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6FC69" w14:textId="77777777" w:rsidR="00A720ED" w:rsidRDefault="00A720ED" w:rsidP="00A720ED">
      <w:pPr>
        <w:pStyle w:val="ArticleTitle"/>
        <w:tabs>
          <w:tab w:val="left" w:pos="480"/>
        </w:tabs>
        <w:rPr>
          <w:rFonts w:ascii="細明體" w:eastAsia="細明體" w:hAnsi="細明體"/>
        </w:rPr>
      </w:pPr>
      <w:bookmarkStart w:id="0" w:name="_GoBack"/>
      <w:r>
        <w:rPr>
          <w:rFonts w:ascii="細明體" w:eastAsia="細明體" w:hAnsi="細明體" w:hint="eastAsia"/>
        </w:rPr>
        <w:t>女性消費者對衛生棉包裝視覺偏好研究</w:t>
      </w:r>
    </w:p>
    <w:bookmarkEnd w:id="0"/>
    <w:p w14:paraId="7EDE0A27" w14:textId="77777777" w:rsidR="00A720ED" w:rsidRDefault="00A720ED" w:rsidP="00A720ED">
      <w:pPr>
        <w:pStyle w:val="AuthorsNames"/>
        <w:rPr>
          <w:rFonts w:eastAsia="細明體"/>
          <w:position w:val="10"/>
        </w:rPr>
      </w:pPr>
      <w:r>
        <w:rPr>
          <w:rFonts w:eastAsia="細明體" w:hAnsi="細明體" w:hint="eastAsia"/>
        </w:rPr>
        <w:t>李素如</w:t>
      </w:r>
      <w:r>
        <w:rPr>
          <w:rFonts w:eastAsia="細明體"/>
          <w:sz w:val="32"/>
          <w:vertAlign w:val="superscript"/>
        </w:rPr>
        <w:t>*</w:t>
      </w:r>
      <w:r>
        <w:rPr>
          <w:rFonts w:eastAsia="細明體"/>
          <w:sz w:val="32"/>
        </w:rPr>
        <w:t xml:space="preserve">  </w:t>
      </w:r>
      <w:r>
        <w:rPr>
          <w:rFonts w:eastAsia="細明體" w:hAnsi="細明體" w:hint="eastAsia"/>
        </w:rPr>
        <w:t>陳一夫</w:t>
      </w:r>
      <w:r>
        <w:rPr>
          <w:rFonts w:eastAsia="細明體"/>
          <w:sz w:val="32"/>
          <w:vertAlign w:val="superscript"/>
        </w:rPr>
        <w:t>**</w:t>
      </w:r>
      <w:r w:rsidR="00111178">
        <w:rPr>
          <w:rFonts w:eastAsia="細明體"/>
          <w:sz w:val="32"/>
        </w:rPr>
        <w:t xml:space="preserve">  </w:t>
      </w:r>
      <w:r w:rsidR="00111178">
        <w:rPr>
          <w:rFonts w:eastAsia="細明體" w:hAnsi="細明體" w:hint="eastAsia"/>
        </w:rPr>
        <w:t>陳鴻源</w:t>
      </w:r>
      <w:r w:rsidR="00111178">
        <w:rPr>
          <w:rFonts w:eastAsia="細明體"/>
          <w:sz w:val="32"/>
          <w:vertAlign w:val="superscript"/>
        </w:rPr>
        <w:t>***</w:t>
      </w:r>
    </w:p>
    <w:p w14:paraId="27387B59" w14:textId="77777777" w:rsidR="00A720ED" w:rsidRDefault="00A720ED" w:rsidP="00A720ED">
      <w:pPr>
        <w:pStyle w:val="Affiliation"/>
        <w:rPr>
          <w:rFonts w:eastAsia="細明體"/>
        </w:rPr>
      </w:pPr>
      <w:r>
        <w:rPr>
          <w:rFonts w:eastAsia="細明體"/>
        </w:rPr>
        <w:t xml:space="preserve">* </w:t>
      </w:r>
      <w:r>
        <w:rPr>
          <w:rFonts w:eastAsia="細明體" w:hAnsi="細明體" w:hint="eastAsia"/>
        </w:rPr>
        <w:t>南臺科技大學視覺傳達設計系碩士班</w:t>
      </w:r>
    </w:p>
    <w:p w14:paraId="3CE0BE81" w14:textId="77777777" w:rsidR="00A720ED" w:rsidRDefault="00A720ED" w:rsidP="00A720ED">
      <w:pPr>
        <w:pStyle w:val="Affiliation"/>
        <w:rPr>
          <w:rFonts w:eastAsia="細明體"/>
        </w:rPr>
      </w:pPr>
      <w:r>
        <w:rPr>
          <w:rFonts w:eastAsia="細明體"/>
        </w:rPr>
        <w:t>ma6j0101@stust.edu.tw</w:t>
      </w:r>
    </w:p>
    <w:p w14:paraId="14F9250C" w14:textId="77777777" w:rsidR="00A720ED" w:rsidRDefault="00A720ED" w:rsidP="00A720ED">
      <w:pPr>
        <w:pStyle w:val="Affiliation"/>
        <w:rPr>
          <w:rFonts w:eastAsia="細明體"/>
        </w:rPr>
      </w:pPr>
    </w:p>
    <w:p w14:paraId="350EEA18" w14:textId="77777777" w:rsidR="00A720ED" w:rsidRDefault="00A720ED" w:rsidP="00A720ED">
      <w:pPr>
        <w:pStyle w:val="Affiliation"/>
        <w:rPr>
          <w:rFonts w:eastAsia="細明體"/>
        </w:rPr>
      </w:pPr>
      <w:r>
        <w:rPr>
          <w:rFonts w:eastAsia="細明體"/>
        </w:rPr>
        <w:t xml:space="preserve">** </w:t>
      </w:r>
      <w:r>
        <w:rPr>
          <w:rFonts w:eastAsia="細明體" w:hint="eastAsia"/>
        </w:rPr>
        <w:t>南臺科技大學視覺傳達設計系助理教授</w:t>
      </w:r>
    </w:p>
    <w:p w14:paraId="18375F0E" w14:textId="77777777" w:rsidR="00A720ED" w:rsidRDefault="00111178" w:rsidP="00A720ED">
      <w:pPr>
        <w:pStyle w:val="Affiliation"/>
        <w:rPr>
          <w:rFonts w:eastAsia="細明體"/>
        </w:rPr>
      </w:pPr>
      <w:r>
        <w:rPr>
          <w:rFonts w:eastAsia="細明體"/>
        </w:rPr>
        <w:t>yifuchen@stust.edu.tw</w:t>
      </w:r>
    </w:p>
    <w:p w14:paraId="1F4668BD" w14:textId="77777777" w:rsidR="00111178" w:rsidRDefault="00111178" w:rsidP="00111178">
      <w:pPr>
        <w:pStyle w:val="Affiliation"/>
        <w:rPr>
          <w:rFonts w:eastAsia="細明體"/>
        </w:rPr>
      </w:pPr>
    </w:p>
    <w:p w14:paraId="6B2CED87" w14:textId="77777777" w:rsidR="00111178" w:rsidRDefault="00111178" w:rsidP="00111178">
      <w:pPr>
        <w:pStyle w:val="Affiliation"/>
        <w:rPr>
          <w:rFonts w:eastAsia="細明體"/>
        </w:rPr>
      </w:pPr>
      <w:r>
        <w:rPr>
          <w:rFonts w:eastAsia="細明體"/>
        </w:rPr>
        <w:t xml:space="preserve">*** </w:t>
      </w:r>
      <w:r>
        <w:rPr>
          <w:rFonts w:eastAsia="細明體" w:hint="eastAsia"/>
        </w:rPr>
        <w:t>南臺科技大學視覺傳達設計系副教授</w:t>
      </w:r>
    </w:p>
    <w:p w14:paraId="35A15033" w14:textId="77777777" w:rsidR="00111178" w:rsidRPr="00111178" w:rsidRDefault="00111178" w:rsidP="00111178">
      <w:pPr>
        <w:pStyle w:val="Affiliation"/>
        <w:rPr>
          <w:rFonts w:eastAsia="細明體"/>
        </w:rPr>
      </w:pPr>
      <w:r w:rsidRPr="00111178">
        <w:rPr>
          <w:rFonts w:eastAsia="細明體"/>
        </w:rPr>
        <w:t>hungyuan@stust.edu.tw</w:t>
      </w:r>
    </w:p>
    <w:p w14:paraId="088E8D9F" w14:textId="77777777" w:rsidR="00A720ED" w:rsidRDefault="00A720ED" w:rsidP="00A720ED">
      <w:pPr>
        <w:tabs>
          <w:tab w:val="left" w:pos="960"/>
          <w:tab w:val="left" w:pos="1920"/>
          <w:tab w:val="left" w:pos="2880"/>
          <w:tab w:val="left" w:pos="3840"/>
          <w:tab w:val="left" w:pos="4800"/>
          <w:tab w:val="left" w:pos="5760"/>
          <w:tab w:val="left" w:pos="6720"/>
          <w:tab w:val="left" w:pos="7680"/>
        </w:tabs>
        <w:autoSpaceDE w:val="0"/>
        <w:autoSpaceDN w:val="0"/>
        <w:spacing w:line="340" w:lineRule="atLeast"/>
        <w:ind w:right="-2211"/>
        <w:jc w:val="both"/>
        <w:textAlignment w:val="bottom"/>
        <w:rPr>
          <w:rFonts w:ascii="細明體" w:eastAsia="細明體" w:hAnsi="細明體"/>
          <w:spacing w:val="5"/>
          <w:sz w:val="22"/>
        </w:rPr>
      </w:pPr>
    </w:p>
    <w:p w14:paraId="5FDBBF1D" w14:textId="77777777" w:rsidR="00A720ED" w:rsidRDefault="00A720ED" w:rsidP="00A720ED">
      <w:pPr>
        <w:pStyle w:val="SectionTitle"/>
      </w:pPr>
      <w:r>
        <w:rPr>
          <w:rFonts w:hint="eastAsia"/>
        </w:rPr>
        <w:t>摘</w:t>
      </w:r>
      <w:r>
        <w:t xml:space="preserve">  </w:t>
      </w:r>
      <w:r>
        <w:rPr>
          <w:rFonts w:hint="eastAsia"/>
        </w:rPr>
        <w:t>要</w:t>
      </w:r>
    </w:p>
    <w:p w14:paraId="0C3F97C6" w14:textId="77777777" w:rsidR="00A720ED" w:rsidRDefault="008856CD" w:rsidP="00A720ED">
      <w:pPr>
        <w:pStyle w:val="AbstractTW"/>
        <w:rPr>
          <w:rFonts w:eastAsia="細明體" w:hAnsi="細明體"/>
        </w:rPr>
      </w:pPr>
      <w:r>
        <w:rPr>
          <w:rFonts w:eastAsia="細明體" w:hAnsi="細明體" w:hint="eastAsia"/>
        </w:rPr>
        <w:t>生理期來襲時，女性的身體與心理受到賀爾蒙的影響，使情緒產生許多變化，而透過眼睛觀賞和諧舒適的人、事、物，會影響觀看者的心理。</w:t>
      </w:r>
      <w:r w:rsidR="00487BD9">
        <w:rPr>
          <w:rFonts w:eastAsia="細明體" w:hAnsi="細明體" w:hint="eastAsia"/>
        </w:rPr>
        <w:t>目前衛生棉相關研究多探討機能為主，因此本研究將探討未成年少女、</w:t>
      </w:r>
      <w:r w:rsidR="00FD5028">
        <w:rPr>
          <w:rStyle w:val="SubTitleLevel01CharChar"/>
          <w:rFonts w:eastAsia="細明體" w:hint="eastAsia"/>
          <w:b w:val="0"/>
        </w:rPr>
        <w:t>青</w:t>
      </w:r>
      <w:r>
        <w:rPr>
          <w:rFonts w:eastAsia="細明體" w:hAnsi="細明體" w:hint="eastAsia"/>
        </w:rPr>
        <w:t>少女、輕熟女與熟女四個年齡層在選購衛生棉時，對包裝視覺設計之風格樣式偏好</w:t>
      </w:r>
      <w:r w:rsidR="00A720ED">
        <w:rPr>
          <w:rFonts w:eastAsia="細明體" w:hAnsi="細明體" w:hint="eastAsia"/>
        </w:rPr>
        <w:t>。</w:t>
      </w:r>
    </w:p>
    <w:p w14:paraId="7EAE5168" w14:textId="77777777" w:rsidR="008856CD" w:rsidRDefault="008856CD" w:rsidP="00A720ED">
      <w:pPr>
        <w:pStyle w:val="AbstractTW"/>
        <w:rPr>
          <w:rFonts w:eastAsia="細明體" w:hAnsi="細明體"/>
        </w:rPr>
      </w:pPr>
      <w:r>
        <w:rPr>
          <w:rFonts w:eastAsia="細明體" w:hAnsi="細明體" w:hint="eastAsia"/>
        </w:rPr>
        <w:t>本研究從市售的衛生棉中挑選</w:t>
      </w:r>
      <w:r>
        <w:rPr>
          <w:rFonts w:eastAsia="細明體" w:hAnsi="細明體" w:hint="eastAsia"/>
        </w:rPr>
        <w:t>50</w:t>
      </w:r>
      <w:r w:rsidR="00ED0737">
        <w:rPr>
          <w:rFonts w:eastAsia="細明體" w:hAnsi="細明體" w:hint="eastAsia"/>
        </w:rPr>
        <w:t>款</w:t>
      </w:r>
      <w:r>
        <w:rPr>
          <w:rFonts w:eastAsia="細明體" w:hAnsi="細明體" w:hint="eastAsia"/>
        </w:rPr>
        <w:t>不同品牌與樣式的衛生棉照片為樣本，邀請</w:t>
      </w:r>
      <w:r>
        <w:rPr>
          <w:rFonts w:eastAsia="細明體" w:hAnsi="細明體" w:hint="eastAsia"/>
        </w:rPr>
        <w:t>10</w:t>
      </w:r>
      <w:r>
        <w:rPr>
          <w:rFonts w:eastAsia="細明體" w:hAnsi="細明體" w:hint="eastAsia"/>
        </w:rPr>
        <w:t>位不同年齡層的女性做為受測者，經由研究員初步解說後，受測者針對</w:t>
      </w:r>
      <w:r>
        <w:rPr>
          <w:rFonts w:eastAsia="細明體" w:hAnsi="細明體" w:hint="eastAsia"/>
        </w:rPr>
        <w:t>50</w:t>
      </w:r>
      <w:r>
        <w:rPr>
          <w:rFonts w:eastAsia="細明體" w:hAnsi="細明體" w:hint="eastAsia"/>
        </w:rPr>
        <w:t>個樣本進行風格分類，分類過程中研究員透過訪談了解受測者的分類方式，將</w:t>
      </w:r>
      <w:r>
        <w:rPr>
          <w:rFonts w:eastAsia="細明體" w:hAnsi="細明體" w:hint="eastAsia"/>
        </w:rPr>
        <w:t>50</w:t>
      </w:r>
      <w:r>
        <w:rPr>
          <w:rFonts w:eastAsia="細明體" w:hAnsi="細明體" w:hint="eastAsia"/>
        </w:rPr>
        <w:t>個樣本分為</w:t>
      </w:r>
      <w:r>
        <w:rPr>
          <w:rFonts w:eastAsia="細明體" w:hAnsi="細明體" w:hint="eastAsia"/>
        </w:rPr>
        <w:t>6</w:t>
      </w:r>
      <w:r>
        <w:rPr>
          <w:rFonts w:eastAsia="細明體" w:hAnsi="細明體" w:hint="eastAsia"/>
        </w:rPr>
        <w:t>群，分別為「圖像人物類」、「清新脫俗類」、「花草植物類」、「鮮豔繽紛類」、「保守簡單類」、「</w:t>
      </w:r>
      <w:r w:rsidR="008E43DA">
        <w:rPr>
          <w:rFonts w:eastAsia="細明體" w:hAnsi="細明體" w:hint="eastAsia"/>
        </w:rPr>
        <w:t>沉悶暗色類」，爾後採用李克</w:t>
      </w:r>
      <w:r w:rsidR="00C36B19">
        <w:rPr>
          <w:rFonts w:eastAsia="細明體" w:hAnsi="細明體" w:hint="eastAsia"/>
        </w:rPr>
        <w:t>特</w:t>
      </w:r>
      <w:r w:rsidR="008E43DA">
        <w:rPr>
          <w:rFonts w:eastAsia="細明體" w:hAnsi="細明體" w:hint="eastAsia"/>
        </w:rPr>
        <w:t>七階綜合尺度法產生問卷，以探討女性不同年齡層對衛生棉包裝視覺設計的偏好程度。</w:t>
      </w:r>
    </w:p>
    <w:p w14:paraId="0075F1C1" w14:textId="77777777" w:rsidR="008E43DA" w:rsidRPr="00254B3C" w:rsidRDefault="008E43DA" w:rsidP="00A720ED">
      <w:pPr>
        <w:pStyle w:val="AbstractTW"/>
        <w:rPr>
          <w:rFonts w:eastAsia="細明體" w:hAnsi="細明體"/>
        </w:rPr>
      </w:pPr>
      <w:r>
        <w:rPr>
          <w:rFonts w:eastAsia="細明體" w:hAnsi="細明體" w:hint="eastAsia"/>
        </w:rPr>
        <w:t>研究結果顯示各年齡層女性對於衛生棉包裝視覺設計均無明顯偏好，</w:t>
      </w:r>
      <w:r w:rsidR="00254B3C">
        <w:rPr>
          <w:rFonts w:eastAsia="細明體" w:hAnsi="細明體" w:hint="eastAsia"/>
        </w:rPr>
        <w:t>但在「花草植物類」中</w:t>
      </w:r>
      <w:r w:rsidR="00254B3C" w:rsidRPr="00254B3C">
        <w:rPr>
          <w:rFonts w:hAnsi="細明體" w:hint="eastAsia"/>
          <w:bCs/>
        </w:rPr>
        <w:t>未成年少女與青少女沒有明顯差異，而輕熟女與熟女比未成年少女與青少女更喜歡花草植物類，輕熟女與熟女之間則沒有明顯差異</w:t>
      </w:r>
      <w:r>
        <w:rPr>
          <w:rFonts w:eastAsia="細明體" w:hAnsi="細明體" w:hint="eastAsia"/>
        </w:rPr>
        <w:t>。</w:t>
      </w:r>
    </w:p>
    <w:p w14:paraId="47C82D0A" w14:textId="77777777" w:rsidR="00C3485A" w:rsidRDefault="008E43DA" w:rsidP="00DA4AD8">
      <w:pPr>
        <w:pStyle w:val="KeywordsTW"/>
        <w:rPr>
          <w:rFonts w:eastAsia="細明體" w:hAnsi="細明體"/>
        </w:rPr>
      </w:pPr>
      <w:r>
        <w:rPr>
          <w:rFonts w:eastAsia="細明體" w:hAnsi="細明體" w:hint="eastAsia"/>
        </w:rPr>
        <w:t>關鍵詞：包裝視覺偏好、衛生棉</w:t>
      </w:r>
    </w:p>
    <w:p w14:paraId="6574ADC0" w14:textId="77777777" w:rsidR="00DA4AD8" w:rsidRDefault="00DA4AD8" w:rsidP="00DA4AD8">
      <w:pPr>
        <w:pStyle w:val="KeywordsTW"/>
        <w:rPr>
          <w:rFonts w:eastAsia="細明體" w:hAnsi="細明體"/>
        </w:rPr>
      </w:pPr>
    </w:p>
    <w:p w14:paraId="483A913E" w14:textId="77777777" w:rsidR="00DA4AD8" w:rsidRPr="00DA4AD8" w:rsidRDefault="00DA4AD8" w:rsidP="00254B3C">
      <w:pPr>
        <w:pStyle w:val="KeywordsTW"/>
        <w:ind w:leftChars="0" w:left="0"/>
        <w:rPr>
          <w:rFonts w:eastAsia="細明體"/>
        </w:rPr>
      </w:pPr>
    </w:p>
    <w:p w14:paraId="09E2BFFC" w14:textId="77777777" w:rsidR="00111178" w:rsidRPr="00A27FF1" w:rsidRDefault="00111178" w:rsidP="00111178">
      <w:pPr>
        <w:pStyle w:val="SectionTitle"/>
        <w:rPr>
          <w:rFonts w:eastAsia="細明體"/>
        </w:rPr>
      </w:pPr>
      <w:r>
        <w:rPr>
          <w:rFonts w:eastAsia="細明體" w:hAnsi="細明體" w:hint="eastAsia"/>
        </w:rPr>
        <w:lastRenderedPageBreak/>
        <w:t>一</w:t>
      </w:r>
      <w:r w:rsidRPr="00A27FF1">
        <w:rPr>
          <w:rFonts w:eastAsia="細明體" w:hAnsi="細明體"/>
        </w:rPr>
        <w:t>、</w:t>
      </w:r>
      <w:r>
        <w:rPr>
          <w:rFonts w:eastAsia="細明體" w:hAnsi="細明體" w:hint="eastAsia"/>
        </w:rPr>
        <w:t>緒論</w:t>
      </w:r>
    </w:p>
    <w:p w14:paraId="5AEBCC76" w14:textId="77777777" w:rsidR="00111178" w:rsidRPr="00111178" w:rsidRDefault="00111178" w:rsidP="00111178">
      <w:pPr>
        <w:spacing w:beforeLines="100" w:before="360" w:afterLines="100" w:after="360" w:line="340" w:lineRule="atLeast"/>
        <w:jc w:val="both"/>
        <w:rPr>
          <w:rStyle w:val="SubTitleLevel01CharChar"/>
          <w:rFonts w:eastAsia="細明體" w:hAnsi="細明體"/>
        </w:rPr>
      </w:pPr>
      <w:r>
        <w:rPr>
          <w:rStyle w:val="SubTitleLevel01CharChar"/>
          <w:rFonts w:eastAsia="細明體" w:hint="eastAsia"/>
        </w:rPr>
        <w:t>1</w:t>
      </w:r>
      <w:r w:rsidRPr="00A27FF1">
        <w:rPr>
          <w:rStyle w:val="SubTitleLevel01CharChar"/>
          <w:rFonts w:eastAsia="細明體"/>
        </w:rPr>
        <w:t xml:space="preserve">-1 </w:t>
      </w:r>
      <w:r>
        <w:rPr>
          <w:rStyle w:val="SubTitleLevel01CharChar"/>
          <w:rFonts w:eastAsia="細明體" w:hint="eastAsia"/>
        </w:rPr>
        <w:t>研究</w:t>
      </w:r>
      <w:r>
        <w:rPr>
          <w:rStyle w:val="SubTitleLevel01CharChar"/>
          <w:rFonts w:eastAsia="細明體" w:hAnsi="細明體" w:hint="eastAsia"/>
        </w:rPr>
        <w:t>背景</w:t>
      </w:r>
      <w:r w:rsidR="002B6546">
        <w:rPr>
          <w:rStyle w:val="SubTitleLevel01CharChar"/>
          <w:rFonts w:eastAsia="細明體" w:hAnsi="細明體" w:hint="eastAsia"/>
        </w:rPr>
        <w:t>與動機</w:t>
      </w:r>
    </w:p>
    <w:p w14:paraId="230FA143" w14:textId="672FAC0C" w:rsidR="00111178" w:rsidRPr="00A27FF1" w:rsidRDefault="00A979C1" w:rsidP="00A979C1">
      <w:pPr>
        <w:pStyle w:val="Paragraph"/>
        <w:rPr>
          <w:rFonts w:eastAsia="細明體"/>
        </w:rPr>
      </w:pPr>
      <w:r w:rsidRPr="00A979C1">
        <w:rPr>
          <w:rFonts w:eastAsia="細明體" w:hAnsi="細明體" w:hint="eastAsia"/>
        </w:rPr>
        <w:t>隨著時代的演進，女性</w:t>
      </w:r>
      <w:r w:rsidR="006D27D2">
        <w:rPr>
          <w:rFonts w:eastAsia="細明體" w:hAnsi="細明體" w:hint="eastAsia"/>
        </w:rPr>
        <w:t>曾</w:t>
      </w:r>
      <w:r w:rsidRPr="00A979C1">
        <w:rPr>
          <w:rFonts w:eastAsia="細明體" w:hAnsi="細明體" w:hint="eastAsia"/>
        </w:rPr>
        <w:t>使用植物當作衛生棉條</w:t>
      </w:r>
      <w:r w:rsidR="006D27D2">
        <w:rPr>
          <w:rFonts w:eastAsia="細明體" w:hAnsi="細明體" w:hint="eastAsia"/>
        </w:rPr>
        <w:t>爾後</w:t>
      </w:r>
      <w:r w:rsidRPr="00A979C1">
        <w:rPr>
          <w:rFonts w:eastAsia="細明體" w:hAnsi="細明體" w:hint="eastAsia"/>
        </w:rPr>
        <w:t>轉變為使用白色的布巾包裹，在</w:t>
      </w:r>
      <w:r w:rsidRPr="00A979C1">
        <w:rPr>
          <w:rFonts w:eastAsia="細明體" w:hAnsi="細明體" w:hint="eastAsia"/>
        </w:rPr>
        <w:t>20</w:t>
      </w:r>
      <w:r w:rsidRPr="00A979C1">
        <w:rPr>
          <w:rFonts w:eastAsia="細明體" w:hAnsi="細明體" w:hint="eastAsia"/>
        </w:rPr>
        <w:t>世紀初時，有些公司開始製造衛生棉，</w:t>
      </w:r>
      <w:r w:rsidR="006D27D2">
        <w:rPr>
          <w:rFonts w:eastAsia="細明體" w:hAnsi="細明體" w:hint="eastAsia"/>
        </w:rPr>
        <w:t>經過不斷的改良，</w:t>
      </w:r>
      <w:r w:rsidRPr="00A979C1">
        <w:rPr>
          <w:rFonts w:eastAsia="細明體" w:hAnsi="細明體" w:hint="eastAsia"/>
        </w:rPr>
        <w:t>現今市售的衛生棉五花八門</w:t>
      </w:r>
      <w:r w:rsidR="006D27D2">
        <w:rPr>
          <w:rFonts w:eastAsia="細明體" w:hAnsi="細明體" w:hint="eastAsia"/>
        </w:rPr>
        <w:t>種類繁多</w:t>
      </w:r>
      <w:r w:rsidR="00B03CAB">
        <w:rPr>
          <w:rFonts w:eastAsia="細明體" w:hAnsi="細明體" w:hint="eastAsia"/>
        </w:rPr>
        <w:t>，許多女性消費者皆有屬於自己習慣的品牌或款式，而選擇</w:t>
      </w:r>
      <w:r w:rsidRPr="00A979C1">
        <w:rPr>
          <w:rFonts w:eastAsia="細明體" w:hAnsi="細明體" w:hint="eastAsia"/>
        </w:rPr>
        <w:t>方向多以機能為主，例如是否有防漏側邊、是否有香味等，</w:t>
      </w:r>
      <w:r w:rsidR="006D27D2">
        <w:rPr>
          <w:rFonts w:eastAsia="細明體" w:hAnsi="細明體" w:hint="eastAsia"/>
        </w:rPr>
        <w:t>然而約有</w:t>
      </w:r>
      <w:r w:rsidR="006D27D2">
        <w:rPr>
          <w:rFonts w:eastAsia="細明體" w:hAnsi="細明體" w:hint="eastAsia"/>
        </w:rPr>
        <w:t>80%</w:t>
      </w:r>
      <w:r w:rsidR="006D27D2">
        <w:rPr>
          <w:rFonts w:eastAsia="細明體" w:hAnsi="細明體" w:hint="eastAsia"/>
        </w:rPr>
        <w:t>的女性曾表示在生理期開始前身體與心理受到賀爾蒙的影響，會出現部分症狀</w:t>
      </w:r>
      <w:r w:rsidR="00893C6A" w:rsidRPr="00893C6A">
        <w:rPr>
          <w:rFonts w:eastAsia="細明體" w:hAnsi="細明體" w:hint="eastAsia"/>
          <w:color w:val="70AD47" w:themeColor="accent6"/>
        </w:rPr>
        <w:t>（請補充引用來源）</w:t>
      </w:r>
      <w:r w:rsidR="00893C6A">
        <w:rPr>
          <w:rFonts w:eastAsia="細明體" w:hAnsi="細明體" w:hint="eastAsia"/>
        </w:rPr>
        <w:t>。</w:t>
      </w:r>
      <w:r w:rsidR="006D27D2">
        <w:rPr>
          <w:rFonts w:eastAsia="細明體" w:hAnsi="細明體" w:hint="eastAsia"/>
        </w:rPr>
        <w:t>在生理期期間，常伴隨著經痛與情緒上的起伏，</w:t>
      </w:r>
      <w:r w:rsidR="003C6475" w:rsidRPr="003C6475">
        <w:rPr>
          <w:rFonts w:eastAsia="細明體" w:hAnsi="細明體" w:hint="eastAsia"/>
        </w:rPr>
        <w:t>唐硯漁、</w:t>
      </w:r>
      <w:r w:rsidRPr="00A979C1">
        <w:rPr>
          <w:rFonts w:eastAsia="細明體" w:hAnsi="細明體" w:hint="eastAsia"/>
        </w:rPr>
        <w:t>宋雨真</w:t>
      </w:r>
      <w:r w:rsidRPr="00A979C1">
        <w:rPr>
          <w:rFonts w:eastAsia="細明體" w:hAnsi="細明體" w:hint="eastAsia"/>
        </w:rPr>
        <w:t>(2014)</w:t>
      </w:r>
      <w:r w:rsidRPr="00A979C1">
        <w:rPr>
          <w:rFonts w:eastAsia="細明體" w:hAnsi="細明體" w:hint="eastAsia"/>
        </w:rPr>
        <w:t>曾針對女性消費者對於衛生棉的機能做研究</w:t>
      </w:r>
      <w:r w:rsidR="006D27D2">
        <w:rPr>
          <w:rFonts w:eastAsia="細明體" w:hAnsi="細明體" w:hint="eastAsia"/>
        </w:rPr>
        <w:t>，其研究結果中提到外包裝袋的顏色會影響</w:t>
      </w:r>
      <w:r w:rsidRPr="00A979C1">
        <w:rPr>
          <w:rFonts w:eastAsia="細明體" w:hAnsi="細明體" w:hint="eastAsia"/>
        </w:rPr>
        <w:t>使用者愉悅性，</w:t>
      </w:r>
      <w:r w:rsidR="006D27D2">
        <w:rPr>
          <w:rFonts w:eastAsia="細明體" w:hAnsi="細明體" w:hint="eastAsia"/>
        </w:rPr>
        <w:t>但並未曾對這部分最深入探討，本研究</w:t>
      </w:r>
      <w:r w:rsidR="00310272">
        <w:rPr>
          <w:rFonts w:eastAsia="細明體" w:hAnsi="細明體" w:hint="eastAsia"/>
        </w:rPr>
        <w:t>將探討女性對衛生棉包裝視覺偏好做研究，希望能了解女性在各年齡層視覺的偏好是否有不同差異，並提供設計女性用品之設計師做為參考</w:t>
      </w:r>
      <w:r w:rsidR="00111178" w:rsidRPr="00A27FF1">
        <w:rPr>
          <w:rFonts w:eastAsia="細明體" w:hAnsi="細明體"/>
        </w:rPr>
        <w:t>。</w:t>
      </w:r>
    </w:p>
    <w:p w14:paraId="29AA4B60" w14:textId="77777777" w:rsidR="00111178" w:rsidRDefault="00310272" w:rsidP="00310272">
      <w:pPr>
        <w:spacing w:beforeLines="100" w:before="360" w:afterLines="100" w:after="360" w:line="340" w:lineRule="atLeast"/>
        <w:jc w:val="both"/>
        <w:rPr>
          <w:rStyle w:val="SubTitleLevel01CharChar"/>
          <w:rFonts w:eastAsia="細明體"/>
        </w:rPr>
      </w:pPr>
      <w:r w:rsidRPr="00310272">
        <w:rPr>
          <w:rStyle w:val="SubTitleLevel01CharChar"/>
          <w:rFonts w:eastAsia="細明體" w:hint="eastAsia"/>
        </w:rPr>
        <w:t>1-2</w:t>
      </w:r>
      <w:r w:rsidRPr="00310272">
        <w:rPr>
          <w:rStyle w:val="SubTitleLevel01CharChar"/>
          <w:rFonts w:eastAsia="細明體" w:hint="eastAsia"/>
        </w:rPr>
        <w:t>研究目的</w:t>
      </w:r>
    </w:p>
    <w:p w14:paraId="051A7905" w14:textId="623DBF6D" w:rsidR="00310272" w:rsidRDefault="00310272" w:rsidP="00310272">
      <w:pPr>
        <w:pStyle w:val="Paragraph"/>
        <w:rPr>
          <w:rStyle w:val="SubTitleLevel01CharChar"/>
          <w:rFonts w:eastAsia="細明體"/>
          <w:b w:val="0"/>
        </w:rPr>
      </w:pPr>
      <w:r w:rsidRPr="00310272">
        <w:rPr>
          <w:rStyle w:val="SubTitleLevel01CharChar"/>
          <w:rFonts w:eastAsia="細明體" w:hint="eastAsia"/>
          <w:b w:val="0"/>
        </w:rPr>
        <w:t>包裝</w:t>
      </w:r>
      <w:r w:rsidR="00893C6A">
        <w:rPr>
          <w:rStyle w:val="SubTitleLevel01CharChar"/>
          <w:rFonts w:eastAsia="細明體" w:hint="eastAsia"/>
          <w:b w:val="0"/>
        </w:rPr>
        <w:t>最主要</w:t>
      </w:r>
      <w:r w:rsidR="00305B9E">
        <w:rPr>
          <w:rStyle w:val="SubTitleLevel01CharChar"/>
          <w:rFonts w:eastAsia="細明體" w:hint="eastAsia"/>
          <w:b w:val="0"/>
        </w:rPr>
        <w:t>目的是為了保護商品</w:t>
      </w:r>
      <w:r w:rsidR="00305B9E" w:rsidRPr="00305B9E">
        <w:rPr>
          <w:rStyle w:val="SubTitleLevel01CharChar"/>
          <w:rFonts w:eastAsia="細明體" w:hint="eastAsia"/>
          <w:b w:val="0"/>
          <w:color w:val="FF0000"/>
        </w:rPr>
        <w:t>，</w:t>
      </w:r>
      <w:r w:rsidR="00305B9E">
        <w:rPr>
          <w:rStyle w:val="SubTitleLevel01CharChar"/>
          <w:rFonts w:eastAsia="細明體" w:hint="eastAsia"/>
          <w:b w:val="0"/>
        </w:rPr>
        <w:t>而包裝視覺最主要</w:t>
      </w:r>
      <w:r>
        <w:rPr>
          <w:rStyle w:val="SubTitleLevel01CharChar"/>
          <w:rFonts w:eastAsia="細明體" w:hint="eastAsia"/>
          <w:b w:val="0"/>
        </w:rPr>
        <w:t>目的除了讓消費者理解商品，也需要吸引消費者的目光，故包裝常被喻為「無聲的銷售員」。包裝視覺設計有很多的面向，舉凡改變包裝的材質或包裝上的色彩與圖像，都是形成不同包裝視覺</w:t>
      </w:r>
      <w:r w:rsidR="00E13047">
        <w:rPr>
          <w:rStyle w:val="SubTitleLevel01CharChar"/>
          <w:rFonts w:eastAsia="細明體" w:hint="eastAsia"/>
          <w:b w:val="0"/>
        </w:rPr>
        <w:t>的</w:t>
      </w:r>
      <w:r>
        <w:rPr>
          <w:rStyle w:val="SubTitleLevel01CharChar"/>
          <w:rFonts w:eastAsia="細明體" w:hint="eastAsia"/>
          <w:b w:val="0"/>
        </w:rPr>
        <w:t>手法</w:t>
      </w:r>
      <w:r w:rsidR="00E13047">
        <w:rPr>
          <w:rStyle w:val="SubTitleLevel01CharChar"/>
          <w:rFonts w:eastAsia="細明體" w:hint="eastAsia"/>
          <w:b w:val="0"/>
        </w:rPr>
        <w:t>，嚴貞、林淑媛</w:t>
      </w:r>
      <w:r w:rsidR="00E13047">
        <w:rPr>
          <w:rStyle w:val="SubTitleLevel01CharChar"/>
          <w:rFonts w:eastAsia="細明體" w:hint="eastAsia"/>
          <w:b w:val="0"/>
        </w:rPr>
        <w:t>(2010)</w:t>
      </w:r>
      <w:r w:rsidR="00E13047">
        <w:rPr>
          <w:rStyle w:val="SubTitleLevel01CharChar"/>
          <w:rFonts w:eastAsia="細明體" w:hint="eastAsia"/>
          <w:b w:val="0"/>
        </w:rPr>
        <w:t>提出目前經常被提及運用的包裝設計元素包含色彩、圖形、文字、編排、結構造型、材質等，</w:t>
      </w:r>
      <w:r w:rsidR="00BE73C4">
        <w:rPr>
          <w:rStyle w:val="SubTitleLevel01CharChar"/>
          <w:rFonts w:eastAsia="細明體" w:hint="eastAsia"/>
          <w:b w:val="0"/>
        </w:rPr>
        <w:t>然而消費者的偏好也使得包裝設計上的色彩或圖形等有不同的表現方式</w:t>
      </w:r>
      <w:r w:rsidR="00BE73C4" w:rsidRPr="00BE73C4">
        <w:rPr>
          <w:rStyle w:val="SubTitleLevel01CharChar"/>
          <w:rFonts w:eastAsia="細明體" w:hint="eastAsia"/>
          <w:b w:val="0"/>
          <w:color w:val="FF0000"/>
        </w:rPr>
        <w:t>。</w:t>
      </w:r>
      <w:r w:rsidR="00E13047">
        <w:rPr>
          <w:rStyle w:val="SubTitleLevel01CharChar"/>
          <w:rFonts w:eastAsia="細明體" w:hint="eastAsia"/>
          <w:b w:val="0"/>
        </w:rPr>
        <w:t>因此</w:t>
      </w:r>
      <w:r w:rsidR="00BE73C4" w:rsidRPr="00BE73C4">
        <w:rPr>
          <w:rStyle w:val="SubTitleLevel01CharChar"/>
          <w:rFonts w:eastAsia="細明體" w:hint="eastAsia"/>
          <w:b w:val="0"/>
          <w:color w:val="FF0000"/>
        </w:rPr>
        <w:t>，</w:t>
      </w:r>
      <w:r w:rsidR="00E13047">
        <w:rPr>
          <w:rStyle w:val="SubTitleLevel01CharChar"/>
          <w:rFonts w:eastAsia="細明體" w:hint="eastAsia"/>
          <w:b w:val="0"/>
        </w:rPr>
        <w:t>本研究將市售各種風格的衛生棉分類，以年齡分成四個族群，探討各年齡層的女性在視覺包裝偏好上是否有所差異，希望透過此研究</w:t>
      </w:r>
      <w:r w:rsidR="00BE73C4" w:rsidRPr="00BE73C4">
        <w:rPr>
          <w:rStyle w:val="SubTitleLevel01CharChar"/>
          <w:rFonts w:eastAsia="細明體" w:hint="eastAsia"/>
          <w:b w:val="0"/>
          <w:color w:val="FF0000"/>
        </w:rPr>
        <w:t>，</w:t>
      </w:r>
      <w:r w:rsidR="00BE73C4">
        <w:rPr>
          <w:rStyle w:val="SubTitleLevel01CharChar"/>
          <w:rFonts w:eastAsia="細明體" w:hint="eastAsia"/>
          <w:b w:val="0"/>
        </w:rPr>
        <w:t>能幫助</w:t>
      </w:r>
      <w:r w:rsidR="00E13047">
        <w:rPr>
          <w:rStyle w:val="SubTitleLevel01CharChar"/>
          <w:rFonts w:eastAsia="細明體" w:hint="eastAsia"/>
          <w:b w:val="0"/>
        </w:rPr>
        <w:t>女性用品</w:t>
      </w:r>
      <w:r w:rsidR="00703540">
        <w:rPr>
          <w:rStyle w:val="SubTitleLevel01CharChar"/>
          <w:rFonts w:eastAsia="細明體" w:hint="eastAsia"/>
          <w:b w:val="0"/>
        </w:rPr>
        <w:t>的設計師，針對不同年齡層的目標族群設計出更符合喜愛的包裝視覺</w:t>
      </w:r>
      <w:r w:rsidR="00E13047">
        <w:rPr>
          <w:rStyle w:val="SubTitleLevel01CharChar"/>
          <w:rFonts w:eastAsia="細明體" w:hint="eastAsia"/>
          <w:b w:val="0"/>
        </w:rPr>
        <w:t>。</w:t>
      </w:r>
    </w:p>
    <w:p w14:paraId="63A171CE" w14:textId="77777777" w:rsidR="00274968" w:rsidRDefault="00DA4AD8" w:rsidP="00274968">
      <w:pPr>
        <w:spacing w:beforeLines="100" w:before="360" w:afterLines="100" w:after="360" w:line="340" w:lineRule="atLeast"/>
        <w:jc w:val="both"/>
        <w:rPr>
          <w:rStyle w:val="SubTitleLevel01CharChar"/>
          <w:rFonts w:eastAsia="細明體"/>
        </w:rPr>
      </w:pPr>
      <w:r>
        <w:rPr>
          <w:rStyle w:val="SubTitleLevel01CharChar"/>
          <w:rFonts w:eastAsia="細明體" w:hint="eastAsia"/>
        </w:rPr>
        <w:t>1-3</w:t>
      </w:r>
      <w:r w:rsidR="00274968" w:rsidRPr="00310272">
        <w:rPr>
          <w:rStyle w:val="SubTitleLevel01CharChar"/>
          <w:rFonts w:eastAsia="細明體" w:hint="eastAsia"/>
        </w:rPr>
        <w:t>研究</w:t>
      </w:r>
      <w:r w:rsidR="00274968">
        <w:rPr>
          <w:rStyle w:val="SubTitleLevel01CharChar"/>
          <w:rFonts w:eastAsia="細明體" w:hint="eastAsia"/>
        </w:rPr>
        <w:t>架構與流程</w:t>
      </w:r>
    </w:p>
    <w:p w14:paraId="4397E67E" w14:textId="77777777" w:rsidR="00AB724C" w:rsidRPr="00AB724C" w:rsidRDefault="00AB724C" w:rsidP="00AB724C">
      <w:pPr>
        <w:pStyle w:val="Paragraph"/>
        <w:rPr>
          <w:rStyle w:val="SubTitleLevel01CharChar"/>
          <w:rFonts w:eastAsia="細明體"/>
          <w:b w:val="0"/>
        </w:rPr>
      </w:pPr>
      <w:r w:rsidRPr="00AB724C">
        <w:rPr>
          <w:rStyle w:val="SubTitleLevel01CharChar"/>
          <w:rFonts w:eastAsia="細明體" w:hint="eastAsia"/>
          <w:b w:val="0"/>
        </w:rPr>
        <w:t>本研究主要目的，在了解女性對於衛生棉包裝視覺偏好研究，於文獻探討中說明女性生理期、衛生棉、包裝設計及視覺偏好，並提出研究假設與研究架構，再進行問卷設計與發放，將回收之資料進行統計分析，最後針對分析結果下結論與建議</w:t>
      </w:r>
      <w:r>
        <w:rPr>
          <w:rStyle w:val="SubTitleLevel01CharChar"/>
          <w:rFonts w:eastAsia="細明體" w:hint="eastAsia"/>
          <w:b w:val="0"/>
        </w:rPr>
        <w:t>，本研究流程如圖</w:t>
      </w:r>
      <w:r>
        <w:rPr>
          <w:rStyle w:val="SubTitleLevel01CharChar"/>
          <w:rFonts w:eastAsia="細明體" w:hint="eastAsia"/>
          <w:b w:val="0"/>
        </w:rPr>
        <w:t>1</w:t>
      </w:r>
      <w:r w:rsidRPr="00AB724C">
        <w:rPr>
          <w:rStyle w:val="SubTitleLevel01CharChar"/>
          <w:rFonts w:eastAsia="細明體" w:hint="eastAsia"/>
          <w:b w:val="0"/>
        </w:rPr>
        <w:t>。</w:t>
      </w:r>
    </w:p>
    <w:p w14:paraId="357256E0" w14:textId="77777777" w:rsidR="00274968" w:rsidRDefault="00274968" w:rsidP="00274968">
      <w:pPr>
        <w:keepNext/>
        <w:spacing w:beforeLines="100" w:before="360" w:afterLines="100" w:after="360" w:line="340" w:lineRule="atLeast"/>
        <w:jc w:val="both"/>
      </w:pPr>
      <w:r>
        <w:rPr>
          <w:rFonts w:hint="eastAsia"/>
          <w:noProof/>
        </w:rPr>
        <w:lastRenderedPageBreak/>
        <w:drawing>
          <wp:inline distT="0" distB="0" distL="0" distR="0" wp14:anchorId="44659AD0" wp14:editId="08F0EF3D">
            <wp:extent cx="5274310" cy="1493520"/>
            <wp:effectExtent l="0" t="0" r="34290" b="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E7BA6D0" w14:textId="77777777" w:rsidR="00274968" w:rsidRPr="00274968" w:rsidRDefault="00274968" w:rsidP="00274968">
      <w:pPr>
        <w:pStyle w:val="a6"/>
        <w:jc w:val="both"/>
        <w:rPr>
          <w:rStyle w:val="SubTitleLevel01CharChar"/>
          <w:rFonts w:eastAsia="細明體"/>
          <w:b w:val="0"/>
        </w:rPr>
      </w:pPr>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Pr>
          <w:noProof/>
        </w:rPr>
        <w:t>1</w:t>
      </w:r>
      <w:r>
        <w:fldChar w:fldCharType="end"/>
      </w:r>
      <w:r>
        <w:rPr>
          <w:rFonts w:hint="eastAsia"/>
        </w:rPr>
        <w:t>研究流程圖</w:t>
      </w:r>
    </w:p>
    <w:p w14:paraId="68BB78CA" w14:textId="77777777" w:rsidR="00ED0737" w:rsidRPr="00A27FF1" w:rsidRDefault="00ED0737" w:rsidP="00ED0737">
      <w:pPr>
        <w:pStyle w:val="SectionTitle"/>
        <w:rPr>
          <w:rFonts w:eastAsia="細明體"/>
        </w:rPr>
      </w:pPr>
      <w:r>
        <w:rPr>
          <w:rFonts w:eastAsia="細明體" w:hAnsi="細明體" w:hint="eastAsia"/>
        </w:rPr>
        <w:t>二</w:t>
      </w:r>
      <w:r w:rsidRPr="00A27FF1">
        <w:rPr>
          <w:rFonts w:eastAsia="細明體" w:hAnsi="細明體"/>
        </w:rPr>
        <w:t>、</w:t>
      </w:r>
      <w:r>
        <w:rPr>
          <w:rFonts w:eastAsia="細明體" w:hAnsi="細明體" w:hint="eastAsia"/>
        </w:rPr>
        <w:t>文獻探討</w:t>
      </w:r>
    </w:p>
    <w:p w14:paraId="7B15C7B4" w14:textId="77777777" w:rsidR="00ED0737" w:rsidRPr="00111178" w:rsidRDefault="00ED0737" w:rsidP="00ED0737">
      <w:pPr>
        <w:spacing w:beforeLines="100" w:before="360" w:afterLines="100" w:after="360" w:line="340" w:lineRule="atLeast"/>
        <w:jc w:val="both"/>
        <w:rPr>
          <w:rStyle w:val="SubTitleLevel01CharChar"/>
          <w:rFonts w:eastAsia="細明體" w:hAnsi="細明體"/>
        </w:rPr>
      </w:pPr>
      <w:r>
        <w:rPr>
          <w:rStyle w:val="SubTitleLevel01CharChar"/>
          <w:rFonts w:eastAsia="細明體" w:hint="eastAsia"/>
        </w:rPr>
        <w:t>2</w:t>
      </w:r>
      <w:r w:rsidRPr="00A27FF1">
        <w:rPr>
          <w:rStyle w:val="SubTitleLevel01CharChar"/>
          <w:rFonts w:eastAsia="細明體"/>
        </w:rPr>
        <w:t>-1</w:t>
      </w:r>
      <w:r w:rsidR="00274968">
        <w:rPr>
          <w:rStyle w:val="SubTitleLevel01CharChar"/>
          <w:rFonts w:eastAsia="細明體" w:hAnsi="細明體" w:hint="eastAsia"/>
        </w:rPr>
        <w:t>女性生理期</w:t>
      </w:r>
    </w:p>
    <w:p w14:paraId="0D9B3AEE" w14:textId="77777777" w:rsidR="00ED0737" w:rsidRDefault="00487BD9" w:rsidP="00ED0737">
      <w:pPr>
        <w:pStyle w:val="Paragraph"/>
        <w:rPr>
          <w:rFonts w:eastAsia="細明體" w:hAnsi="細明體"/>
        </w:rPr>
      </w:pPr>
      <w:r>
        <w:rPr>
          <w:rFonts w:eastAsia="細明體" w:hAnsi="細明體" w:hint="eastAsia"/>
        </w:rPr>
        <w:t>女性生理週期受到神經內分泌控制，</w:t>
      </w:r>
      <w:r w:rsidR="003C6475" w:rsidRPr="003C6475">
        <w:rPr>
          <w:rFonts w:eastAsia="細明體" w:hAnsi="細明體" w:hint="eastAsia"/>
        </w:rPr>
        <w:t>卵巢週期一般為</w:t>
      </w:r>
      <w:r w:rsidR="003C6475" w:rsidRPr="003C6475">
        <w:rPr>
          <w:rFonts w:eastAsia="細明體" w:hAnsi="細明體" w:hint="eastAsia"/>
        </w:rPr>
        <w:t>28</w:t>
      </w:r>
      <w:r w:rsidR="003C6475" w:rsidRPr="003C6475">
        <w:rPr>
          <w:rFonts w:eastAsia="細明體" w:hAnsi="細明體" w:hint="eastAsia"/>
        </w:rPr>
        <w:t>天，可分為濾泡期、排卵期及黃體期</w:t>
      </w:r>
      <w:r w:rsidR="003C6475" w:rsidRPr="003C6475">
        <w:rPr>
          <w:rFonts w:eastAsia="細明體" w:hAnsi="細明體" w:hint="eastAsia"/>
        </w:rPr>
        <w:t>(</w:t>
      </w:r>
      <w:r w:rsidR="003C6475" w:rsidRPr="003C6475">
        <w:rPr>
          <w:rFonts w:eastAsia="細明體" w:hAnsi="細明體" w:hint="eastAsia"/>
        </w:rPr>
        <w:t>鍾芬芳、周傳姜、萬國華，</w:t>
      </w:r>
      <w:r w:rsidR="003C6475" w:rsidRPr="003C6475">
        <w:rPr>
          <w:rFonts w:eastAsia="細明體" w:hAnsi="細明體" w:hint="eastAsia"/>
        </w:rPr>
        <w:t>2003)</w:t>
      </w:r>
      <w:r w:rsidR="003C6475" w:rsidRPr="003C6475">
        <w:rPr>
          <w:rFonts w:eastAsia="細明體" w:hAnsi="細明體" w:hint="eastAsia"/>
        </w:rPr>
        <w:t>，而女性生理期又稱月經週期，當女性的子宮內膜增厚，血管增生，子宮腺持續生長並分泌，以等待受精卵著床與發育</w:t>
      </w:r>
      <w:r w:rsidR="003C6475" w:rsidRPr="003C6475">
        <w:rPr>
          <w:rFonts w:eastAsia="細明體" w:hAnsi="細明體" w:hint="eastAsia"/>
        </w:rPr>
        <w:t>(</w:t>
      </w:r>
      <w:r w:rsidR="003C6475" w:rsidRPr="003C6475">
        <w:rPr>
          <w:rFonts w:eastAsia="細明體" w:hAnsi="細明體" w:hint="eastAsia"/>
        </w:rPr>
        <w:t>林宗輝、黃佳琳、劉宣易、陳立欣，</w:t>
      </w:r>
      <w:r w:rsidR="003C6475" w:rsidRPr="003C6475">
        <w:rPr>
          <w:rFonts w:eastAsia="細明體" w:hAnsi="細明體" w:hint="eastAsia"/>
        </w:rPr>
        <w:t>2013)</w:t>
      </w:r>
      <w:r w:rsidR="003C6475" w:rsidRPr="003C6475">
        <w:rPr>
          <w:rFonts w:eastAsia="細明體" w:hAnsi="細明體" w:hint="eastAsia"/>
        </w:rPr>
        <w:t>，但若卵子未與精子結合，在排卵後約</w:t>
      </w:r>
      <w:r w:rsidR="003C6475" w:rsidRPr="003C6475">
        <w:rPr>
          <w:rFonts w:eastAsia="細明體" w:hAnsi="細明體" w:hint="eastAsia"/>
        </w:rPr>
        <w:t>14</w:t>
      </w:r>
      <w:r w:rsidR="003C6475" w:rsidRPr="003C6475">
        <w:rPr>
          <w:rFonts w:eastAsia="細明體" w:hAnsi="細明體" w:hint="eastAsia"/>
        </w:rPr>
        <w:t>天增厚的子宮內壁會脫落，血液從陰道排出體外，此狀況將維持</w:t>
      </w:r>
      <w:r w:rsidR="003C6475" w:rsidRPr="003C6475">
        <w:rPr>
          <w:rFonts w:eastAsia="細明體" w:hAnsi="細明體" w:hint="eastAsia"/>
        </w:rPr>
        <w:t>3</w:t>
      </w:r>
      <w:r w:rsidR="003C6475" w:rsidRPr="003C6475">
        <w:rPr>
          <w:rFonts w:eastAsia="細明體" w:hAnsi="細明體" w:hint="eastAsia"/>
        </w:rPr>
        <w:t>至</w:t>
      </w:r>
      <w:r w:rsidR="003C6475" w:rsidRPr="003C6475">
        <w:rPr>
          <w:rFonts w:eastAsia="細明體" w:hAnsi="細明體" w:hint="eastAsia"/>
        </w:rPr>
        <w:t>5</w:t>
      </w:r>
      <w:r w:rsidR="003C6475" w:rsidRPr="003C6475">
        <w:rPr>
          <w:rFonts w:eastAsia="細明體" w:hAnsi="細明體" w:hint="eastAsia"/>
        </w:rPr>
        <w:t>天，而一次月經的出血量在</w:t>
      </w:r>
      <w:r w:rsidR="003C6475" w:rsidRPr="003C6475">
        <w:rPr>
          <w:rFonts w:eastAsia="細明體" w:hAnsi="細明體" w:hint="eastAsia"/>
        </w:rPr>
        <w:t>30</w:t>
      </w:r>
      <w:r w:rsidR="003C6475" w:rsidRPr="003C6475">
        <w:rPr>
          <w:rFonts w:eastAsia="細明體" w:hAnsi="細明體" w:hint="eastAsia"/>
        </w:rPr>
        <w:t>毫升至</w:t>
      </w:r>
      <w:r w:rsidR="003C6475" w:rsidRPr="003C6475">
        <w:rPr>
          <w:rFonts w:eastAsia="細明體" w:hAnsi="細明體" w:hint="eastAsia"/>
        </w:rPr>
        <w:t>80</w:t>
      </w:r>
      <w:r w:rsidR="003C6475" w:rsidRPr="003C6475">
        <w:rPr>
          <w:rFonts w:eastAsia="細明體" w:hAnsi="細明體" w:hint="eastAsia"/>
        </w:rPr>
        <w:t>毫升之間</w:t>
      </w:r>
      <w:r w:rsidR="003C6475" w:rsidRPr="003C6475">
        <w:rPr>
          <w:rFonts w:eastAsia="細明體" w:hAnsi="細明體" w:hint="eastAsia"/>
        </w:rPr>
        <w:t>(</w:t>
      </w:r>
      <w:r w:rsidR="003C6475" w:rsidRPr="003C6475">
        <w:rPr>
          <w:rFonts w:eastAsia="細明體" w:hAnsi="細明體" w:hint="eastAsia"/>
        </w:rPr>
        <w:t>唐硯漁、宋雨真，</w:t>
      </w:r>
      <w:r w:rsidR="003C6475" w:rsidRPr="003C6475">
        <w:rPr>
          <w:rFonts w:eastAsia="細明體" w:hAnsi="細明體" w:hint="eastAsia"/>
        </w:rPr>
        <w:t>2014)</w:t>
      </w:r>
      <w:r w:rsidR="003C6475" w:rsidRPr="003C6475">
        <w:rPr>
          <w:rFonts w:eastAsia="細明體" w:hAnsi="細明體" w:hint="eastAsia"/>
        </w:rPr>
        <w:t>。</w:t>
      </w:r>
    </w:p>
    <w:p w14:paraId="17307DBA" w14:textId="77777777" w:rsidR="00405C62" w:rsidRPr="00A27FF1" w:rsidRDefault="00405C62" w:rsidP="007975C6">
      <w:pPr>
        <w:pStyle w:val="Paragraph"/>
        <w:rPr>
          <w:rFonts w:eastAsia="細明體"/>
        </w:rPr>
      </w:pPr>
      <w:r w:rsidRPr="00405C62">
        <w:rPr>
          <w:rFonts w:eastAsia="細明體" w:hint="eastAsia"/>
        </w:rPr>
        <w:t>然而多數女性表示在生理期來襲時，常有經痛與情緒上的起伏，這就是常見的「經前症候群」，在</w:t>
      </w:r>
      <w:r w:rsidRPr="00405C62">
        <w:rPr>
          <w:rFonts w:eastAsia="細明體"/>
        </w:rPr>
        <w:t>1931</w:t>
      </w:r>
      <w:r w:rsidRPr="00405C62">
        <w:rPr>
          <w:rFonts w:eastAsia="細明體" w:hint="eastAsia"/>
        </w:rPr>
        <w:t>年</w:t>
      </w:r>
      <w:r w:rsidRPr="00405C62">
        <w:rPr>
          <w:rFonts w:eastAsia="細明體"/>
        </w:rPr>
        <w:t xml:space="preserve">Frank </w:t>
      </w:r>
      <w:r w:rsidR="00487BD9">
        <w:rPr>
          <w:rFonts w:eastAsia="細明體" w:hint="eastAsia"/>
        </w:rPr>
        <w:t>首度為</w:t>
      </w:r>
      <w:r w:rsidRPr="00405C62">
        <w:rPr>
          <w:rFonts w:eastAsia="細明體" w:hint="eastAsia"/>
        </w:rPr>
        <w:t>此命名為經前緊張張</w:t>
      </w:r>
      <w:r w:rsidR="007975C6">
        <w:rPr>
          <w:rFonts w:eastAsia="細明體"/>
        </w:rPr>
        <w:t>(premenstrual</w:t>
      </w:r>
      <w:r w:rsidR="007975C6">
        <w:rPr>
          <w:rFonts w:eastAsia="細明體" w:hint="eastAsia"/>
        </w:rPr>
        <w:t xml:space="preserve"> </w:t>
      </w:r>
      <w:r w:rsidRPr="00405C62">
        <w:rPr>
          <w:rFonts w:eastAsia="細明體"/>
        </w:rPr>
        <w:t>tension)</w:t>
      </w:r>
      <w:r w:rsidRPr="00405C62">
        <w:rPr>
          <w:rFonts w:eastAsia="細明體" w:hint="eastAsia"/>
        </w:rPr>
        <w:t>，並指出症狀與雌性素有關；在</w:t>
      </w:r>
      <w:r w:rsidRPr="00405C62">
        <w:rPr>
          <w:rFonts w:eastAsia="細明體"/>
        </w:rPr>
        <w:t>1953</w:t>
      </w:r>
      <w:r w:rsidRPr="00405C62">
        <w:rPr>
          <w:rFonts w:eastAsia="細明體" w:hint="eastAsia"/>
        </w:rPr>
        <w:t>年</w:t>
      </w:r>
      <w:r w:rsidRPr="00405C62">
        <w:rPr>
          <w:rFonts w:eastAsia="細明體"/>
        </w:rPr>
        <w:t>Dalton</w:t>
      </w:r>
      <w:r w:rsidRPr="00405C62">
        <w:rPr>
          <w:rFonts w:eastAsia="細明體" w:hint="eastAsia"/>
        </w:rPr>
        <w:t>正式命名為經前症候群</w:t>
      </w:r>
      <w:r w:rsidRPr="00405C62">
        <w:rPr>
          <w:rFonts w:eastAsia="細明體"/>
        </w:rPr>
        <w:t>(premenstrual syndrome, PMS)</w:t>
      </w:r>
      <w:r w:rsidRPr="00405C62">
        <w:rPr>
          <w:rFonts w:eastAsia="細明體" w:hint="eastAsia"/>
        </w:rPr>
        <w:t>，此為經期週期的黃體期出現的症狀，在濾泡期和月經來之後症狀會逐漸改善，若症狀嚴重者稱為經前不悅症</w:t>
      </w:r>
      <w:r w:rsidRPr="00405C62">
        <w:rPr>
          <w:rFonts w:eastAsia="細明體"/>
        </w:rPr>
        <w:t xml:space="preserve">(premenstrual </w:t>
      </w:r>
      <w:proofErr w:type="spellStart"/>
      <w:r w:rsidRPr="00405C62">
        <w:rPr>
          <w:rFonts w:eastAsia="細明體"/>
        </w:rPr>
        <w:t>dysphoric</w:t>
      </w:r>
      <w:proofErr w:type="spellEnd"/>
      <w:r w:rsidRPr="00405C62">
        <w:rPr>
          <w:rFonts w:eastAsia="細明體"/>
        </w:rPr>
        <w:t xml:space="preserve"> disorder, PMPD)</w:t>
      </w:r>
      <w:r w:rsidR="007975C6" w:rsidRPr="007975C6">
        <w:rPr>
          <w:rFonts w:eastAsia="細明體" w:hAnsi="細明體" w:hint="eastAsia"/>
        </w:rPr>
        <w:t xml:space="preserve"> </w:t>
      </w:r>
      <w:r w:rsidR="007975C6" w:rsidRPr="003C6475">
        <w:rPr>
          <w:rFonts w:eastAsia="細明體" w:hAnsi="細明體" w:hint="eastAsia"/>
        </w:rPr>
        <w:t>(</w:t>
      </w:r>
      <w:r w:rsidR="007975C6" w:rsidRPr="003C6475">
        <w:rPr>
          <w:rFonts w:eastAsia="細明體" w:hAnsi="細明體" w:hint="eastAsia"/>
        </w:rPr>
        <w:t>林宗輝、黃佳琳、劉宣易、陳立欣，</w:t>
      </w:r>
      <w:r w:rsidR="007975C6" w:rsidRPr="003C6475">
        <w:rPr>
          <w:rFonts w:eastAsia="細明體" w:hAnsi="細明體" w:hint="eastAsia"/>
        </w:rPr>
        <w:t>2013)</w:t>
      </w:r>
      <w:r w:rsidR="007975C6">
        <w:rPr>
          <w:rFonts w:eastAsia="細明體" w:hAnsi="細明體" w:hint="eastAsia"/>
        </w:rPr>
        <w:t>。</w:t>
      </w:r>
    </w:p>
    <w:p w14:paraId="3A540410" w14:textId="77777777" w:rsidR="00ED0737" w:rsidRDefault="00ED0737" w:rsidP="00ED0737">
      <w:pPr>
        <w:spacing w:beforeLines="100" w:before="360" w:afterLines="100" w:after="360" w:line="340" w:lineRule="atLeast"/>
        <w:jc w:val="both"/>
        <w:rPr>
          <w:rStyle w:val="SubTitleLevel01CharChar"/>
          <w:rFonts w:eastAsia="細明體"/>
        </w:rPr>
      </w:pPr>
      <w:r>
        <w:rPr>
          <w:rStyle w:val="SubTitleLevel01CharChar"/>
          <w:rFonts w:eastAsia="細明體" w:hint="eastAsia"/>
        </w:rPr>
        <w:t>2</w:t>
      </w:r>
      <w:r w:rsidRPr="00310272">
        <w:rPr>
          <w:rStyle w:val="SubTitleLevel01CharChar"/>
          <w:rFonts w:eastAsia="細明體" w:hint="eastAsia"/>
        </w:rPr>
        <w:t>-2</w:t>
      </w:r>
      <w:r w:rsidR="00274968">
        <w:rPr>
          <w:rStyle w:val="SubTitleLevel01CharChar"/>
          <w:rFonts w:eastAsia="細明體" w:hint="eastAsia"/>
        </w:rPr>
        <w:t>衛生棉</w:t>
      </w:r>
    </w:p>
    <w:p w14:paraId="442CBC32" w14:textId="068A5995" w:rsidR="00C76D90" w:rsidRDefault="00C76D90" w:rsidP="00C76D90">
      <w:pPr>
        <w:pStyle w:val="Paragraph"/>
        <w:rPr>
          <w:rStyle w:val="SubTitleLevel01CharChar"/>
          <w:rFonts w:eastAsia="細明體"/>
          <w:b w:val="0"/>
        </w:rPr>
      </w:pPr>
      <w:r>
        <w:rPr>
          <w:rStyle w:val="SubTitleLevel01CharChar"/>
          <w:rFonts w:eastAsia="細明體" w:hint="eastAsia"/>
          <w:b w:val="0"/>
        </w:rPr>
        <w:t>現今市面上有各種不同型式的女性生理期所需衛生用品，但</w:t>
      </w:r>
      <w:r w:rsidRPr="007975C6">
        <w:rPr>
          <w:rStyle w:val="SubTitleLevel01CharChar"/>
          <w:rFonts w:eastAsia="細明體" w:hint="eastAsia"/>
          <w:b w:val="0"/>
        </w:rPr>
        <w:t>衛生棉仍然是多數女性的選擇，其主要以棉、不織布、紙漿等材料製成，用來吸附經血，以背膠黏貼於底褲上，使經血不</w:t>
      </w:r>
      <w:r>
        <w:rPr>
          <w:rStyle w:val="SubTitleLevel01CharChar"/>
          <w:rFonts w:eastAsia="細明體" w:hint="eastAsia"/>
          <w:b w:val="0"/>
        </w:rPr>
        <w:t>易</w:t>
      </w:r>
      <w:r w:rsidRPr="007975C6">
        <w:rPr>
          <w:rStyle w:val="SubTitleLevel01CharChar"/>
          <w:rFonts w:eastAsia="細明體" w:hint="eastAsia"/>
          <w:b w:val="0"/>
        </w:rPr>
        <w:t>外漏沾染到衣物，隨著時代的演進，衛生棉的種類五花八門，在機能型態上更發展出側邊蝶翼或</w:t>
      </w:r>
      <w:r w:rsidRPr="007975C6">
        <w:rPr>
          <w:rStyle w:val="SubTitleLevel01CharChar"/>
          <w:rFonts w:eastAsia="細明體" w:hint="eastAsia"/>
          <w:b w:val="0"/>
        </w:rPr>
        <w:t>U</w:t>
      </w:r>
      <w:r w:rsidRPr="007975C6">
        <w:rPr>
          <w:rStyle w:val="SubTitleLevel01CharChar"/>
          <w:rFonts w:eastAsia="細明體" w:hint="eastAsia"/>
          <w:b w:val="0"/>
        </w:rPr>
        <w:t>型加長曲線等</w:t>
      </w:r>
      <w:r>
        <w:rPr>
          <w:rStyle w:val="SubTitleLevel01CharChar"/>
          <w:rFonts w:eastAsia="細明體" w:hint="eastAsia"/>
          <w:b w:val="0"/>
        </w:rPr>
        <w:t>類型</w:t>
      </w:r>
      <w:r w:rsidRPr="007975C6">
        <w:rPr>
          <w:rStyle w:val="SubTitleLevel01CharChar"/>
          <w:rFonts w:eastAsia="細明體" w:hint="eastAsia"/>
          <w:b w:val="0"/>
        </w:rPr>
        <w:t>。</w:t>
      </w:r>
      <w:r>
        <w:rPr>
          <w:rStyle w:val="SubTitleLevel01CharChar"/>
          <w:rFonts w:eastAsia="細明體" w:hint="eastAsia"/>
          <w:b w:val="0"/>
        </w:rPr>
        <w:t>在使用上</w:t>
      </w:r>
      <w:r w:rsidRPr="007975C6">
        <w:rPr>
          <w:rStyle w:val="SubTitleLevel01CharChar"/>
          <w:rFonts w:eastAsia="細明體" w:hint="eastAsia"/>
          <w:b w:val="0"/>
        </w:rPr>
        <w:t>衛生棉交替的時間約為</w:t>
      </w:r>
      <w:r w:rsidRPr="007975C6">
        <w:rPr>
          <w:rStyle w:val="SubTitleLevel01CharChar"/>
          <w:rFonts w:eastAsia="細明體" w:hint="eastAsia"/>
          <w:b w:val="0"/>
        </w:rPr>
        <w:t>2</w:t>
      </w:r>
      <w:r w:rsidRPr="007975C6">
        <w:rPr>
          <w:rStyle w:val="SubTitleLevel01CharChar"/>
          <w:rFonts w:eastAsia="細明體" w:hint="eastAsia"/>
          <w:b w:val="0"/>
        </w:rPr>
        <w:t>至</w:t>
      </w:r>
      <w:r w:rsidRPr="007975C6">
        <w:rPr>
          <w:rStyle w:val="SubTitleLevel01CharChar"/>
          <w:rFonts w:eastAsia="細明體" w:hint="eastAsia"/>
          <w:b w:val="0"/>
        </w:rPr>
        <w:t>3</w:t>
      </w:r>
      <w:r w:rsidRPr="007975C6">
        <w:rPr>
          <w:rStyle w:val="SubTitleLevel01CharChar"/>
          <w:rFonts w:eastAsia="細明體" w:hint="eastAsia"/>
          <w:b w:val="0"/>
        </w:rPr>
        <w:t>小時</w:t>
      </w:r>
      <w:r>
        <w:rPr>
          <w:rStyle w:val="SubTitleLevel01CharChar"/>
          <w:rFonts w:eastAsia="細明體" w:hint="eastAsia"/>
          <w:b w:val="0"/>
        </w:rPr>
        <w:t>為最佳，以減少滋生細菌及外漏風險，因此在此</w:t>
      </w:r>
      <w:r w:rsidRPr="007975C6">
        <w:rPr>
          <w:rStyle w:val="SubTitleLevel01CharChar"/>
          <w:rFonts w:eastAsia="細明體" w:hint="eastAsia"/>
          <w:b w:val="0"/>
        </w:rPr>
        <w:t>週期中大約會用掉</w:t>
      </w:r>
      <w:r w:rsidRPr="007975C6">
        <w:rPr>
          <w:rStyle w:val="SubTitleLevel01CharChar"/>
          <w:rFonts w:eastAsia="細明體" w:hint="eastAsia"/>
          <w:b w:val="0"/>
        </w:rPr>
        <w:t>16</w:t>
      </w:r>
      <w:r w:rsidRPr="007975C6">
        <w:rPr>
          <w:rStyle w:val="SubTitleLevel01CharChar"/>
          <w:rFonts w:eastAsia="細明體" w:hint="eastAsia"/>
          <w:b w:val="0"/>
        </w:rPr>
        <w:t>至</w:t>
      </w:r>
      <w:r w:rsidRPr="007975C6">
        <w:rPr>
          <w:rStyle w:val="SubTitleLevel01CharChar"/>
          <w:rFonts w:eastAsia="細明體" w:hint="eastAsia"/>
          <w:b w:val="0"/>
        </w:rPr>
        <w:t>20</w:t>
      </w:r>
      <w:r w:rsidRPr="007975C6">
        <w:rPr>
          <w:rStyle w:val="SubTitleLevel01CharChar"/>
          <w:rFonts w:eastAsia="細明體" w:hint="eastAsia"/>
          <w:b w:val="0"/>
        </w:rPr>
        <w:t>片的日用型衛生棉，若以此換算一生將</w:t>
      </w:r>
      <w:r>
        <w:rPr>
          <w:rStyle w:val="SubTitleLevel01CharChar"/>
          <w:rFonts w:eastAsia="細明體" w:hint="eastAsia"/>
          <w:b w:val="0"/>
        </w:rPr>
        <w:t>可能</w:t>
      </w:r>
      <w:r w:rsidRPr="007975C6">
        <w:rPr>
          <w:rStyle w:val="SubTitleLevel01CharChar"/>
          <w:rFonts w:eastAsia="細明體" w:hint="eastAsia"/>
          <w:b w:val="0"/>
        </w:rPr>
        <w:t>用掉</w:t>
      </w:r>
      <w:r w:rsidRPr="007975C6">
        <w:rPr>
          <w:rStyle w:val="SubTitleLevel01CharChar"/>
          <w:rFonts w:eastAsia="細明體" w:hint="eastAsia"/>
          <w:b w:val="0"/>
        </w:rPr>
        <w:t>7</w:t>
      </w:r>
      <w:r w:rsidRPr="007975C6">
        <w:rPr>
          <w:rStyle w:val="SubTitleLevel01CharChar"/>
          <w:rFonts w:eastAsia="細明體" w:hint="eastAsia"/>
          <w:b w:val="0"/>
        </w:rPr>
        <w:t>千多片衛生棉，可見衛生棉對於女性而言是不可或缺的必備品</w:t>
      </w:r>
      <w:r w:rsidRPr="003C6475">
        <w:rPr>
          <w:rFonts w:eastAsia="細明體" w:hAnsi="細明體" w:hint="eastAsia"/>
        </w:rPr>
        <w:t>(</w:t>
      </w:r>
      <w:r w:rsidRPr="003C6475">
        <w:rPr>
          <w:rFonts w:eastAsia="細明體" w:hAnsi="細明體" w:hint="eastAsia"/>
        </w:rPr>
        <w:t>唐硯漁、宋雨真，</w:t>
      </w:r>
      <w:r w:rsidRPr="003C6475">
        <w:rPr>
          <w:rFonts w:eastAsia="細明體" w:hAnsi="細明體" w:hint="eastAsia"/>
        </w:rPr>
        <w:t>2014)</w:t>
      </w:r>
      <w:r w:rsidRPr="007975C6">
        <w:rPr>
          <w:rStyle w:val="SubTitleLevel01CharChar"/>
          <w:rFonts w:eastAsia="細明體" w:hint="eastAsia"/>
          <w:b w:val="0"/>
        </w:rPr>
        <w:t>。</w:t>
      </w:r>
    </w:p>
    <w:p w14:paraId="033C909A" w14:textId="7EF10C77" w:rsidR="00C76D90" w:rsidRPr="00310272" w:rsidRDefault="00C76D90" w:rsidP="00C76D90">
      <w:pPr>
        <w:pStyle w:val="Paragraph"/>
        <w:rPr>
          <w:rStyle w:val="SubTitleLevel01CharChar"/>
          <w:rFonts w:eastAsia="細明體"/>
          <w:b w:val="0"/>
        </w:rPr>
      </w:pPr>
      <w:r>
        <w:rPr>
          <w:rStyle w:val="SubTitleLevel01CharChar"/>
          <w:rFonts w:eastAsia="細明體" w:hint="eastAsia"/>
          <w:b w:val="0"/>
        </w:rPr>
        <w:t>然而目前僅有以衛生棉機能為主的研究，對於包裝視覺是否影響女性選擇並未著墨</w:t>
      </w:r>
      <w:r w:rsidR="00AE37CE" w:rsidRPr="00893C6A">
        <w:rPr>
          <w:rFonts w:eastAsia="細明體" w:hAnsi="細明體" w:hint="eastAsia"/>
          <w:color w:val="70AD47" w:themeColor="accent6"/>
        </w:rPr>
        <w:t>（請補充</w:t>
      </w:r>
      <w:r w:rsidR="00AE37CE">
        <w:rPr>
          <w:rFonts w:eastAsia="細明體" w:hAnsi="細明體" w:hint="eastAsia"/>
          <w:color w:val="70AD47" w:themeColor="accent6"/>
        </w:rPr>
        <w:t>相關參考文獻引用</w:t>
      </w:r>
      <w:r w:rsidR="00AE37CE" w:rsidRPr="00893C6A">
        <w:rPr>
          <w:rFonts w:eastAsia="細明體" w:hAnsi="細明體" w:hint="eastAsia"/>
          <w:color w:val="70AD47" w:themeColor="accent6"/>
        </w:rPr>
        <w:t>）</w:t>
      </w:r>
      <w:r>
        <w:rPr>
          <w:rStyle w:val="SubTitleLevel01CharChar"/>
          <w:rFonts w:eastAsia="細明體" w:hint="eastAsia"/>
          <w:b w:val="0"/>
        </w:rPr>
        <w:t>，故本研</w:t>
      </w:r>
      <w:r w:rsidR="00487BD9">
        <w:rPr>
          <w:rStyle w:val="SubTitleLevel01CharChar"/>
          <w:rFonts w:eastAsia="細明體" w:hint="eastAsia"/>
          <w:b w:val="0"/>
        </w:rPr>
        <w:t>究將針對女性對包裝視覺偏好做探討，並將女性族群分為未成年、</w:t>
      </w:r>
      <w:r>
        <w:rPr>
          <w:rStyle w:val="SubTitleLevel01CharChar"/>
          <w:rFonts w:eastAsia="細明體" w:hint="eastAsia"/>
          <w:b w:val="0"/>
        </w:rPr>
        <w:t>少女、輕熟女與熟女四個年齡層，分別進行衛生棉包裝視覺偏好分析</w:t>
      </w:r>
    </w:p>
    <w:p w14:paraId="45840D88" w14:textId="77777777" w:rsidR="00274968" w:rsidRDefault="00274968" w:rsidP="00274968">
      <w:pPr>
        <w:spacing w:beforeLines="100" w:before="360" w:afterLines="100" w:after="360" w:line="340" w:lineRule="atLeast"/>
        <w:jc w:val="both"/>
        <w:rPr>
          <w:rStyle w:val="SubTitleLevel01CharChar"/>
          <w:rFonts w:eastAsia="細明體"/>
        </w:rPr>
      </w:pPr>
      <w:r>
        <w:rPr>
          <w:rStyle w:val="SubTitleLevel01CharChar"/>
          <w:rFonts w:eastAsia="細明體" w:hint="eastAsia"/>
        </w:rPr>
        <w:lastRenderedPageBreak/>
        <w:t>2-3</w:t>
      </w:r>
      <w:r>
        <w:rPr>
          <w:rStyle w:val="SubTitleLevel01CharChar"/>
          <w:rFonts w:eastAsia="細明體" w:hint="eastAsia"/>
        </w:rPr>
        <w:t>包裝設計</w:t>
      </w:r>
    </w:p>
    <w:p w14:paraId="7607ECFA" w14:textId="77777777" w:rsidR="001B11D5" w:rsidRDefault="00722A32" w:rsidP="00274968">
      <w:pPr>
        <w:pStyle w:val="Paragraph"/>
        <w:rPr>
          <w:rStyle w:val="SubTitleLevel01CharChar"/>
          <w:rFonts w:eastAsia="細明體"/>
          <w:b w:val="0"/>
        </w:rPr>
      </w:pPr>
      <w:r w:rsidRPr="00722A32">
        <w:rPr>
          <w:rStyle w:val="SubTitleLevel01CharChar"/>
          <w:rFonts w:eastAsia="細明體" w:hint="eastAsia"/>
          <w:b w:val="0"/>
        </w:rPr>
        <w:t>包裝最主要的目的是為了保護商品，其次便是讓消費者理解商品。在一長排的商品中，透過包裝視覺設計吸引消費者的目光，故常被喻為「無聲的銷售員」或「最終的銷售員」，嚴貞、</w:t>
      </w:r>
      <w:r w:rsidRPr="00722A32">
        <w:rPr>
          <w:rStyle w:val="SubTitleLevel01CharChar"/>
          <w:rFonts w:eastAsia="細明體" w:hint="eastAsia"/>
          <w:b w:val="0"/>
        </w:rPr>
        <w:t xml:space="preserve"> </w:t>
      </w:r>
      <w:r w:rsidRPr="00722A32">
        <w:rPr>
          <w:rStyle w:val="SubTitleLevel01CharChar"/>
          <w:rFonts w:eastAsia="細明體" w:hint="eastAsia"/>
          <w:b w:val="0"/>
        </w:rPr>
        <w:t>林淑媛</w:t>
      </w:r>
      <w:r w:rsidRPr="00722A32">
        <w:rPr>
          <w:rStyle w:val="SubTitleLevel01CharChar"/>
          <w:rFonts w:eastAsia="細明體" w:hint="eastAsia"/>
          <w:b w:val="0"/>
        </w:rPr>
        <w:t>(2010)</w:t>
      </w:r>
      <w:r w:rsidRPr="00722A32">
        <w:rPr>
          <w:rStyle w:val="SubTitleLevel01CharChar"/>
          <w:rFonts w:eastAsia="細明體" w:hint="eastAsia"/>
          <w:b w:val="0"/>
        </w:rPr>
        <w:t>提出以消費者為導向的設計效益主要有保護性、展示性、環保性、識別性、記憶性、資訊性、審美性、便利性等</w:t>
      </w:r>
      <w:r w:rsidRPr="00722A32">
        <w:rPr>
          <w:rStyle w:val="SubTitleLevel01CharChar"/>
          <w:rFonts w:eastAsia="細明體" w:hint="eastAsia"/>
          <w:b w:val="0"/>
        </w:rPr>
        <w:t xml:space="preserve">8 </w:t>
      </w:r>
      <w:r w:rsidRPr="00722A32">
        <w:rPr>
          <w:rStyle w:val="SubTitleLevel01CharChar"/>
          <w:rFonts w:eastAsia="細明體" w:hint="eastAsia"/>
          <w:b w:val="0"/>
        </w:rPr>
        <w:t>個項目，其中目前常被提及運用的包裝設計元素包含色彩、圖形、文字、編排、結構造形、材料等，這些都將影響消費者的選購。</w:t>
      </w:r>
    </w:p>
    <w:p w14:paraId="291B2A1C" w14:textId="77777777" w:rsidR="009C027B" w:rsidRPr="001B11D5" w:rsidRDefault="009C027B" w:rsidP="00274968">
      <w:pPr>
        <w:pStyle w:val="Paragraph"/>
        <w:rPr>
          <w:rStyle w:val="SubTitleLevel01CharChar"/>
          <w:rFonts w:eastAsia="細明體"/>
          <w:b w:val="0"/>
        </w:rPr>
      </w:pPr>
      <w:r>
        <w:rPr>
          <w:rStyle w:val="SubTitleLevel01CharChar"/>
          <w:rFonts w:eastAsia="細明體" w:hint="eastAsia"/>
          <w:b w:val="0"/>
        </w:rPr>
        <w:t>本研究僅針對包裝上的色彩、圖像、排版等作為視覺風格分類的依據，主要以受試者觀看衛生棉樣本照片整體感受為主。</w:t>
      </w:r>
    </w:p>
    <w:p w14:paraId="122B2E3F" w14:textId="77777777" w:rsidR="00274968" w:rsidRDefault="00274968" w:rsidP="00274968">
      <w:pPr>
        <w:spacing w:beforeLines="100" w:before="360" w:afterLines="100" w:after="360" w:line="340" w:lineRule="atLeast"/>
        <w:jc w:val="both"/>
        <w:rPr>
          <w:rStyle w:val="SubTitleLevel01CharChar"/>
          <w:rFonts w:eastAsia="細明體"/>
        </w:rPr>
      </w:pPr>
      <w:r>
        <w:rPr>
          <w:rStyle w:val="SubTitleLevel01CharChar"/>
          <w:rFonts w:eastAsia="細明體" w:hint="eastAsia"/>
        </w:rPr>
        <w:t>2-4</w:t>
      </w:r>
      <w:r>
        <w:rPr>
          <w:rStyle w:val="SubTitleLevel01CharChar"/>
          <w:rFonts w:eastAsia="細明體" w:hint="eastAsia"/>
        </w:rPr>
        <w:t>視覺偏好</w:t>
      </w:r>
    </w:p>
    <w:p w14:paraId="1D99D199" w14:textId="77777777" w:rsidR="00274968" w:rsidRPr="00ED0737" w:rsidRDefault="002522F4" w:rsidP="00274968">
      <w:pPr>
        <w:pStyle w:val="Paragraph"/>
        <w:rPr>
          <w:rStyle w:val="SubTitleLevel01CharChar"/>
          <w:rFonts w:eastAsia="細明體"/>
          <w:b w:val="0"/>
        </w:rPr>
      </w:pPr>
      <w:r w:rsidRPr="002522F4">
        <w:rPr>
          <w:rStyle w:val="SubTitleLevel01CharChar"/>
          <w:rFonts w:eastAsia="細明體" w:hint="eastAsia"/>
          <w:b w:val="0"/>
        </w:rPr>
        <w:t>當光進入我們眼睛，透過不同的波長，由視網膜上的感光細胞成像，我們看見事體的大小、形狀、顏色、明暗與遠近。然而視覺偏好是透過視覺來取的外界影像、訊息而直接產生反應，其中影響的因素包含個人的居住環境、社會狀況、個人喜好、接受程度、潮流等有很大的關係，因此每個人的視覺偏好也會有所不同</w:t>
      </w:r>
      <w:r w:rsidRPr="002522F4">
        <w:rPr>
          <w:rStyle w:val="SubTitleLevel01CharChar"/>
          <w:rFonts w:eastAsia="細明體" w:hint="eastAsia"/>
          <w:b w:val="0"/>
        </w:rPr>
        <w:t>(</w:t>
      </w:r>
      <w:r w:rsidRPr="002522F4">
        <w:rPr>
          <w:rStyle w:val="SubTitleLevel01CharChar"/>
          <w:rFonts w:eastAsia="細明體" w:hint="eastAsia"/>
          <w:b w:val="0"/>
        </w:rPr>
        <w:t>許毅璿、詹詩儀，</w:t>
      </w:r>
      <w:r w:rsidRPr="002522F4">
        <w:rPr>
          <w:rStyle w:val="SubTitleLevel01CharChar"/>
          <w:rFonts w:eastAsia="細明體" w:hint="eastAsia"/>
          <w:b w:val="0"/>
        </w:rPr>
        <w:t>2011)</w:t>
      </w:r>
      <w:r w:rsidR="00274968">
        <w:rPr>
          <w:rStyle w:val="SubTitleLevel01CharChar"/>
          <w:rFonts w:eastAsia="細明體" w:hint="eastAsia"/>
          <w:b w:val="0"/>
        </w:rPr>
        <w:t>。</w:t>
      </w:r>
    </w:p>
    <w:p w14:paraId="310AA297" w14:textId="77777777" w:rsidR="00DA4AD8" w:rsidRPr="00A27FF1" w:rsidRDefault="00DA4AD8" w:rsidP="00DA4AD8">
      <w:pPr>
        <w:pStyle w:val="SectionTitle"/>
        <w:rPr>
          <w:rFonts w:eastAsia="細明體"/>
        </w:rPr>
      </w:pPr>
      <w:r>
        <w:rPr>
          <w:rFonts w:eastAsia="細明體" w:hAnsi="細明體" w:hint="eastAsia"/>
        </w:rPr>
        <w:t>三</w:t>
      </w:r>
      <w:r w:rsidRPr="00A27FF1">
        <w:rPr>
          <w:rFonts w:eastAsia="細明體" w:hAnsi="細明體"/>
        </w:rPr>
        <w:t>、</w:t>
      </w:r>
      <w:r>
        <w:rPr>
          <w:rFonts w:eastAsia="細明體" w:hAnsi="細明體" w:hint="eastAsia"/>
        </w:rPr>
        <w:t>研究方法</w:t>
      </w:r>
    </w:p>
    <w:p w14:paraId="000C43B1" w14:textId="77777777" w:rsidR="00DA4AD8" w:rsidRPr="00DA4AD8" w:rsidRDefault="00DA4AD8" w:rsidP="00DA4AD8">
      <w:pPr>
        <w:pStyle w:val="Paragraph"/>
        <w:rPr>
          <w:rStyle w:val="SubTitleLevel01CharChar"/>
          <w:rFonts w:eastAsia="細明體"/>
          <w:b w:val="0"/>
        </w:rPr>
      </w:pPr>
      <w:r w:rsidRPr="00DA4AD8">
        <w:rPr>
          <w:rStyle w:val="SubTitleLevel01CharChar"/>
          <w:rFonts w:eastAsia="細明體" w:hint="eastAsia"/>
          <w:b w:val="0"/>
        </w:rPr>
        <w:t>本研究第一階段採用</w:t>
      </w:r>
      <w:r w:rsidRPr="00DA4AD8">
        <w:rPr>
          <w:rStyle w:val="SubTitleLevel01CharChar"/>
          <w:rFonts w:eastAsia="細明體" w:hint="eastAsia"/>
          <w:b w:val="0"/>
        </w:rPr>
        <w:t>KJ</w:t>
      </w:r>
      <w:r w:rsidRPr="00DA4AD8">
        <w:rPr>
          <w:rStyle w:val="SubTitleLevel01CharChar"/>
          <w:rFonts w:eastAsia="細明體" w:hint="eastAsia"/>
          <w:b w:val="0"/>
        </w:rPr>
        <w:t>法將市售衛生棉照片初步進行分類，主要刪除同品牌同系列僅以顏色區分日用型衛生棉或夜用型衛生棉，及刪除</w:t>
      </w:r>
      <w:r>
        <w:rPr>
          <w:rStyle w:val="SubTitleLevel01CharChar"/>
          <w:rFonts w:eastAsia="細明體" w:hint="eastAsia"/>
          <w:b w:val="0"/>
        </w:rPr>
        <w:t>同品牌不同種類但識別上差異小的衛生棉，皆將擇一納入衛生棉樣本中，</w:t>
      </w:r>
      <w:r w:rsidRPr="00DA4AD8">
        <w:rPr>
          <w:rStyle w:val="SubTitleLevel01CharChar"/>
          <w:rFonts w:eastAsia="細明體" w:hint="eastAsia"/>
          <w:b w:val="0"/>
        </w:rPr>
        <w:t>爾後</w:t>
      </w:r>
      <w:r>
        <w:rPr>
          <w:rStyle w:val="SubTitleLevel01CharChar"/>
          <w:rFonts w:eastAsia="細明體" w:hint="eastAsia"/>
          <w:b w:val="0"/>
        </w:rPr>
        <w:t>邀請</w:t>
      </w:r>
      <w:r w:rsidR="00155B28">
        <w:rPr>
          <w:rStyle w:val="SubTitleLevel01CharChar"/>
          <w:rFonts w:eastAsia="細明體" w:hint="eastAsia"/>
          <w:b w:val="0"/>
        </w:rPr>
        <w:t>10</w:t>
      </w:r>
      <w:r>
        <w:rPr>
          <w:rStyle w:val="SubTitleLevel01CharChar"/>
          <w:rFonts w:eastAsia="細明體" w:hint="eastAsia"/>
          <w:b w:val="0"/>
        </w:rPr>
        <w:t>位</w:t>
      </w:r>
      <w:r w:rsidRPr="00DA4AD8">
        <w:rPr>
          <w:rStyle w:val="SubTitleLevel01CharChar"/>
          <w:rFonts w:eastAsia="細明體" w:hint="eastAsia"/>
          <w:b w:val="0"/>
        </w:rPr>
        <w:t>受試者</w:t>
      </w:r>
      <w:r>
        <w:rPr>
          <w:rStyle w:val="SubTitleLevel01CharChar"/>
          <w:rFonts w:eastAsia="細明體" w:hint="eastAsia"/>
          <w:b w:val="0"/>
        </w:rPr>
        <w:t>將</w:t>
      </w:r>
      <w:r>
        <w:rPr>
          <w:rStyle w:val="SubTitleLevel01CharChar"/>
          <w:rFonts w:eastAsia="細明體" w:hint="eastAsia"/>
          <w:b w:val="0"/>
        </w:rPr>
        <w:t>50</w:t>
      </w:r>
      <w:r>
        <w:rPr>
          <w:rStyle w:val="SubTitleLevel01CharChar"/>
          <w:rFonts w:eastAsia="細明體" w:hint="eastAsia"/>
          <w:b w:val="0"/>
        </w:rPr>
        <w:t>款衛生棉樣本進行</w:t>
      </w:r>
      <w:r w:rsidRPr="00DA4AD8">
        <w:rPr>
          <w:rStyle w:val="SubTitleLevel01CharChar"/>
          <w:rFonts w:eastAsia="細明體" w:hint="eastAsia"/>
          <w:b w:val="0"/>
        </w:rPr>
        <w:t>分類，並透過訪談</w:t>
      </w:r>
      <w:r>
        <w:rPr>
          <w:rStyle w:val="SubTitleLevel01CharChar"/>
          <w:rFonts w:eastAsia="細明體" w:hint="eastAsia"/>
          <w:b w:val="0"/>
        </w:rPr>
        <w:t>了解受試者分類依據，將其作為歸納分類樣本命名的依據</w:t>
      </w:r>
      <w:r w:rsidRPr="00DA4AD8">
        <w:rPr>
          <w:rStyle w:val="SubTitleLevel01CharChar"/>
          <w:rFonts w:eastAsia="細明體" w:hint="eastAsia"/>
          <w:b w:val="0"/>
        </w:rPr>
        <w:t>，以統計軟體</w:t>
      </w:r>
      <w:r w:rsidRPr="00DA4AD8">
        <w:rPr>
          <w:rStyle w:val="SubTitleLevel01CharChar"/>
          <w:rFonts w:eastAsia="細明體" w:hint="eastAsia"/>
          <w:b w:val="0"/>
        </w:rPr>
        <w:t>SPSS22.0</w:t>
      </w:r>
      <w:r w:rsidRPr="00DA4AD8">
        <w:rPr>
          <w:rStyle w:val="SubTitleLevel01CharChar"/>
          <w:rFonts w:eastAsia="細明體" w:hint="eastAsia"/>
          <w:b w:val="0"/>
        </w:rPr>
        <w:t>版本進行階層級群分析</w:t>
      </w:r>
      <w:r>
        <w:rPr>
          <w:rStyle w:val="SubTitleLevel01CharChar"/>
          <w:rFonts w:eastAsia="細明體" w:hint="eastAsia"/>
          <w:b w:val="0"/>
        </w:rPr>
        <w:t>，分類結果詳見表</w:t>
      </w:r>
      <w:r w:rsidR="00366C7D">
        <w:rPr>
          <w:rStyle w:val="SubTitleLevel01CharChar"/>
          <w:rFonts w:eastAsia="細明體" w:hint="eastAsia"/>
          <w:b w:val="0"/>
        </w:rPr>
        <w:t>1</w:t>
      </w:r>
      <w:r>
        <w:rPr>
          <w:rStyle w:val="SubTitleLevel01CharChar"/>
          <w:rFonts w:eastAsia="細明體" w:hint="eastAsia"/>
          <w:b w:val="0"/>
        </w:rPr>
        <w:t>，主要將</w:t>
      </w:r>
      <w:r>
        <w:rPr>
          <w:rStyle w:val="SubTitleLevel01CharChar"/>
          <w:rFonts w:eastAsia="細明體" w:hint="eastAsia"/>
          <w:b w:val="0"/>
        </w:rPr>
        <w:t>50</w:t>
      </w:r>
      <w:r>
        <w:rPr>
          <w:rStyle w:val="SubTitleLevel01CharChar"/>
          <w:rFonts w:eastAsia="細明體" w:hint="eastAsia"/>
          <w:b w:val="0"/>
        </w:rPr>
        <w:t>款衛生棉樣本分為</w:t>
      </w:r>
      <w:r>
        <w:rPr>
          <w:rStyle w:val="SubTitleLevel01CharChar"/>
          <w:rFonts w:eastAsia="細明體" w:hint="eastAsia"/>
          <w:b w:val="0"/>
        </w:rPr>
        <w:t>6</w:t>
      </w:r>
      <w:r>
        <w:rPr>
          <w:rStyle w:val="SubTitleLevel01CharChar"/>
          <w:rFonts w:eastAsia="細明體" w:hint="eastAsia"/>
          <w:b w:val="0"/>
        </w:rPr>
        <w:t>群，</w:t>
      </w:r>
      <w:r w:rsidR="00C36B19">
        <w:rPr>
          <w:rStyle w:val="SubTitleLevel01CharChar"/>
          <w:rFonts w:eastAsia="細明體" w:hint="eastAsia"/>
          <w:b w:val="0"/>
        </w:rPr>
        <w:t>分別為「圖像人物類」、「清新脫俗類」、「花草植物類」、「鮮豔繽紛類」、「保守簡單類」與「沉悶暗色類」</w:t>
      </w:r>
      <w:r w:rsidRPr="00DA4AD8">
        <w:rPr>
          <w:rStyle w:val="SubTitleLevel01CharChar"/>
          <w:rFonts w:eastAsia="細明體" w:hint="eastAsia"/>
          <w:b w:val="0"/>
        </w:rPr>
        <w:t>。</w:t>
      </w:r>
    </w:p>
    <w:p w14:paraId="718D7FB1" w14:textId="77777777" w:rsidR="00274968" w:rsidRDefault="00DA4AD8" w:rsidP="00DA4AD8">
      <w:pPr>
        <w:pStyle w:val="Paragraph"/>
        <w:rPr>
          <w:rStyle w:val="SubTitleLevel01CharChar"/>
          <w:rFonts w:eastAsia="細明體"/>
          <w:b w:val="0"/>
        </w:rPr>
      </w:pPr>
      <w:r w:rsidRPr="00DA4AD8">
        <w:rPr>
          <w:rStyle w:val="SubTitleLevel01CharChar"/>
          <w:rFonts w:eastAsia="細明體" w:hint="eastAsia"/>
          <w:b w:val="0"/>
        </w:rPr>
        <w:t>第二階段接續上一階段的分類製成</w:t>
      </w:r>
      <w:proofErr w:type="spellStart"/>
      <w:r w:rsidR="00C36B19">
        <w:rPr>
          <w:rStyle w:val="SubTitleLevel01CharChar"/>
          <w:rFonts w:eastAsia="細明體" w:hint="eastAsia"/>
          <w:b w:val="0"/>
        </w:rPr>
        <w:t>google</w:t>
      </w:r>
      <w:proofErr w:type="spellEnd"/>
      <w:r w:rsidRPr="00DA4AD8">
        <w:rPr>
          <w:rStyle w:val="SubTitleLevel01CharChar"/>
          <w:rFonts w:eastAsia="細明體" w:hint="eastAsia"/>
          <w:b w:val="0"/>
        </w:rPr>
        <w:t>網路問卷，採用李克</w:t>
      </w:r>
      <w:r w:rsidR="00C36B19">
        <w:rPr>
          <w:rStyle w:val="SubTitleLevel01CharChar"/>
          <w:rFonts w:eastAsia="細明體" w:hint="eastAsia"/>
          <w:b w:val="0"/>
        </w:rPr>
        <w:t>特</w:t>
      </w:r>
      <w:r w:rsidRPr="00DA4AD8">
        <w:rPr>
          <w:rStyle w:val="SubTitleLevel01CharChar"/>
          <w:rFonts w:eastAsia="細明體" w:hint="eastAsia"/>
          <w:b w:val="0"/>
        </w:rPr>
        <w:t>七階綜合尺度法探討女性不同年齡層對衛生棉包裝視覺設計的偏好程度</w:t>
      </w:r>
      <w:r w:rsidR="00155B28">
        <w:rPr>
          <w:rStyle w:val="SubTitleLevel01CharChar"/>
          <w:rFonts w:eastAsia="細明體" w:hint="eastAsia"/>
          <w:b w:val="0"/>
        </w:rPr>
        <w:t>，此次共回收</w:t>
      </w:r>
      <w:r w:rsidR="00155B28">
        <w:rPr>
          <w:rStyle w:val="SubTitleLevel01CharChar"/>
          <w:rFonts w:eastAsia="細明體" w:hint="eastAsia"/>
          <w:b w:val="0"/>
        </w:rPr>
        <w:t>156</w:t>
      </w:r>
      <w:r w:rsidR="00155B28">
        <w:rPr>
          <w:rStyle w:val="SubTitleLevel01CharChar"/>
          <w:rFonts w:eastAsia="細明體" w:hint="eastAsia"/>
          <w:b w:val="0"/>
        </w:rPr>
        <w:t>份問卷，其中有效問卷共</w:t>
      </w:r>
      <w:r w:rsidR="00155B28">
        <w:rPr>
          <w:rStyle w:val="SubTitleLevel01CharChar"/>
          <w:rFonts w:eastAsia="細明體" w:hint="eastAsia"/>
          <w:b w:val="0"/>
        </w:rPr>
        <w:t>142</w:t>
      </w:r>
      <w:r w:rsidR="00155B28">
        <w:rPr>
          <w:rStyle w:val="SubTitleLevel01CharChar"/>
          <w:rFonts w:eastAsia="細明體" w:hint="eastAsia"/>
          <w:b w:val="0"/>
        </w:rPr>
        <w:t>份</w:t>
      </w:r>
      <w:r w:rsidR="00487BD9">
        <w:rPr>
          <w:rStyle w:val="SubTitleLevel01CharChar"/>
          <w:rFonts w:eastAsia="細明體" w:hint="eastAsia"/>
          <w:b w:val="0"/>
        </w:rPr>
        <w:t>，未成年少女族群</w:t>
      </w:r>
      <w:r w:rsidR="00487BD9">
        <w:rPr>
          <w:rStyle w:val="SubTitleLevel01CharChar"/>
          <w:rFonts w:eastAsia="細明體" w:hint="eastAsia"/>
          <w:b w:val="0"/>
        </w:rPr>
        <w:t>39</w:t>
      </w:r>
      <w:r w:rsidR="00487BD9">
        <w:rPr>
          <w:rStyle w:val="SubTitleLevel01CharChar"/>
          <w:rFonts w:eastAsia="細明體" w:hint="eastAsia"/>
          <w:b w:val="0"/>
        </w:rPr>
        <w:t>位；</w:t>
      </w:r>
      <w:r w:rsidR="00FD5028">
        <w:rPr>
          <w:rStyle w:val="SubTitleLevel01CharChar"/>
          <w:rFonts w:eastAsia="細明體" w:hint="eastAsia"/>
          <w:b w:val="0"/>
        </w:rPr>
        <w:t>青</w:t>
      </w:r>
      <w:r w:rsidR="00487BD9">
        <w:rPr>
          <w:rStyle w:val="SubTitleLevel01CharChar"/>
          <w:rFonts w:eastAsia="細明體" w:hint="eastAsia"/>
          <w:b w:val="0"/>
        </w:rPr>
        <w:t>少女族群</w:t>
      </w:r>
      <w:r w:rsidR="00487BD9">
        <w:rPr>
          <w:rStyle w:val="SubTitleLevel01CharChar"/>
          <w:rFonts w:eastAsia="細明體" w:hint="eastAsia"/>
          <w:b w:val="0"/>
        </w:rPr>
        <w:t>33</w:t>
      </w:r>
      <w:r w:rsidR="00487BD9">
        <w:rPr>
          <w:rStyle w:val="SubTitleLevel01CharChar"/>
          <w:rFonts w:eastAsia="細明體" w:hint="eastAsia"/>
          <w:b w:val="0"/>
        </w:rPr>
        <w:t>位；輕熟女族群</w:t>
      </w:r>
      <w:r w:rsidR="00487BD9">
        <w:rPr>
          <w:rStyle w:val="SubTitleLevel01CharChar"/>
          <w:rFonts w:eastAsia="細明體" w:hint="eastAsia"/>
          <w:b w:val="0"/>
        </w:rPr>
        <w:t>34</w:t>
      </w:r>
      <w:r w:rsidR="00487BD9">
        <w:rPr>
          <w:rStyle w:val="SubTitleLevel01CharChar"/>
          <w:rFonts w:eastAsia="細明體" w:hint="eastAsia"/>
          <w:b w:val="0"/>
        </w:rPr>
        <w:t>位；熟女族群</w:t>
      </w:r>
      <w:r w:rsidR="00487BD9">
        <w:rPr>
          <w:rStyle w:val="SubTitleLevel01CharChar"/>
          <w:rFonts w:eastAsia="細明體" w:hint="eastAsia"/>
          <w:b w:val="0"/>
        </w:rPr>
        <w:t>36</w:t>
      </w:r>
      <w:r w:rsidR="00487BD9">
        <w:rPr>
          <w:rStyle w:val="SubTitleLevel01CharChar"/>
          <w:rFonts w:eastAsia="細明體" w:hint="eastAsia"/>
          <w:b w:val="0"/>
        </w:rPr>
        <w:t>位</w:t>
      </w:r>
      <w:r w:rsidRPr="00DA4AD8">
        <w:rPr>
          <w:rStyle w:val="SubTitleLevel01CharChar"/>
          <w:rFonts w:eastAsia="細明體" w:hint="eastAsia"/>
          <w:b w:val="0"/>
        </w:rPr>
        <w:t>，並使用統計軟體</w:t>
      </w:r>
      <w:r w:rsidRPr="00DA4AD8">
        <w:rPr>
          <w:rStyle w:val="SubTitleLevel01CharChar"/>
          <w:rFonts w:eastAsia="細明體" w:hint="eastAsia"/>
          <w:b w:val="0"/>
        </w:rPr>
        <w:t>SPSS22.0</w:t>
      </w:r>
      <w:r w:rsidRPr="00DA4AD8">
        <w:rPr>
          <w:rStyle w:val="SubTitleLevel01CharChar"/>
          <w:rFonts w:eastAsia="細明體" w:hint="eastAsia"/>
          <w:b w:val="0"/>
        </w:rPr>
        <w:t>版本進行</w:t>
      </w:r>
      <w:r w:rsidRPr="00DA4AD8">
        <w:rPr>
          <w:rStyle w:val="SubTitleLevel01CharChar"/>
          <w:rFonts w:eastAsia="細明體" w:hint="eastAsia"/>
          <w:b w:val="0"/>
        </w:rPr>
        <w:t xml:space="preserve">ANOVA </w:t>
      </w:r>
      <w:r w:rsidRPr="00DA4AD8">
        <w:rPr>
          <w:rStyle w:val="SubTitleLevel01CharChar"/>
          <w:rFonts w:eastAsia="細明體" w:hint="eastAsia"/>
          <w:b w:val="0"/>
        </w:rPr>
        <w:t>變異數分析。</w:t>
      </w:r>
    </w:p>
    <w:p w14:paraId="5C689173" w14:textId="77777777" w:rsidR="00366C7D" w:rsidRDefault="00366C7D" w:rsidP="00366C7D">
      <w:pPr>
        <w:pStyle w:val="a6"/>
        <w:keepNext/>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254B3C">
        <w:rPr>
          <w:noProof/>
        </w:rPr>
        <w:t>1</w:t>
      </w:r>
      <w:r>
        <w:fldChar w:fldCharType="end"/>
      </w:r>
      <w:r>
        <w:rPr>
          <w:rFonts w:hint="eastAsia"/>
        </w:rPr>
        <w:t>衛生棉樣本分類</w:t>
      </w:r>
    </w:p>
    <w:tbl>
      <w:tblPr>
        <w:tblStyle w:val="a7"/>
        <w:tblW w:w="0" w:type="auto"/>
        <w:tblLook w:val="04A0" w:firstRow="1" w:lastRow="0" w:firstColumn="1" w:lastColumn="0" w:noHBand="0" w:noVBand="1"/>
      </w:tblPr>
      <w:tblGrid>
        <w:gridCol w:w="1413"/>
        <w:gridCol w:w="6883"/>
      </w:tblGrid>
      <w:tr w:rsidR="00487BD9" w14:paraId="49E3DDEA" w14:textId="77777777" w:rsidTr="00487BD9">
        <w:tc>
          <w:tcPr>
            <w:tcW w:w="1413" w:type="dxa"/>
            <w:vAlign w:val="center"/>
          </w:tcPr>
          <w:p w14:paraId="32A0E2D6" w14:textId="77777777" w:rsidR="00487BD9" w:rsidRDefault="00487BD9" w:rsidP="00487BD9">
            <w:pPr>
              <w:pStyle w:val="Paragraph"/>
              <w:ind w:firstLineChars="0" w:firstLine="0"/>
              <w:jc w:val="center"/>
              <w:rPr>
                <w:rStyle w:val="SubTitleLevel01CharChar"/>
                <w:rFonts w:eastAsia="細明體"/>
                <w:b w:val="0"/>
              </w:rPr>
            </w:pPr>
            <w:r>
              <w:rPr>
                <w:rStyle w:val="SubTitleLevel01CharChar"/>
                <w:rFonts w:eastAsia="細明體" w:hint="eastAsia"/>
                <w:b w:val="0"/>
              </w:rPr>
              <w:t>1.</w:t>
            </w:r>
            <w:r>
              <w:rPr>
                <w:rStyle w:val="SubTitleLevel01CharChar"/>
                <w:rFonts w:eastAsia="細明體" w:hint="eastAsia"/>
                <w:b w:val="0"/>
              </w:rPr>
              <w:t>圖像人物類</w:t>
            </w:r>
          </w:p>
        </w:tc>
        <w:tc>
          <w:tcPr>
            <w:tcW w:w="6883" w:type="dxa"/>
          </w:tcPr>
          <w:p w14:paraId="612B0175" w14:textId="77777777" w:rsidR="00487BD9" w:rsidRDefault="00594974" w:rsidP="00E913DE">
            <w:pPr>
              <w:pStyle w:val="Paragraph"/>
              <w:ind w:firstLineChars="0" w:firstLine="0"/>
              <w:rPr>
                <w:rStyle w:val="SubTitleLevel01CharChar"/>
                <w:rFonts w:eastAsia="細明體"/>
                <w:b w:val="0"/>
              </w:rPr>
            </w:pPr>
            <w:r>
              <w:rPr>
                <w:rStyle w:val="SubTitleLevel01CharChar"/>
                <w:rFonts w:eastAsia="細明體"/>
                <w:b w:val="0"/>
              </w:rPr>
              <w:pict w14:anchorId="1E16A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pt;height:42.65pt">
                  <v:imagedata r:id="rId14" o:title="1"/>
                </v:shape>
              </w:pict>
            </w:r>
            <w:r w:rsidR="00E913DE">
              <w:rPr>
                <w:rStyle w:val="SubTitleLevel01CharChar"/>
                <w:rFonts w:eastAsia="細明體" w:hint="eastAsia"/>
                <w:b w:val="0"/>
                <w:noProof/>
              </w:rPr>
              <w:drawing>
                <wp:inline distT="0" distB="0" distL="0" distR="0" wp14:anchorId="668BC1A9" wp14:editId="1A916283">
                  <wp:extent cx="562979" cy="540000"/>
                  <wp:effectExtent l="0" t="0" r="8890" b="0"/>
                  <wp:docPr id="2" name="圖片 2" descr="C:\Users\user\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AppData\Local\Microsoft\Windows\INetCache\Content.Word\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979" cy="540000"/>
                          </a:xfrm>
                          <a:prstGeom prst="rect">
                            <a:avLst/>
                          </a:prstGeom>
                          <a:noFill/>
                          <a:ln>
                            <a:noFill/>
                          </a:ln>
                        </pic:spPr>
                      </pic:pic>
                    </a:graphicData>
                  </a:graphic>
                </wp:inline>
              </w:drawing>
            </w:r>
            <w:r w:rsidR="00E913DE">
              <w:rPr>
                <w:rStyle w:val="SubTitleLevel01CharChar"/>
                <w:rFonts w:eastAsia="細明體" w:hint="eastAsia"/>
                <w:b w:val="0"/>
                <w:noProof/>
              </w:rPr>
              <w:drawing>
                <wp:inline distT="0" distB="0" distL="0" distR="0" wp14:anchorId="567D0791" wp14:editId="15982690">
                  <wp:extent cx="756000" cy="540000"/>
                  <wp:effectExtent l="0" t="0" r="6350" b="0"/>
                  <wp:docPr id="3" name="圖片 3" descr="C:\Users\user\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AppData\Local\Microsoft\Windows\INetCache\Content.Word\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6000" cy="540000"/>
                          </a:xfrm>
                          <a:prstGeom prst="rect">
                            <a:avLst/>
                          </a:prstGeom>
                          <a:noFill/>
                          <a:ln>
                            <a:noFill/>
                          </a:ln>
                        </pic:spPr>
                      </pic:pic>
                    </a:graphicData>
                  </a:graphic>
                </wp:inline>
              </w:drawing>
            </w:r>
            <w:r w:rsidR="00E913DE">
              <w:rPr>
                <w:rStyle w:val="SubTitleLevel01CharChar"/>
                <w:rFonts w:eastAsia="細明體" w:hint="eastAsia"/>
                <w:b w:val="0"/>
                <w:noProof/>
              </w:rPr>
              <w:drawing>
                <wp:inline distT="0" distB="0" distL="0" distR="0" wp14:anchorId="090C1079" wp14:editId="2EE0A13D">
                  <wp:extent cx="689362" cy="540000"/>
                  <wp:effectExtent l="0" t="0" r="0" b="0"/>
                  <wp:docPr id="4" name="圖片 4" descr="C:\Users\user\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AppData\Local\Microsoft\Windows\INetCache\Content.Word\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9362" cy="540000"/>
                          </a:xfrm>
                          <a:prstGeom prst="rect">
                            <a:avLst/>
                          </a:prstGeom>
                          <a:noFill/>
                          <a:ln>
                            <a:noFill/>
                          </a:ln>
                        </pic:spPr>
                      </pic:pic>
                    </a:graphicData>
                  </a:graphic>
                </wp:inline>
              </w:drawing>
            </w:r>
            <w:r w:rsidR="00E913DE">
              <w:rPr>
                <w:rStyle w:val="SubTitleLevel01CharChar"/>
                <w:rFonts w:eastAsia="細明體" w:hint="eastAsia"/>
                <w:b w:val="0"/>
                <w:noProof/>
              </w:rPr>
              <w:drawing>
                <wp:inline distT="0" distB="0" distL="0" distR="0" wp14:anchorId="7A966C3C" wp14:editId="77C33A25">
                  <wp:extent cx="540000" cy="540000"/>
                  <wp:effectExtent l="0" t="0" r="0" b="0"/>
                  <wp:docPr id="5" name="圖片 5" descr="C:\Users\user\AppData\Local\Microsoft\Windows\INetCache\Content.Wo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ser\AppData\Local\Microsoft\Windows\INetCache\Content.Word\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sidR="00E913DE">
              <w:rPr>
                <w:rStyle w:val="SubTitleLevel01CharChar"/>
                <w:rFonts w:eastAsia="細明體" w:hint="eastAsia"/>
                <w:b w:val="0"/>
                <w:noProof/>
              </w:rPr>
              <w:drawing>
                <wp:inline distT="0" distB="0" distL="0" distR="0" wp14:anchorId="179AA37E" wp14:editId="227ECA9A">
                  <wp:extent cx="653684" cy="540000"/>
                  <wp:effectExtent l="0" t="0" r="0" b="0"/>
                  <wp:docPr id="6" name="圖片 6" descr="C:\Users\user\AppData\Local\Microsoft\Windows\INetCache\Content.Wor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AppData\Local\Microsoft\Windows\INetCache\Content.Word\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3684" cy="540000"/>
                          </a:xfrm>
                          <a:prstGeom prst="rect">
                            <a:avLst/>
                          </a:prstGeom>
                          <a:noFill/>
                          <a:ln>
                            <a:noFill/>
                          </a:ln>
                        </pic:spPr>
                      </pic:pic>
                    </a:graphicData>
                  </a:graphic>
                </wp:inline>
              </w:drawing>
            </w:r>
            <w:r>
              <w:rPr>
                <w:rStyle w:val="SubTitleLevel01CharChar"/>
                <w:rFonts w:eastAsia="細明體"/>
                <w:b w:val="0"/>
              </w:rPr>
              <w:pict w14:anchorId="752F47C4">
                <v:shape id="_x0000_i1026" type="#_x0000_t75" style="width:51.35pt;height:42.65pt">
                  <v:imagedata r:id="rId20" o:title="7"/>
                </v:shape>
              </w:pict>
            </w:r>
            <w:r>
              <w:rPr>
                <w:rStyle w:val="SubTitleLevel01CharChar"/>
                <w:rFonts w:eastAsia="細明體"/>
                <w:b w:val="0"/>
              </w:rPr>
              <w:pict w14:anchorId="31E11188">
                <v:shape id="_x0000_i1027" type="#_x0000_t75" style="width:57.35pt;height:42.65pt">
                  <v:imagedata r:id="rId21" o:title="8"/>
                </v:shape>
              </w:pict>
            </w:r>
          </w:p>
        </w:tc>
      </w:tr>
      <w:tr w:rsidR="00487BD9" w14:paraId="4C448B0C" w14:textId="77777777" w:rsidTr="00487BD9">
        <w:tc>
          <w:tcPr>
            <w:tcW w:w="1413" w:type="dxa"/>
            <w:vAlign w:val="center"/>
          </w:tcPr>
          <w:p w14:paraId="45C52FE0" w14:textId="77777777" w:rsidR="00487BD9" w:rsidRDefault="00487BD9" w:rsidP="00487BD9">
            <w:pPr>
              <w:pStyle w:val="Paragraph"/>
              <w:ind w:firstLineChars="0" w:firstLine="0"/>
              <w:jc w:val="center"/>
              <w:rPr>
                <w:rStyle w:val="SubTitleLevel01CharChar"/>
                <w:rFonts w:eastAsia="細明體"/>
                <w:b w:val="0"/>
              </w:rPr>
            </w:pPr>
            <w:r>
              <w:rPr>
                <w:rStyle w:val="SubTitleLevel01CharChar"/>
                <w:rFonts w:eastAsia="細明體" w:hint="eastAsia"/>
                <w:b w:val="0"/>
              </w:rPr>
              <w:lastRenderedPageBreak/>
              <w:t>2.</w:t>
            </w:r>
            <w:r>
              <w:rPr>
                <w:rStyle w:val="SubTitleLevel01CharChar"/>
                <w:rFonts w:eastAsia="細明體" w:hint="eastAsia"/>
                <w:b w:val="0"/>
              </w:rPr>
              <w:t>清新脫俗類</w:t>
            </w:r>
          </w:p>
        </w:tc>
        <w:tc>
          <w:tcPr>
            <w:tcW w:w="6883" w:type="dxa"/>
          </w:tcPr>
          <w:p w14:paraId="38CA845C" w14:textId="77777777" w:rsidR="00487BD9" w:rsidRDefault="00594974" w:rsidP="00E913DE">
            <w:pPr>
              <w:pStyle w:val="Paragraph"/>
              <w:ind w:firstLineChars="0" w:firstLine="0"/>
              <w:rPr>
                <w:rStyle w:val="SubTitleLevel01CharChar"/>
                <w:rFonts w:eastAsia="細明體"/>
                <w:b w:val="0"/>
              </w:rPr>
            </w:pPr>
            <w:r>
              <w:rPr>
                <w:rStyle w:val="SubTitleLevel01CharChar"/>
                <w:rFonts w:eastAsia="細明體"/>
                <w:b w:val="0"/>
              </w:rPr>
              <w:pict w14:anchorId="226A5477">
                <v:shape id="_x0000_i1028" type="#_x0000_t75" style="width:38pt;height:42.65pt">
                  <v:imagedata r:id="rId22" o:title="9"/>
                </v:shape>
              </w:pict>
            </w:r>
            <w:r>
              <w:rPr>
                <w:rStyle w:val="SubTitleLevel01CharChar"/>
                <w:rFonts w:eastAsia="細明體"/>
                <w:b w:val="0"/>
              </w:rPr>
              <w:pict w14:anchorId="64372CB3">
                <v:shape id="_x0000_i1029" type="#_x0000_t75" style="width:60pt;height:42.65pt">
                  <v:imagedata r:id="rId23" o:title="10"/>
                </v:shape>
              </w:pict>
            </w:r>
            <w:r w:rsidR="00E913DE">
              <w:rPr>
                <w:rFonts w:ascii="Arial" w:eastAsia="細明體" w:hAnsi="Arial" w:cs="Arial" w:hint="eastAsia"/>
                <w:bCs/>
                <w:noProof/>
              </w:rPr>
              <w:drawing>
                <wp:inline distT="0" distB="0" distL="0" distR="0" wp14:anchorId="33BAB634" wp14:editId="1CECC74E">
                  <wp:extent cx="603117" cy="540000"/>
                  <wp:effectExtent l="0" t="0" r="698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3117" cy="540000"/>
                          </a:xfrm>
                          <a:prstGeom prst="rect">
                            <a:avLst/>
                          </a:prstGeom>
                        </pic:spPr>
                      </pic:pic>
                    </a:graphicData>
                  </a:graphic>
                </wp:inline>
              </w:drawing>
            </w:r>
            <w:r>
              <w:rPr>
                <w:rStyle w:val="SubTitleLevel01CharChar"/>
                <w:rFonts w:eastAsia="細明體"/>
                <w:b w:val="0"/>
              </w:rPr>
              <w:pict w14:anchorId="42A6A9B7">
                <v:shape id="_x0000_i1030" type="#_x0000_t75" style="width:32pt;height:42.65pt">
                  <v:imagedata r:id="rId25" o:title="12"/>
                </v:shape>
              </w:pict>
            </w:r>
            <w:r>
              <w:rPr>
                <w:rStyle w:val="SubTitleLevel01CharChar"/>
                <w:rFonts w:eastAsia="細明體"/>
                <w:b w:val="0"/>
              </w:rPr>
              <w:pict w14:anchorId="0EC9BC08">
                <v:shape id="_x0000_i1031" type="#_x0000_t75" style="width:63.35pt;height:42.65pt">
                  <v:imagedata r:id="rId26" o:title="13"/>
                </v:shape>
              </w:pict>
            </w:r>
            <w:r>
              <w:rPr>
                <w:rStyle w:val="SubTitleLevel01CharChar"/>
                <w:rFonts w:eastAsia="細明體"/>
                <w:b w:val="0"/>
              </w:rPr>
              <w:pict w14:anchorId="6C3F3D9E">
                <v:shape id="_x0000_i1032" type="#_x0000_t75" style="width:76.65pt;height:42.65pt">
                  <v:imagedata r:id="rId27" o:title="14"/>
                </v:shape>
              </w:pict>
            </w:r>
            <w:r>
              <w:rPr>
                <w:rStyle w:val="SubTitleLevel01CharChar"/>
                <w:rFonts w:eastAsia="細明體"/>
                <w:b w:val="0"/>
              </w:rPr>
              <w:pict w14:anchorId="512BD7E0">
                <v:shape id="_x0000_i1033" type="#_x0000_t75" style="width:43.35pt;height:42.65pt">
                  <v:imagedata r:id="rId28" o:title="15"/>
                </v:shape>
              </w:pict>
            </w:r>
          </w:p>
        </w:tc>
      </w:tr>
      <w:tr w:rsidR="00487BD9" w14:paraId="20527703" w14:textId="77777777" w:rsidTr="00487BD9">
        <w:tc>
          <w:tcPr>
            <w:tcW w:w="1413" w:type="dxa"/>
            <w:vAlign w:val="center"/>
          </w:tcPr>
          <w:p w14:paraId="7C972C17" w14:textId="77777777" w:rsidR="00487BD9" w:rsidRDefault="00487BD9" w:rsidP="00487BD9">
            <w:pPr>
              <w:pStyle w:val="Paragraph"/>
              <w:ind w:firstLineChars="0" w:firstLine="0"/>
              <w:jc w:val="center"/>
              <w:rPr>
                <w:rStyle w:val="SubTitleLevel01CharChar"/>
                <w:rFonts w:eastAsia="細明體"/>
                <w:b w:val="0"/>
              </w:rPr>
            </w:pPr>
            <w:r>
              <w:rPr>
                <w:rStyle w:val="SubTitleLevel01CharChar"/>
                <w:rFonts w:eastAsia="細明體" w:hint="eastAsia"/>
                <w:b w:val="0"/>
              </w:rPr>
              <w:t>3.</w:t>
            </w:r>
            <w:r>
              <w:rPr>
                <w:rStyle w:val="SubTitleLevel01CharChar"/>
                <w:rFonts w:eastAsia="細明體" w:hint="eastAsia"/>
                <w:b w:val="0"/>
              </w:rPr>
              <w:t>花草植物類</w:t>
            </w:r>
          </w:p>
        </w:tc>
        <w:tc>
          <w:tcPr>
            <w:tcW w:w="6883" w:type="dxa"/>
          </w:tcPr>
          <w:p w14:paraId="4E835B4D" w14:textId="77777777" w:rsidR="00487BD9" w:rsidRDefault="00E913DE" w:rsidP="00E913DE">
            <w:pPr>
              <w:pStyle w:val="Paragraph"/>
              <w:ind w:firstLineChars="0" w:firstLine="0"/>
              <w:rPr>
                <w:rStyle w:val="SubTitleLevel01CharChar"/>
                <w:rFonts w:eastAsia="細明體"/>
                <w:b w:val="0"/>
              </w:rPr>
            </w:pPr>
            <w:r>
              <w:rPr>
                <w:rStyle w:val="SubTitleLevel01CharChar"/>
                <w:rFonts w:eastAsia="細明體" w:hint="eastAsia"/>
                <w:b w:val="0"/>
                <w:noProof/>
              </w:rPr>
              <w:drawing>
                <wp:inline distT="0" distB="0" distL="0" distR="0" wp14:anchorId="1A05816C" wp14:editId="6042C5ED">
                  <wp:extent cx="693474" cy="540000"/>
                  <wp:effectExtent l="0" t="0" r="0" b="0"/>
                  <wp:docPr id="8" name="圖片 8" descr="C:\Users\user\AppData\Local\Microsoft\Windows\INetCache\Content.Wor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AppData\Local\Microsoft\Windows\INetCache\Content.Word\1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3474" cy="540000"/>
                          </a:xfrm>
                          <a:prstGeom prst="rect">
                            <a:avLst/>
                          </a:prstGeom>
                          <a:noFill/>
                          <a:ln>
                            <a:noFill/>
                          </a:ln>
                        </pic:spPr>
                      </pic:pic>
                    </a:graphicData>
                  </a:graphic>
                </wp:inline>
              </w:drawing>
            </w:r>
            <w:r w:rsidR="00594974">
              <w:rPr>
                <w:rStyle w:val="SubTitleLevel01CharChar"/>
                <w:rFonts w:eastAsia="細明體"/>
                <w:b w:val="0"/>
              </w:rPr>
              <w:pict w14:anchorId="7CB0100D">
                <v:shape id="_x0000_i1034" type="#_x0000_t75" style="width:49.35pt;height:42.65pt">
                  <v:imagedata r:id="rId30" o:title="17"/>
                </v:shape>
              </w:pict>
            </w:r>
            <w:r w:rsidR="00594974">
              <w:rPr>
                <w:rStyle w:val="SubTitleLevel01CharChar"/>
                <w:rFonts w:eastAsia="細明體"/>
                <w:b w:val="0"/>
              </w:rPr>
              <w:pict w14:anchorId="0964C5B3">
                <v:shape id="_x0000_i1035" type="#_x0000_t75" style="width:50.65pt;height:42.65pt">
                  <v:imagedata r:id="rId31" o:title="19"/>
                </v:shape>
              </w:pict>
            </w:r>
            <w:r w:rsidR="00594974">
              <w:rPr>
                <w:rStyle w:val="SubTitleLevel01CharChar"/>
                <w:rFonts w:eastAsia="細明體"/>
                <w:b w:val="0"/>
              </w:rPr>
              <w:pict w14:anchorId="7A012AFB">
                <v:shape id="_x0000_i1036" type="#_x0000_t75" style="width:39.35pt;height:42.65pt">
                  <v:imagedata r:id="rId32" o:title="20"/>
                </v:shape>
              </w:pict>
            </w:r>
            <w:r w:rsidR="00594974">
              <w:rPr>
                <w:rStyle w:val="SubTitleLevel01CharChar"/>
                <w:rFonts w:eastAsia="細明體"/>
                <w:b w:val="0"/>
              </w:rPr>
              <w:pict w14:anchorId="19DADFEA">
                <v:shape id="_x0000_i1037" type="#_x0000_t75" style="width:54pt;height:42.65pt">
                  <v:imagedata r:id="rId33" o:title="21"/>
                </v:shape>
              </w:pict>
            </w:r>
            <w:r w:rsidR="00594974">
              <w:rPr>
                <w:rStyle w:val="SubTitleLevel01CharChar"/>
                <w:rFonts w:eastAsia="細明體"/>
                <w:b w:val="0"/>
              </w:rPr>
              <w:pict w14:anchorId="7CCCC9E1">
                <v:shape id="_x0000_i1038" type="#_x0000_t75" style="width:68.65pt;height:42.65pt">
                  <v:imagedata r:id="rId34" o:title="22"/>
                </v:shape>
              </w:pict>
            </w:r>
            <w:r w:rsidR="00594974">
              <w:rPr>
                <w:rStyle w:val="SubTitleLevel01CharChar"/>
                <w:rFonts w:eastAsia="細明體"/>
                <w:b w:val="0"/>
              </w:rPr>
              <w:pict w14:anchorId="5769AD94">
                <v:shape id="_x0000_i1039" type="#_x0000_t75" style="width:68.65pt;height:42.65pt">
                  <v:imagedata r:id="rId35" o:title="23"/>
                </v:shape>
              </w:pict>
            </w:r>
            <w:r w:rsidR="00594974">
              <w:rPr>
                <w:rStyle w:val="SubTitleLevel01CharChar"/>
                <w:rFonts w:eastAsia="細明體"/>
                <w:b w:val="0"/>
              </w:rPr>
              <w:pict w14:anchorId="0C34F5E3">
                <v:shape id="_x0000_i1040" type="#_x0000_t75" style="width:50.65pt;height:42.65pt">
                  <v:imagedata r:id="rId36" o:title="24"/>
                </v:shape>
              </w:pict>
            </w:r>
            <w:r w:rsidR="00594974">
              <w:rPr>
                <w:rStyle w:val="SubTitleLevel01CharChar"/>
                <w:rFonts w:eastAsia="細明體"/>
                <w:b w:val="0"/>
              </w:rPr>
              <w:pict w14:anchorId="66C9C740">
                <v:shape id="_x0000_i1041" type="#_x0000_t75" style="width:53.35pt;height:42.65pt">
                  <v:imagedata r:id="rId37" o:title="25"/>
                </v:shape>
              </w:pict>
            </w:r>
            <w:r w:rsidR="00594974">
              <w:rPr>
                <w:rStyle w:val="SubTitleLevel01CharChar"/>
                <w:rFonts w:eastAsia="細明體"/>
                <w:b w:val="0"/>
              </w:rPr>
              <w:pict w14:anchorId="65EDCE85">
                <v:shape id="_x0000_i1042" type="#_x0000_t75" style="width:46.65pt;height:42.65pt">
                  <v:imagedata r:id="rId38" o:title="26"/>
                </v:shape>
              </w:pict>
            </w:r>
          </w:p>
        </w:tc>
      </w:tr>
      <w:tr w:rsidR="00487BD9" w14:paraId="7B9D8504" w14:textId="77777777" w:rsidTr="00487BD9">
        <w:tc>
          <w:tcPr>
            <w:tcW w:w="1413" w:type="dxa"/>
            <w:vAlign w:val="center"/>
          </w:tcPr>
          <w:p w14:paraId="16AC5FFF" w14:textId="77777777" w:rsidR="00487BD9" w:rsidRDefault="00487BD9" w:rsidP="00487BD9">
            <w:pPr>
              <w:pStyle w:val="Paragraph"/>
              <w:ind w:firstLineChars="0" w:firstLine="0"/>
              <w:jc w:val="center"/>
              <w:rPr>
                <w:rStyle w:val="SubTitleLevel01CharChar"/>
                <w:rFonts w:eastAsia="細明體"/>
                <w:b w:val="0"/>
              </w:rPr>
            </w:pPr>
            <w:r>
              <w:rPr>
                <w:rStyle w:val="SubTitleLevel01CharChar"/>
                <w:rFonts w:eastAsia="細明體" w:hint="eastAsia"/>
                <w:b w:val="0"/>
              </w:rPr>
              <w:t>4.</w:t>
            </w:r>
            <w:r>
              <w:rPr>
                <w:rStyle w:val="SubTitleLevel01CharChar"/>
                <w:rFonts w:eastAsia="細明體" w:hint="eastAsia"/>
                <w:b w:val="0"/>
              </w:rPr>
              <w:t>鮮豔繽紛類</w:t>
            </w:r>
          </w:p>
        </w:tc>
        <w:tc>
          <w:tcPr>
            <w:tcW w:w="6883" w:type="dxa"/>
          </w:tcPr>
          <w:p w14:paraId="6DEB6C10" w14:textId="77777777" w:rsidR="00487BD9" w:rsidRDefault="00594974" w:rsidP="00DA4AD8">
            <w:pPr>
              <w:pStyle w:val="Paragraph"/>
              <w:ind w:firstLineChars="0" w:firstLine="0"/>
              <w:rPr>
                <w:rStyle w:val="SubTitleLevel01CharChar"/>
                <w:rFonts w:eastAsia="細明體"/>
                <w:b w:val="0"/>
              </w:rPr>
            </w:pPr>
            <w:r>
              <w:rPr>
                <w:rStyle w:val="SubTitleLevel01CharChar"/>
                <w:rFonts w:eastAsia="細明體"/>
                <w:b w:val="0"/>
              </w:rPr>
              <w:pict w14:anchorId="6F18B036">
                <v:shape id="_x0000_i1043" type="#_x0000_t75" style="width:38.65pt;height:42.65pt">
                  <v:imagedata r:id="rId39" o:title="27"/>
                </v:shape>
              </w:pict>
            </w:r>
            <w:r>
              <w:rPr>
                <w:rStyle w:val="SubTitleLevel01CharChar"/>
                <w:rFonts w:eastAsia="細明體"/>
                <w:b w:val="0"/>
              </w:rPr>
              <w:pict w14:anchorId="212CF70A">
                <v:shape id="_x0000_i1044" type="#_x0000_t75" style="width:54pt;height:42.65pt">
                  <v:imagedata r:id="rId40" o:title="28"/>
                </v:shape>
              </w:pict>
            </w:r>
            <w:r>
              <w:rPr>
                <w:rStyle w:val="SubTitleLevel01CharChar"/>
                <w:rFonts w:eastAsia="細明體"/>
                <w:b w:val="0"/>
              </w:rPr>
              <w:pict w14:anchorId="550DF201">
                <v:shape id="_x0000_i1045" type="#_x0000_t75" style="width:53.35pt;height:42.65pt">
                  <v:imagedata r:id="rId41" o:title="29"/>
                </v:shape>
              </w:pict>
            </w:r>
            <w:r>
              <w:rPr>
                <w:rStyle w:val="SubTitleLevel01CharChar"/>
                <w:rFonts w:eastAsia="細明體"/>
                <w:b w:val="0"/>
              </w:rPr>
              <w:pict w14:anchorId="1309F31F">
                <v:shape id="_x0000_i1046" type="#_x0000_t75" style="width:55.35pt;height:42.65pt">
                  <v:imagedata r:id="rId42" o:title="30"/>
                </v:shape>
              </w:pict>
            </w:r>
            <w:r>
              <w:rPr>
                <w:rStyle w:val="SubTitleLevel01CharChar"/>
                <w:rFonts w:eastAsia="細明體"/>
                <w:b w:val="0"/>
              </w:rPr>
              <w:pict w14:anchorId="7FC0AF2B">
                <v:shape id="_x0000_i1047" type="#_x0000_t75" style="width:52.65pt;height:42.65pt">
                  <v:imagedata r:id="rId43" o:title="31"/>
                </v:shape>
              </w:pict>
            </w:r>
            <w:r>
              <w:rPr>
                <w:rStyle w:val="SubTitleLevel01CharChar"/>
                <w:rFonts w:eastAsia="細明體"/>
                <w:b w:val="0"/>
              </w:rPr>
              <w:pict w14:anchorId="1E0D0CB1">
                <v:shape id="_x0000_i1048" type="#_x0000_t75" style="width:40.65pt;height:42.65pt">
                  <v:imagedata r:id="rId44" o:title="32"/>
                </v:shape>
              </w:pict>
            </w:r>
          </w:p>
        </w:tc>
      </w:tr>
      <w:tr w:rsidR="00487BD9" w14:paraId="23C62715" w14:textId="77777777" w:rsidTr="00487BD9">
        <w:tc>
          <w:tcPr>
            <w:tcW w:w="1413" w:type="dxa"/>
            <w:vAlign w:val="center"/>
          </w:tcPr>
          <w:p w14:paraId="6504D72C" w14:textId="77777777" w:rsidR="00487BD9" w:rsidRDefault="00487BD9" w:rsidP="00487BD9">
            <w:pPr>
              <w:pStyle w:val="Paragraph"/>
              <w:ind w:firstLineChars="0" w:firstLine="0"/>
              <w:jc w:val="center"/>
              <w:rPr>
                <w:rStyle w:val="SubTitleLevel01CharChar"/>
                <w:rFonts w:eastAsia="細明體"/>
                <w:b w:val="0"/>
              </w:rPr>
            </w:pPr>
            <w:r>
              <w:rPr>
                <w:rStyle w:val="SubTitleLevel01CharChar"/>
                <w:rFonts w:eastAsia="細明體" w:hint="eastAsia"/>
                <w:b w:val="0"/>
              </w:rPr>
              <w:t>5.</w:t>
            </w:r>
            <w:r>
              <w:rPr>
                <w:rStyle w:val="SubTitleLevel01CharChar"/>
                <w:rFonts w:eastAsia="細明體" w:hint="eastAsia"/>
                <w:b w:val="0"/>
              </w:rPr>
              <w:t>保守簡單類</w:t>
            </w:r>
          </w:p>
        </w:tc>
        <w:tc>
          <w:tcPr>
            <w:tcW w:w="6883" w:type="dxa"/>
          </w:tcPr>
          <w:p w14:paraId="05BFA268" w14:textId="77777777" w:rsidR="00487BD9" w:rsidRDefault="00594974" w:rsidP="00DA4AD8">
            <w:pPr>
              <w:pStyle w:val="Paragraph"/>
              <w:ind w:firstLineChars="0" w:firstLine="0"/>
              <w:rPr>
                <w:rStyle w:val="SubTitleLevel01CharChar"/>
                <w:rFonts w:eastAsia="細明體"/>
                <w:b w:val="0"/>
              </w:rPr>
            </w:pPr>
            <w:r>
              <w:rPr>
                <w:rStyle w:val="SubTitleLevel01CharChar"/>
                <w:rFonts w:eastAsia="細明體"/>
                <w:b w:val="0"/>
              </w:rPr>
              <w:pict w14:anchorId="75ACB6BE">
                <v:shape id="_x0000_i1049" type="#_x0000_t75" style="width:58.65pt;height:42.65pt">
                  <v:imagedata r:id="rId45" o:title="33"/>
                </v:shape>
              </w:pict>
            </w:r>
            <w:r>
              <w:rPr>
                <w:rStyle w:val="SubTitleLevel01CharChar"/>
                <w:rFonts w:eastAsia="細明體"/>
                <w:b w:val="0"/>
              </w:rPr>
              <w:pict w14:anchorId="7DEB8C0F">
                <v:shape id="_x0000_i1050" type="#_x0000_t75" style="width:55.35pt;height:42.65pt">
                  <v:imagedata r:id="rId46" o:title="34"/>
                </v:shape>
              </w:pict>
            </w:r>
            <w:r>
              <w:rPr>
                <w:rStyle w:val="SubTitleLevel01CharChar"/>
                <w:rFonts w:eastAsia="細明體"/>
                <w:b w:val="0"/>
              </w:rPr>
              <w:pict w14:anchorId="50691129">
                <v:shape id="_x0000_i1051" type="#_x0000_t75" style="width:43.35pt;height:42.65pt">
                  <v:imagedata r:id="rId47" o:title="35"/>
                </v:shape>
              </w:pict>
            </w:r>
            <w:r>
              <w:rPr>
                <w:rStyle w:val="SubTitleLevel01CharChar"/>
                <w:rFonts w:eastAsia="細明體"/>
                <w:b w:val="0"/>
              </w:rPr>
              <w:pict w14:anchorId="69C43985">
                <v:shape id="_x0000_i1052" type="#_x0000_t75" style="width:48.65pt;height:42.65pt">
                  <v:imagedata r:id="rId48" o:title="36"/>
                </v:shape>
              </w:pict>
            </w:r>
            <w:r>
              <w:rPr>
                <w:rStyle w:val="SubTitleLevel01CharChar"/>
                <w:rFonts w:eastAsia="細明體"/>
                <w:b w:val="0"/>
              </w:rPr>
              <w:pict w14:anchorId="27DF852D">
                <v:shape id="_x0000_i1053" type="#_x0000_t75" style="width:41.35pt;height:42.65pt">
                  <v:imagedata r:id="rId49" o:title="37"/>
                </v:shape>
              </w:pict>
            </w:r>
            <w:r>
              <w:rPr>
                <w:rStyle w:val="SubTitleLevel01CharChar"/>
                <w:rFonts w:eastAsia="細明體"/>
                <w:b w:val="0"/>
              </w:rPr>
              <w:pict w14:anchorId="4504CB5E">
                <v:shape id="_x0000_i1054" type="#_x0000_t75" style="width:40.65pt;height:42.65pt">
                  <v:imagedata r:id="rId50" o:title="38"/>
                </v:shape>
              </w:pict>
            </w:r>
            <w:r>
              <w:rPr>
                <w:rStyle w:val="SubTitleLevel01CharChar"/>
                <w:rFonts w:eastAsia="細明體"/>
                <w:b w:val="0"/>
              </w:rPr>
              <w:pict w14:anchorId="63FA9B94">
                <v:shape id="_x0000_i1055" type="#_x0000_t75" style="width:34pt;height:42.65pt">
                  <v:imagedata r:id="rId51" o:title="39"/>
                </v:shape>
              </w:pict>
            </w:r>
            <w:r>
              <w:rPr>
                <w:rStyle w:val="SubTitleLevel01CharChar"/>
                <w:rFonts w:eastAsia="細明體"/>
                <w:b w:val="0"/>
              </w:rPr>
              <w:pict w14:anchorId="202F7314">
                <v:shape id="_x0000_i1056" type="#_x0000_t75" style="width:45.35pt;height:42.65pt">
                  <v:imagedata r:id="rId52" o:title="40"/>
                </v:shape>
              </w:pict>
            </w:r>
            <w:r>
              <w:rPr>
                <w:rStyle w:val="SubTitleLevel01CharChar"/>
                <w:rFonts w:eastAsia="細明體"/>
                <w:b w:val="0"/>
              </w:rPr>
              <w:pict w14:anchorId="575E98D6">
                <v:shape id="_x0000_i1057" type="#_x0000_t75" style="width:35.35pt;height:42.65pt">
                  <v:imagedata r:id="rId53" o:title="41"/>
                </v:shape>
              </w:pict>
            </w:r>
          </w:p>
        </w:tc>
      </w:tr>
      <w:tr w:rsidR="00487BD9" w14:paraId="2431763B" w14:textId="77777777" w:rsidTr="00487BD9">
        <w:tc>
          <w:tcPr>
            <w:tcW w:w="1413" w:type="dxa"/>
            <w:vAlign w:val="center"/>
          </w:tcPr>
          <w:p w14:paraId="03D6060F" w14:textId="77777777" w:rsidR="00487BD9" w:rsidRDefault="00487BD9" w:rsidP="00487BD9">
            <w:pPr>
              <w:pStyle w:val="Paragraph"/>
              <w:ind w:firstLineChars="0" w:firstLine="0"/>
              <w:jc w:val="center"/>
              <w:rPr>
                <w:rStyle w:val="SubTitleLevel01CharChar"/>
                <w:rFonts w:eastAsia="細明體"/>
                <w:b w:val="0"/>
              </w:rPr>
            </w:pPr>
            <w:r>
              <w:rPr>
                <w:rStyle w:val="SubTitleLevel01CharChar"/>
                <w:rFonts w:eastAsia="細明體" w:hint="eastAsia"/>
                <w:b w:val="0"/>
              </w:rPr>
              <w:t>6.</w:t>
            </w:r>
            <w:r>
              <w:rPr>
                <w:rStyle w:val="SubTitleLevel01CharChar"/>
                <w:rFonts w:eastAsia="細明體" w:hint="eastAsia"/>
                <w:b w:val="0"/>
              </w:rPr>
              <w:t>沉悶暗色類</w:t>
            </w:r>
          </w:p>
        </w:tc>
        <w:tc>
          <w:tcPr>
            <w:tcW w:w="6883" w:type="dxa"/>
          </w:tcPr>
          <w:p w14:paraId="44B30E1E" w14:textId="77777777" w:rsidR="00487BD9" w:rsidRDefault="00594974" w:rsidP="00DA4AD8">
            <w:pPr>
              <w:pStyle w:val="Paragraph"/>
              <w:ind w:firstLineChars="0" w:firstLine="0"/>
              <w:rPr>
                <w:rStyle w:val="SubTitleLevel01CharChar"/>
                <w:rFonts w:eastAsia="細明體"/>
                <w:b w:val="0"/>
              </w:rPr>
            </w:pPr>
            <w:r>
              <w:rPr>
                <w:rStyle w:val="SubTitleLevel01CharChar"/>
                <w:rFonts w:eastAsia="細明體"/>
                <w:b w:val="0"/>
              </w:rPr>
              <w:pict w14:anchorId="631A2A06">
                <v:shape id="_x0000_i1058" type="#_x0000_t75" style="width:54pt;height:42.65pt">
                  <v:imagedata r:id="rId54" o:title="42"/>
                </v:shape>
              </w:pict>
            </w:r>
            <w:r>
              <w:rPr>
                <w:rStyle w:val="SubTitleLevel01CharChar"/>
                <w:rFonts w:eastAsia="細明體"/>
                <w:b w:val="0"/>
              </w:rPr>
              <w:pict w14:anchorId="7DCB11AD">
                <v:shape id="_x0000_i1059" type="#_x0000_t75" style="width:60.65pt;height:42.65pt">
                  <v:imagedata r:id="rId55" o:title="43"/>
                </v:shape>
              </w:pict>
            </w:r>
            <w:r>
              <w:rPr>
                <w:rStyle w:val="SubTitleLevel01CharChar"/>
                <w:rFonts w:eastAsia="細明體"/>
                <w:b w:val="0"/>
              </w:rPr>
              <w:pict w14:anchorId="72721075">
                <v:shape id="_x0000_i1060" type="#_x0000_t75" style="width:68pt;height:42.65pt">
                  <v:imagedata r:id="rId56" o:title="44"/>
                </v:shape>
              </w:pict>
            </w:r>
            <w:r>
              <w:rPr>
                <w:rStyle w:val="SubTitleLevel01CharChar"/>
                <w:rFonts w:eastAsia="細明體"/>
                <w:b w:val="0"/>
              </w:rPr>
              <w:pict w14:anchorId="1CEE4707">
                <v:shape id="_x0000_i1061" type="#_x0000_t75" style="width:38.65pt;height:42.65pt">
                  <v:imagedata r:id="rId57" o:title="45"/>
                </v:shape>
              </w:pict>
            </w:r>
            <w:r>
              <w:rPr>
                <w:rStyle w:val="SubTitleLevel01CharChar"/>
                <w:rFonts w:eastAsia="細明體"/>
                <w:b w:val="0"/>
              </w:rPr>
              <w:pict w14:anchorId="7C278805">
                <v:shape id="_x0000_i1062" type="#_x0000_t75" style="width:45.35pt;height:42.65pt">
                  <v:imagedata r:id="rId58" o:title="46"/>
                </v:shape>
              </w:pict>
            </w:r>
            <w:r>
              <w:rPr>
                <w:rStyle w:val="SubTitleLevel01CharChar"/>
                <w:rFonts w:eastAsia="細明體"/>
                <w:b w:val="0"/>
              </w:rPr>
              <w:pict w14:anchorId="139A15AA">
                <v:shape id="_x0000_i1063" type="#_x0000_t75" style="width:42pt;height:42.65pt">
                  <v:imagedata r:id="rId59" o:title="47"/>
                </v:shape>
              </w:pict>
            </w:r>
            <w:r>
              <w:rPr>
                <w:rStyle w:val="SubTitleLevel01CharChar"/>
                <w:rFonts w:eastAsia="細明體"/>
                <w:b w:val="0"/>
              </w:rPr>
              <w:pict w14:anchorId="193DD953">
                <v:shape id="_x0000_i1064" type="#_x0000_t75" style="width:66pt;height:42.65pt">
                  <v:imagedata r:id="rId60" o:title="48"/>
                </v:shape>
              </w:pict>
            </w:r>
            <w:r>
              <w:rPr>
                <w:rStyle w:val="SubTitleLevel01CharChar"/>
                <w:rFonts w:eastAsia="細明體"/>
                <w:b w:val="0"/>
              </w:rPr>
              <w:pict w14:anchorId="74C71253">
                <v:shape id="_x0000_i1065" type="#_x0000_t75" style="width:33.35pt;height:42.65pt">
                  <v:imagedata r:id="rId61" o:title="49"/>
                </v:shape>
              </w:pict>
            </w:r>
            <w:r>
              <w:rPr>
                <w:rStyle w:val="SubTitleLevel01CharChar"/>
                <w:rFonts w:eastAsia="細明體"/>
                <w:b w:val="0"/>
              </w:rPr>
              <w:pict w14:anchorId="1416FDCE">
                <v:shape id="_x0000_i1066" type="#_x0000_t75" style="width:57.35pt;height:42.65pt">
                  <v:imagedata r:id="rId62" o:title="50"/>
                </v:shape>
              </w:pict>
            </w:r>
          </w:p>
        </w:tc>
      </w:tr>
    </w:tbl>
    <w:p w14:paraId="18918D67" w14:textId="77777777" w:rsidR="00487BD9" w:rsidRDefault="00487BD9" w:rsidP="00366C7D">
      <w:pPr>
        <w:pStyle w:val="Paragraph"/>
        <w:ind w:firstLineChars="0" w:firstLine="0"/>
        <w:rPr>
          <w:rStyle w:val="SubTitleLevel01CharChar"/>
          <w:rFonts w:eastAsia="細明體"/>
          <w:b w:val="0"/>
        </w:rPr>
      </w:pPr>
    </w:p>
    <w:p w14:paraId="22EA6556" w14:textId="77777777" w:rsidR="00366C7D" w:rsidRPr="00A27FF1" w:rsidRDefault="00366C7D" w:rsidP="00366C7D">
      <w:pPr>
        <w:pStyle w:val="SectionTitle"/>
        <w:rPr>
          <w:rFonts w:eastAsia="細明體"/>
        </w:rPr>
      </w:pPr>
      <w:r>
        <w:rPr>
          <w:rFonts w:eastAsia="細明體" w:hAnsi="細明體" w:hint="eastAsia"/>
        </w:rPr>
        <w:t>四</w:t>
      </w:r>
      <w:r w:rsidRPr="00A27FF1">
        <w:rPr>
          <w:rFonts w:eastAsia="細明體" w:hAnsi="細明體"/>
        </w:rPr>
        <w:t>、</w:t>
      </w:r>
      <w:r>
        <w:rPr>
          <w:rFonts w:eastAsia="細明體" w:hAnsi="細明體" w:hint="eastAsia"/>
        </w:rPr>
        <w:t>研究結果分析</w:t>
      </w:r>
    </w:p>
    <w:p w14:paraId="153E6192" w14:textId="77777777" w:rsidR="007E5ADE" w:rsidRDefault="00366C7D" w:rsidP="007E5ADE">
      <w:pPr>
        <w:pStyle w:val="Paragraph"/>
        <w:rPr>
          <w:rStyle w:val="SubTitleLevel01CharChar"/>
          <w:rFonts w:eastAsia="細明體"/>
          <w:b w:val="0"/>
        </w:rPr>
      </w:pPr>
      <w:r w:rsidRPr="00DA4AD8">
        <w:rPr>
          <w:rStyle w:val="SubTitleLevel01CharChar"/>
          <w:rFonts w:eastAsia="細明體" w:hint="eastAsia"/>
          <w:b w:val="0"/>
        </w:rPr>
        <w:t>本研究</w:t>
      </w:r>
      <w:r>
        <w:rPr>
          <w:rStyle w:val="SubTitleLevel01CharChar"/>
          <w:rFonts w:eastAsia="細明體" w:hint="eastAsia"/>
          <w:b w:val="0"/>
        </w:rPr>
        <w:t>探討未成年少女、青少女</w:t>
      </w:r>
      <w:r w:rsidR="00AB19E8">
        <w:rPr>
          <w:rStyle w:val="SubTitleLevel01CharChar"/>
          <w:rFonts w:eastAsia="細明體" w:hint="eastAsia"/>
          <w:b w:val="0"/>
        </w:rPr>
        <w:t>、輕熟女與熟女四個年齡層對六個衛生棉包裝視覺風格的偏好有無差異，由表</w:t>
      </w:r>
      <w:r w:rsidR="00AB19E8">
        <w:rPr>
          <w:rStyle w:val="SubTitleLevel01CharChar"/>
          <w:rFonts w:eastAsia="細明體" w:hint="eastAsia"/>
          <w:b w:val="0"/>
        </w:rPr>
        <w:t>2</w:t>
      </w:r>
      <w:r w:rsidR="00AB19E8">
        <w:rPr>
          <w:rStyle w:val="SubTitleLevel01CharChar"/>
          <w:rFonts w:eastAsia="細明體" w:hint="eastAsia"/>
          <w:b w:val="0"/>
        </w:rPr>
        <w:t>中六種風格的</w:t>
      </w:r>
      <w:proofErr w:type="spellStart"/>
      <w:r w:rsidR="00AB19E8">
        <w:rPr>
          <w:rStyle w:val="SubTitleLevel01CharChar"/>
          <w:rFonts w:eastAsia="細明體" w:hint="eastAsia"/>
          <w:b w:val="0"/>
        </w:rPr>
        <w:t>Levene</w:t>
      </w:r>
      <w:proofErr w:type="spellEnd"/>
      <w:r w:rsidR="00AB19E8">
        <w:rPr>
          <w:rStyle w:val="SubTitleLevel01CharChar"/>
          <w:rFonts w:eastAsia="細明體" w:hint="eastAsia"/>
          <w:b w:val="0"/>
        </w:rPr>
        <w:t>值皆大於</w:t>
      </w:r>
      <w:r w:rsidR="00AB19E8">
        <w:rPr>
          <w:rStyle w:val="SubTitleLevel01CharChar"/>
          <w:rFonts w:eastAsia="細明體" w:hint="eastAsia"/>
          <w:b w:val="0"/>
        </w:rPr>
        <w:t>0.05</w:t>
      </w:r>
      <w:r w:rsidR="00AB19E8">
        <w:rPr>
          <w:rStyle w:val="SubTitleLevel01CharChar"/>
          <w:rFonts w:eastAsia="細明體" w:hint="eastAsia"/>
          <w:b w:val="0"/>
        </w:rPr>
        <w:t>，</w:t>
      </w:r>
      <w:r w:rsidR="007E5ADE">
        <w:rPr>
          <w:rStyle w:val="SubTitleLevel01CharChar"/>
          <w:rFonts w:eastAsia="細明體" w:hint="eastAsia"/>
          <w:b w:val="0"/>
        </w:rPr>
        <w:t>視為同質</w:t>
      </w:r>
      <w:r w:rsidR="00AB19E8">
        <w:rPr>
          <w:rStyle w:val="SubTitleLevel01CharChar"/>
          <w:rFonts w:eastAsia="細明體" w:hint="eastAsia"/>
          <w:b w:val="0"/>
        </w:rPr>
        <w:t>，而顯著性方面僅有</w:t>
      </w:r>
      <w:r w:rsidR="007E5ADE">
        <w:rPr>
          <w:rStyle w:val="SubTitleLevel01CharChar"/>
          <w:rFonts w:eastAsia="細明體" w:hint="eastAsia"/>
          <w:b w:val="0"/>
        </w:rPr>
        <w:t>花草植物</w:t>
      </w:r>
      <w:r w:rsidR="00AB19E8">
        <w:rPr>
          <w:rStyle w:val="SubTitleLevel01CharChar"/>
          <w:rFonts w:eastAsia="細明體" w:hint="eastAsia"/>
          <w:b w:val="0"/>
        </w:rPr>
        <w:t>類數值</w:t>
      </w:r>
      <w:r w:rsidR="00021B19">
        <w:rPr>
          <w:rStyle w:val="SubTitleLevel01CharChar"/>
          <w:rFonts w:eastAsia="細明體" w:hint="eastAsia"/>
          <w:b w:val="0"/>
        </w:rPr>
        <w:t>接近</w:t>
      </w:r>
      <w:r w:rsidR="00AB19E8">
        <w:rPr>
          <w:rStyle w:val="SubTitleLevel01CharChar"/>
          <w:rFonts w:eastAsia="細明體" w:hint="eastAsia"/>
          <w:b w:val="0"/>
        </w:rPr>
        <w:t>0.05</w:t>
      </w:r>
      <w:r w:rsidR="00AB19E8">
        <w:rPr>
          <w:rStyle w:val="SubTitleLevel01CharChar"/>
          <w:rFonts w:eastAsia="細明體" w:hint="eastAsia"/>
          <w:b w:val="0"/>
        </w:rPr>
        <w:t>，</w:t>
      </w:r>
      <w:r w:rsidR="007E5ADE">
        <w:rPr>
          <w:rStyle w:val="SubTitleLevel01CharChar"/>
          <w:rFonts w:eastAsia="細明體" w:hint="eastAsia"/>
          <w:b w:val="0"/>
        </w:rPr>
        <w:t>故表示其他五種風格對四個年齡層並無明顯差異。</w:t>
      </w:r>
    </w:p>
    <w:p w14:paraId="39926E44" w14:textId="77777777" w:rsidR="00594974" w:rsidRPr="007E5ADE" w:rsidRDefault="00594974" w:rsidP="007E5ADE">
      <w:pPr>
        <w:pStyle w:val="Paragraph"/>
        <w:rPr>
          <w:rFonts w:ascii="Arial" w:eastAsia="細明體" w:hAnsi="Arial" w:cs="Arial"/>
          <w:bCs/>
        </w:rPr>
      </w:pPr>
    </w:p>
    <w:p w14:paraId="1531E2E7" w14:textId="77777777" w:rsidR="007E5ADE" w:rsidRDefault="007E5ADE" w:rsidP="007E5ADE">
      <w:pPr>
        <w:pStyle w:val="a6"/>
        <w:keepNext/>
      </w:pPr>
      <w:r>
        <w:rPr>
          <w:rFonts w:hint="eastAsia"/>
        </w:rPr>
        <w:lastRenderedPageBreak/>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254B3C">
        <w:rPr>
          <w:noProof/>
        </w:rPr>
        <w:t>2</w:t>
      </w:r>
      <w:r>
        <w:fldChar w:fldCharType="end"/>
      </w:r>
      <w:r>
        <w:rPr>
          <w:rFonts w:hint="eastAsia"/>
        </w:rPr>
        <w:t>同質性檢測</w:t>
      </w:r>
    </w:p>
    <w:tbl>
      <w:tblPr>
        <w:tblW w:w="55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9"/>
        <w:gridCol w:w="1475"/>
        <w:gridCol w:w="1015"/>
        <w:gridCol w:w="1015"/>
        <w:gridCol w:w="1015"/>
      </w:tblGrid>
      <w:tr w:rsidR="007E5ADE" w:rsidRPr="007E5ADE" w14:paraId="16EC7827" w14:textId="77777777" w:rsidTr="007E5ADE">
        <w:trPr>
          <w:cantSplit/>
        </w:trPr>
        <w:tc>
          <w:tcPr>
            <w:tcW w:w="5549" w:type="dxa"/>
            <w:gridSpan w:val="5"/>
            <w:tcBorders>
              <w:top w:val="nil"/>
              <w:left w:val="nil"/>
              <w:bottom w:val="nil"/>
              <w:right w:val="nil"/>
            </w:tcBorders>
            <w:shd w:val="clear" w:color="auto" w:fill="FFFFFF"/>
            <w:vAlign w:val="center"/>
          </w:tcPr>
          <w:p w14:paraId="35DA689F" w14:textId="77777777" w:rsidR="007E5ADE" w:rsidRPr="007E5ADE" w:rsidRDefault="007E5ADE" w:rsidP="007E5ADE">
            <w:pPr>
              <w:autoSpaceDE w:val="0"/>
              <w:autoSpaceDN w:val="0"/>
              <w:spacing w:line="320" w:lineRule="atLeast"/>
              <w:ind w:left="60" w:right="60"/>
              <w:jc w:val="center"/>
              <w:rPr>
                <w:rFonts w:ascii="細明體" w:eastAsia="細明體" w:cs="細明體"/>
                <w:color w:val="000000"/>
                <w:sz w:val="18"/>
                <w:szCs w:val="18"/>
              </w:rPr>
            </w:pPr>
            <w:r w:rsidRPr="007E5ADE">
              <w:rPr>
                <w:rFonts w:ascii="細明體" w:eastAsia="細明體" w:cs="細明體" w:hint="eastAsia"/>
                <w:b/>
                <w:bCs/>
                <w:color w:val="000000"/>
                <w:sz w:val="18"/>
                <w:szCs w:val="18"/>
              </w:rPr>
              <w:t>變異數同質性測試</w:t>
            </w:r>
          </w:p>
        </w:tc>
      </w:tr>
      <w:tr w:rsidR="007E5ADE" w:rsidRPr="007E5ADE" w14:paraId="323B298A" w14:textId="77777777" w:rsidTr="007E5ADE">
        <w:trPr>
          <w:cantSplit/>
        </w:trPr>
        <w:tc>
          <w:tcPr>
            <w:tcW w:w="102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8CA2239" w14:textId="0A768888" w:rsidR="007E5ADE" w:rsidRPr="00831422" w:rsidRDefault="00831422" w:rsidP="007E5ADE">
            <w:pPr>
              <w:autoSpaceDE w:val="0"/>
              <w:autoSpaceDN w:val="0"/>
              <w:spacing w:line="240" w:lineRule="auto"/>
              <w:rPr>
                <w:rFonts w:eastAsiaTheme="minorEastAsia" w:hint="eastAsia"/>
                <w:color w:val="FF0000"/>
                <w:sz w:val="18"/>
                <w:szCs w:val="24"/>
              </w:rPr>
            </w:pPr>
            <w:r w:rsidRPr="00831422">
              <w:rPr>
                <w:rFonts w:eastAsiaTheme="minorEastAsia" w:hint="eastAsia"/>
                <w:color w:val="FF0000"/>
                <w:sz w:val="18"/>
                <w:szCs w:val="24"/>
              </w:rPr>
              <w:t>分群項目</w:t>
            </w:r>
          </w:p>
        </w:tc>
        <w:tc>
          <w:tcPr>
            <w:tcW w:w="1475" w:type="dxa"/>
            <w:tcBorders>
              <w:top w:val="single" w:sz="16" w:space="0" w:color="000000"/>
              <w:left w:val="single" w:sz="16" w:space="0" w:color="000000"/>
              <w:bottom w:val="single" w:sz="16" w:space="0" w:color="000000"/>
            </w:tcBorders>
            <w:shd w:val="clear" w:color="auto" w:fill="FFFFFF"/>
            <w:vAlign w:val="bottom"/>
          </w:tcPr>
          <w:p w14:paraId="4D8FA512" w14:textId="77777777" w:rsidR="007E5ADE" w:rsidRPr="007E5ADE" w:rsidRDefault="007E5ADE" w:rsidP="007E5ADE">
            <w:pPr>
              <w:autoSpaceDE w:val="0"/>
              <w:autoSpaceDN w:val="0"/>
              <w:spacing w:line="320" w:lineRule="atLeast"/>
              <w:ind w:left="60" w:right="60"/>
              <w:jc w:val="center"/>
              <w:rPr>
                <w:rFonts w:ascii="細明體" w:eastAsia="細明體" w:cs="細明體"/>
                <w:color w:val="000000"/>
                <w:sz w:val="18"/>
                <w:szCs w:val="18"/>
              </w:rPr>
            </w:pPr>
            <w:r w:rsidRPr="007E5ADE">
              <w:rPr>
                <w:rFonts w:ascii="細明體" w:eastAsia="細明體" w:cs="細明體"/>
                <w:color w:val="000000"/>
                <w:sz w:val="18"/>
                <w:szCs w:val="18"/>
              </w:rPr>
              <w:t>L</w:t>
            </w:r>
            <w:proofErr w:type="spellStart"/>
            <w:r w:rsidRPr="007E5ADE">
              <w:rPr>
                <w:rFonts w:ascii="細明體" w:eastAsia="細明體" w:cs="細明體"/>
                <w:color w:val="000000"/>
                <w:sz w:val="18"/>
                <w:szCs w:val="18"/>
              </w:rPr>
              <w:t>evene</w:t>
            </w:r>
            <w:proofErr w:type="spellEnd"/>
            <w:r w:rsidRPr="007E5ADE">
              <w:rPr>
                <w:rFonts w:ascii="細明體" w:eastAsia="細明體" w:cs="細明體"/>
                <w:color w:val="000000"/>
                <w:sz w:val="18"/>
                <w:szCs w:val="18"/>
              </w:rPr>
              <w:t xml:space="preserve"> </w:t>
            </w:r>
            <w:r w:rsidRPr="007E5ADE">
              <w:rPr>
                <w:rFonts w:ascii="細明體" w:eastAsia="細明體" w:cs="細明體" w:hint="eastAsia"/>
                <w:color w:val="000000"/>
                <w:sz w:val="18"/>
                <w:szCs w:val="18"/>
              </w:rPr>
              <w:t>統計資料</w:t>
            </w:r>
          </w:p>
        </w:tc>
        <w:tc>
          <w:tcPr>
            <w:tcW w:w="1015" w:type="dxa"/>
            <w:tcBorders>
              <w:top w:val="single" w:sz="16" w:space="0" w:color="000000"/>
              <w:bottom w:val="single" w:sz="16" w:space="0" w:color="000000"/>
            </w:tcBorders>
            <w:shd w:val="clear" w:color="auto" w:fill="FFFFFF"/>
            <w:vAlign w:val="bottom"/>
          </w:tcPr>
          <w:p w14:paraId="1ABC7E81" w14:textId="77777777" w:rsidR="007E5ADE" w:rsidRPr="007E5ADE" w:rsidRDefault="007E5ADE" w:rsidP="007E5ADE">
            <w:pPr>
              <w:autoSpaceDE w:val="0"/>
              <w:autoSpaceDN w:val="0"/>
              <w:spacing w:line="320" w:lineRule="atLeast"/>
              <w:ind w:left="60" w:right="60"/>
              <w:jc w:val="center"/>
              <w:rPr>
                <w:rFonts w:ascii="細明體" w:eastAsia="細明體" w:cs="細明體"/>
                <w:color w:val="000000"/>
                <w:sz w:val="18"/>
                <w:szCs w:val="18"/>
              </w:rPr>
            </w:pPr>
            <w:proofErr w:type="gramStart"/>
            <w:r w:rsidRPr="007E5ADE">
              <w:rPr>
                <w:rFonts w:ascii="細明體" w:eastAsia="細明體" w:cs="細明體"/>
                <w:color w:val="000000"/>
                <w:sz w:val="18"/>
                <w:szCs w:val="18"/>
              </w:rPr>
              <w:t>df1</w:t>
            </w:r>
            <w:proofErr w:type="gramEnd"/>
          </w:p>
        </w:tc>
        <w:tc>
          <w:tcPr>
            <w:tcW w:w="1015" w:type="dxa"/>
            <w:tcBorders>
              <w:top w:val="single" w:sz="16" w:space="0" w:color="000000"/>
              <w:bottom w:val="single" w:sz="16" w:space="0" w:color="000000"/>
            </w:tcBorders>
            <w:shd w:val="clear" w:color="auto" w:fill="FFFFFF"/>
            <w:vAlign w:val="bottom"/>
          </w:tcPr>
          <w:p w14:paraId="4C4DE1F8" w14:textId="77777777" w:rsidR="007E5ADE" w:rsidRPr="007E5ADE" w:rsidRDefault="007E5ADE" w:rsidP="007E5ADE">
            <w:pPr>
              <w:autoSpaceDE w:val="0"/>
              <w:autoSpaceDN w:val="0"/>
              <w:spacing w:line="320" w:lineRule="atLeast"/>
              <w:ind w:left="60" w:right="60"/>
              <w:jc w:val="center"/>
              <w:rPr>
                <w:rFonts w:ascii="細明體" w:eastAsia="細明體" w:cs="細明體"/>
                <w:color w:val="000000"/>
                <w:sz w:val="18"/>
                <w:szCs w:val="18"/>
              </w:rPr>
            </w:pPr>
            <w:proofErr w:type="gramStart"/>
            <w:r w:rsidRPr="007E5ADE">
              <w:rPr>
                <w:rFonts w:ascii="細明體" w:eastAsia="細明體" w:cs="細明體"/>
                <w:color w:val="000000"/>
                <w:sz w:val="18"/>
                <w:szCs w:val="18"/>
              </w:rPr>
              <w:t>df2</w:t>
            </w:r>
            <w:proofErr w:type="gramEnd"/>
          </w:p>
        </w:tc>
        <w:tc>
          <w:tcPr>
            <w:tcW w:w="1015" w:type="dxa"/>
            <w:tcBorders>
              <w:top w:val="single" w:sz="16" w:space="0" w:color="000000"/>
              <w:bottom w:val="single" w:sz="16" w:space="0" w:color="000000"/>
              <w:right w:val="single" w:sz="16" w:space="0" w:color="000000"/>
            </w:tcBorders>
            <w:shd w:val="clear" w:color="auto" w:fill="FFFFFF"/>
            <w:vAlign w:val="bottom"/>
          </w:tcPr>
          <w:p w14:paraId="62E2CF64" w14:textId="77777777" w:rsidR="007E5ADE" w:rsidRPr="007E5ADE" w:rsidRDefault="007E5ADE" w:rsidP="007E5ADE">
            <w:pPr>
              <w:autoSpaceDE w:val="0"/>
              <w:autoSpaceDN w:val="0"/>
              <w:spacing w:line="320" w:lineRule="atLeast"/>
              <w:ind w:left="60" w:right="60"/>
              <w:jc w:val="center"/>
              <w:rPr>
                <w:rFonts w:ascii="細明體" w:eastAsia="細明體" w:cs="細明體"/>
                <w:color w:val="000000"/>
                <w:sz w:val="18"/>
                <w:szCs w:val="18"/>
              </w:rPr>
            </w:pPr>
            <w:r w:rsidRPr="007E5ADE">
              <w:rPr>
                <w:rFonts w:ascii="細明體" w:eastAsia="細明體" w:cs="細明體" w:hint="eastAsia"/>
                <w:color w:val="000000"/>
                <w:sz w:val="18"/>
                <w:szCs w:val="18"/>
              </w:rPr>
              <w:t>顯著性</w:t>
            </w:r>
          </w:p>
        </w:tc>
      </w:tr>
      <w:tr w:rsidR="007E5ADE" w:rsidRPr="007E5ADE" w14:paraId="4565202C" w14:textId="77777777" w:rsidTr="007E5ADE">
        <w:trPr>
          <w:cantSplit/>
        </w:trPr>
        <w:tc>
          <w:tcPr>
            <w:tcW w:w="1029" w:type="dxa"/>
            <w:tcBorders>
              <w:top w:val="single" w:sz="16" w:space="0" w:color="000000"/>
              <w:left w:val="single" w:sz="16" w:space="0" w:color="000000"/>
              <w:bottom w:val="nil"/>
              <w:right w:val="single" w:sz="16" w:space="0" w:color="000000"/>
            </w:tcBorders>
            <w:shd w:val="clear" w:color="auto" w:fill="FFFFFF"/>
          </w:tcPr>
          <w:p w14:paraId="22B5506D" w14:textId="77777777" w:rsidR="007E5ADE" w:rsidRPr="007E5ADE" w:rsidRDefault="007E5ADE" w:rsidP="007E5ADE">
            <w:pPr>
              <w:autoSpaceDE w:val="0"/>
              <w:autoSpaceDN w:val="0"/>
              <w:spacing w:line="320" w:lineRule="atLeast"/>
              <w:ind w:left="60" w:right="60"/>
              <w:rPr>
                <w:rFonts w:ascii="細明體" w:eastAsia="細明體" w:cs="細明體"/>
                <w:color w:val="000000"/>
                <w:sz w:val="18"/>
                <w:szCs w:val="18"/>
              </w:rPr>
            </w:pPr>
            <w:r w:rsidRPr="007E5ADE">
              <w:rPr>
                <w:rFonts w:ascii="細明體" w:eastAsia="細明體" w:cs="細明體" w:hint="eastAsia"/>
                <w:color w:val="000000"/>
                <w:sz w:val="18"/>
                <w:szCs w:val="18"/>
              </w:rPr>
              <w:t>圖像人物</w:t>
            </w:r>
          </w:p>
        </w:tc>
        <w:tc>
          <w:tcPr>
            <w:tcW w:w="1475" w:type="dxa"/>
            <w:tcBorders>
              <w:top w:val="single" w:sz="16" w:space="0" w:color="000000"/>
              <w:left w:val="single" w:sz="16" w:space="0" w:color="000000"/>
              <w:bottom w:val="nil"/>
            </w:tcBorders>
            <w:shd w:val="clear" w:color="auto" w:fill="FFFFFF"/>
            <w:vAlign w:val="center"/>
          </w:tcPr>
          <w:p w14:paraId="20DB2F67"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1.266</w:t>
            </w:r>
          </w:p>
        </w:tc>
        <w:tc>
          <w:tcPr>
            <w:tcW w:w="1015" w:type="dxa"/>
            <w:tcBorders>
              <w:top w:val="single" w:sz="16" w:space="0" w:color="000000"/>
              <w:bottom w:val="nil"/>
            </w:tcBorders>
            <w:shd w:val="clear" w:color="auto" w:fill="FFFFFF"/>
            <w:vAlign w:val="center"/>
          </w:tcPr>
          <w:p w14:paraId="13B6590A"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3</w:t>
            </w:r>
          </w:p>
        </w:tc>
        <w:tc>
          <w:tcPr>
            <w:tcW w:w="1015" w:type="dxa"/>
            <w:tcBorders>
              <w:top w:val="single" w:sz="16" w:space="0" w:color="000000"/>
              <w:bottom w:val="nil"/>
            </w:tcBorders>
            <w:shd w:val="clear" w:color="auto" w:fill="FFFFFF"/>
            <w:vAlign w:val="center"/>
          </w:tcPr>
          <w:p w14:paraId="55828735"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138</w:t>
            </w:r>
          </w:p>
        </w:tc>
        <w:tc>
          <w:tcPr>
            <w:tcW w:w="1015" w:type="dxa"/>
            <w:tcBorders>
              <w:top w:val="single" w:sz="16" w:space="0" w:color="000000"/>
              <w:bottom w:val="nil"/>
              <w:right w:val="single" w:sz="16" w:space="0" w:color="000000"/>
            </w:tcBorders>
            <w:shd w:val="clear" w:color="auto" w:fill="FFFFFF"/>
            <w:vAlign w:val="center"/>
          </w:tcPr>
          <w:p w14:paraId="0B89ED66" w14:textId="7E0DFFF1" w:rsidR="007E5ADE" w:rsidRPr="007E5ADE" w:rsidRDefault="00554B46"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.289</w:t>
            </w:r>
          </w:p>
        </w:tc>
      </w:tr>
      <w:tr w:rsidR="007E5ADE" w:rsidRPr="007E5ADE" w14:paraId="695B3875" w14:textId="77777777" w:rsidTr="007E5ADE">
        <w:trPr>
          <w:cantSplit/>
        </w:trPr>
        <w:tc>
          <w:tcPr>
            <w:tcW w:w="1029" w:type="dxa"/>
            <w:tcBorders>
              <w:top w:val="nil"/>
              <w:left w:val="single" w:sz="16" w:space="0" w:color="000000"/>
              <w:bottom w:val="nil"/>
              <w:right w:val="single" w:sz="16" w:space="0" w:color="000000"/>
            </w:tcBorders>
            <w:shd w:val="clear" w:color="auto" w:fill="FFFFFF"/>
          </w:tcPr>
          <w:p w14:paraId="539001B7" w14:textId="77777777" w:rsidR="007E5ADE" w:rsidRPr="007E5ADE" w:rsidRDefault="007E5ADE" w:rsidP="007E5ADE">
            <w:pPr>
              <w:autoSpaceDE w:val="0"/>
              <w:autoSpaceDN w:val="0"/>
              <w:spacing w:line="320" w:lineRule="atLeast"/>
              <w:ind w:left="60" w:right="60"/>
              <w:rPr>
                <w:rFonts w:ascii="細明體" w:eastAsia="細明體" w:cs="細明體"/>
                <w:color w:val="000000"/>
                <w:sz w:val="18"/>
                <w:szCs w:val="18"/>
              </w:rPr>
            </w:pPr>
            <w:r w:rsidRPr="007E5ADE">
              <w:rPr>
                <w:rFonts w:ascii="細明體" w:eastAsia="細明體" w:cs="細明體" w:hint="eastAsia"/>
                <w:color w:val="000000"/>
                <w:sz w:val="18"/>
                <w:szCs w:val="18"/>
              </w:rPr>
              <w:t>清新脫俗</w:t>
            </w:r>
          </w:p>
        </w:tc>
        <w:tc>
          <w:tcPr>
            <w:tcW w:w="1475" w:type="dxa"/>
            <w:tcBorders>
              <w:top w:val="nil"/>
              <w:left w:val="single" w:sz="16" w:space="0" w:color="000000"/>
              <w:bottom w:val="nil"/>
            </w:tcBorders>
            <w:shd w:val="clear" w:color="auto" w:fill="FFFFFF"/>
            <w:vAlign w:val="center"/>
          </w:tcPr>
          <w:p w14:paraId="569E9921"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1.303</w:t>
            </w:r>
          </w:p>
        </w:tc>
        <w:tc>
          <w:tcPr>
            <w:tcW w:w="1015" w:type="dxa"/>
            <w:tcBorders>
              <w:top w:val="nil"/>
              <w:bottom w:val="nil"/>
            </w:tcBorders>
            <w:shd w:val="clear" w:color="auto" w:fill="FFFFFF"/>
            <w:vAlign w:val="center"/>
          </w:tcPr>
          <w:p w14:paraId="1D65640D"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3</w:t>
            </w:r>
          </w:p>
        </w:tc>
        <w:tc>
          <w:tcPr>
            <w:tcW w:w="1015" w:type="dxa"/>
            <w:tcBorders>
              <w:top w:val="nil"/>
              <w:bottom w:val="nil"/>
            </w:tcBorders>
            <w:shd w:val="clear" w:color="auto" w:fill="FFFFFF"/>
            <w:vAlign w:val="center"/>
          </w:tcPr>
          <w:p w14:paraId="55BC1120"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138</w:t>
            </w:r>
          </w:p>
        </w:tc>
        <w:tc>
          <w:tcPr>
            <w:tcW w:w="1015" w:type="dxa"/>
            <w:tcBorders>
              <w:top w:val="nil"/>
              <w:bottom w:val="nil"/>
              <w:right w:val="single" w:sz="16" w:space="0" w:color="000000"/>
            </w:tcBorders>
            <w:shd w:val="clear" w:color="auto" w:fill="FFFFFF"/>
            <w:vAlign w:val="center"/>
          </w:tcPr>
          <w:p w14:paraId="2AE9E0A1" w14:textId="7A20C8D8" w:rsidR="007E5ADE" w:rsidRPr="007E5ADE" w:rsidRDefault="00554B46"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.276</w:t>
            </w:r>
          </w:p>
        </w:tc>
      </w:tr>
      <w:tr w:rsidR="007E5ADE" w:rsidRPr="007E5ADE" w14:paraId="3F7024D6" w14:textId="77777777" w:rsidTr="007E5ADE">
        <w:trPr>
          <w:cantSplit/>
        </w:trPr>
        <w:tc>
          <w:tcPr>
            <w:tcW w:w="1029" w:type="dxa"/>
            <w:tcBorders>
              <w:top w:val="nil"/>
              <w:left w:val="single" w:sz="16" w:space="0" w:color="000000"/>
              <w:bottom w:val="nil"/>
              <w:right w:val="single" w:sz="16" w:space="0" w:color="000000"/>
            </w:tcBorders>
            <w:shd w:val="clear" w:color="auto" w:fill="FFFFFF"/>
          </w:tcPr>
          <w:p w14:paraId="6B91D4A4" w14:textId="77777777" w:rsidR="007E5ADE" w:rsidRPr="007E5ADE" w:rsidRDefault="007E5ADE" w:rsidP="007E5ADE">
            <w:pPr>
              <w:autoSpaceDE w:val="0"/>
              <w:autoSpaceDN w:val="0"/>
              <w:spacing w:line="320" w:lineRule="atLeast"/>
              <w:ind w:left="60" w:right="60"/>
              <w:rPr>
                <w:rFonts w:ascii="細明體" w:eastAsia="細明體" w:cs="細明體"/>
                <w:color w:val="000000"/>
                <w:sz w:val="18"/>
                <w:szCs w:val="18"/>
              </w:rPr>
            </w:pPr>
            <w:r w:rsidRPr="007E5ADE">
              <w:rPr>
                <w:rFonts w:ascii="細明體" w:eastAsia="細明體" w:cs="細明體" w:hint="eastAsia"/>
                <w:color w:val="000000"/>
                <w:sz w:val="18"/>
                <w:szCs w:val="18"/>
              </w:rPr>
              <w:t>花草植物</w:t>
            </w:r>
          </w:p>
        </w:tc>
        <w:tc>
          <w:tcPr>
            <w:tcW w:w="1475" w:type="dxa"/>
            <w:tcBorders>
              <w:top w:val="nil"/>
              <w:left w:val="single" w:sz="16" w:space="0" w:color="000000"/>
              <w:bottom w:val="nil"/>
            </w:tcBorders>
            <w:shd w:val="clear" w:color="auto" w:fill="FFFFFF"/>
            <w:vAlign w:val="center"/>
          </w:tcPr>
          <w:p w14:paraId="5497863F"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2.587</w:t>
            </w:r>
          </w:p>
        </w:tc>
        <w:tc>
          <w:tcPr>
            <w:tcW w:w="1015" w:type="dxa"/>
            <w:tcBorders>
              <w:top w:val="nil"/>
              <w:bottom w:val="nil"/>
            </w:tcBorders>
            <w:shd w:val="clear" w:color="auto" w:fill="FFFFFF"/>
            <w:vAlign w:val="center"/>
          </w:tcPr>
          <w:p w14:paraId="540603AA"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3</w:t>
            </w:r>
          </w:p>
        </w:tc>
        <w:tc>
          <w:tcPr>
            <w:tcW w:w="1015" w:type="dxa"/>
            <w:tcBorders>
              <w:top w:val="nil"/>
              <w:bottom w:val="nil"/>
            </w:tcBorders>
            <w:shd w:val="clear" w:color="auto" w:fill="FFFFFF"/>
            <w:vAlign w:val="center"/>
          </w:tcPr>
          <w:p w14:paraId="05C7765D"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138</w:t>
            </w:r>
          </w:p>
        </w:tc>
        <w:tc>
          <w:tcPr>
            <w:tcW w:w="1015" w:type="dxa"/>
            <w:tcBorders>
              <w:top w:val="nil"/>
              <w:bottom w:val="nil"/>
              <w:right w:val="single" w:sz="16" w:space="0" w:color="000000"/>
            </w:tcBorders>
            <w:shd w:val="clear" w:color="auto" w:fill="FFFFFF"/>
            <w:vAlign w:val="center"/>
          </w:tcPr>
          <w:p w14:paraId="50148CF3" w14:textId="56C5EFE4" w:rsidR="007E5ADE" w:rsidRPr="007E5ADE" w:rsidRDefault="00554B46"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.056</w:t>
            </w:r>
          </w:p>
        </w:tc>
      </w:tr>
      <w:tr w:rsidR="007E5ADE" w:rsidRPr="007E5ADE" w14:paraId="598FD4E8" w14:textId="77777777" w:rsidTr="007E5ADE">
        <w:trPr>
          <w:cantSplit/>
        </w:trPr>
        <w:tc>
          <w:tcPr>
            <w:tcW w:w="1029" w:type="dxa"/>
            <w:tcBorders>
              <w:top w:val="nil"/>
              <w:left w:val="single" w:sz="16" w:space="0" w:color="000000"/>
              <w:bottom w:val="nil"/>
              <w:right w:val="single" w:sz="16" w:space="0" w:color="000000"/>
            </w:tcBorders>
            <w:shd w:val="clear" w:color="auto" w:fill="FFFFFF"/>
          </w:tcPr>
          <w:p w14:paraId="4C42086C" w14:textId="77777777" w:rsidR="007E5ADE" w:rsidRPr="007E5ADE" w:rsidRDefault="007E5ADE" w:rsidP="007E5ADE">
            <w:pPr>
              <w:autoSpaceDE w:val="0"/>
              <w:autoSpaceDN w:val="0"/>
              <w:spacing w:line="320" w:lineRule="atLeast"/>
              <w:ind w:left="60" w:right="60"/>
              <w:rPr>
                <w:rFonts w:ascii="細明體" w:eastAsia="細明體" w:cs="細明體"/>
                <w:color w:val="000000"/>
                <w:sz w:val="18"/>
                <w:szCs w:val="18"/>
              </w:rPr>
            </w:pPr>
            <w:r w:rsidRPr="007E5ADE">
              <w:rPr>
                <w:rFonts w:ascii="細明體" w:eastAsia="細明體" w:cs="細明體" w:hint="eastAsia"/>
                <w:color w:val="000000"/>
                <w:sz w:val="18"/>
                <w:szCs w:val="18"/>
              </w:rPr>
              <w:t>鮮豔繽紛</w:t>
            </w:r>
          </w:p>
        </w:tc>
        <w:tc>
          <w:tcPr>
            <w:tcW w:w="1475" w:type="dxa"/>
            <w:tcBorders>
              <w:top w:val="nil"/>
              <w:left w:val="single" w:sz="16" w:space="0" w:color="000000"/>
              <w:bottom w:val="nil"/>
            </w:tcBorders>
            <w:shd w:val="clear" w:color="auto" w:fill="FFFFFF"/>
            <w:vAlign w:val="center"/>
          </w:tcPr>
          <w:p w14:paraId="1C49F98B" w14:textId="00607924" w:rsidR="007E5ADE" w:rsidRPr="007E5ADE" w:rsidRDefault="00831422"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.898</w:t>
            </w:r>
          </w:p>
        </w:tc>
        <w:tc>
          <w:tcPr>
            <w:tcW w:w="1015" w:type="dxa"/>
            <w:tcBorders>
              <w:top w:val="nil"/>
              <w:bottom w:val="nil"/>
            </w:tcBorders>
            <w:shd w:val="clear" w:color="auto" w:fill="FFFFFF"/>
            <w:vAlign w:val="center"/>
          </w:tcPr>
          <w:p w14:paraId="5CF708F5"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3</w:t>
            </w:r>
          </w:p>
        </w:tc>
        <w:tc>
          <w:tcPr>
            <w:tcW w:w="1015" w:type="dxa"/>
            <w:tcBorders>
              <w:top w:val="nil"/>
              <w:bottom w:val="nil"/>
            </w:tcBorders>
            <w:shd w:val="clear" w:color="auto" w:fill="FFFFFF"/>
            <w:vAlign w:val="center"/>
          </w:tcPr>
          <w:p w14:paraId="0C1F9971"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138</w:t>
            </w:r>
          </w:p>
        </w:tc>
        <w:tc>
          <w:tcPr>
            <w:tcW w:w="1015" w:type="dxa"/>
            <w:tcBorders>
              <w:top w:val="nil"/>
              <w:bottom w:val="nil"/>
              <w:right w:val="single" w:sz="16" w:space="0" w:color="000000"/>
            </w:tcBorders>
            <w:shd w:val="clear" w:color="auto" w:fill="FFFFFF"/>
            <w:vAlign w:val="center"/>
          </w:tcPr>
          <w:p w14:paraId="334E2FE3" w14:textId="0290ED8D" w:rsidR="007E5ADE" w:rsidRPr="007E5ADE" w:rsidRDefault="00554B46"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.444</w:t>
            </w:r>
          </w:p>
        </w:tc>
      </w:tr>
      <w:tr w:rsidR="007E5ADE" w:rsidRPr="007E5ADE" w14:paraId="33571ECE" w14:textId="77777777" w:rsidTr="007E5ADE">
        <w:trPr>
          <w:cantSplit/>
        </w:trPr>
        <w:tc>
          <w:tcPr>
            <w:tcW w:w="1029" w:type="dxa"/>
            <w:tcBorders>
              <w:top w:val="nil"/>
              <w:left w:val="single" w:sz="16" w:space="0" w:color="000000"/>
              <w:bottom w:val="nil"/>
              <w:right w:val="single" w:sz="16" w:space="0" w:color="000000"/>
            </w:tcBorders>
            <w:shd w:val="clear" w:color="auto" w:fill="FFFFFF"/>
          </w:tcPr>
          <w:p w14:paraId="7DE7A005" w14:textId="77777777" w:rsidR="007E5ADE" w:rsidRPr="007E5ADE" w:rsidRDefault="007E5ADE" w:rsidP="007E5ADE">
            <w:pPr>
              <w:autoSpaceDE w:val="0"/>
              <w:autoSpaceDN w:val="0"/>
              <w:spacing w:line="320" w:lineRule="atLeast"/>
              <w:ind w:left="60" w:right="60"/>
              <w:rPr>
                <w:rFonts w:ascii="細明體" w:eastAsia="細明體" w:cs="細明體"/>
                <w:color w:val="000000"/>
                <w:sz w:val="18"/>
                <w:szCs w:val="18"/>
              </w:rPr>
            </w:pPr>
            <w:r w:rsidRPr="007E5ADE">
              <w:rPr>
                <w:rFonts w:ascii="細明體" w:eastAsia="細明體" w:cs="細明體" w:hint="eastAsia"/>
                <w:color w:val="000000"/>
                <w:sz w:val="18"/>
                <w:szCs w:val="18"/>
              </w:rPr>
              <w:t>保守簡單</w:t>
            </w:r>
          </w:p>
        </w:tc>
        <w:tc>
          <w:tcPr>
            <w:tcW w:w="1475" w:type="dxa"/>
            <w:tcBorders>
              <w:top w:val="nil"/>
              <w:left w:val="single" w:sz="16" w:space="0" w:color="000000"/>
              <w:bottom w:val="nil"/>
            </w:tcBorders>
            <w:shd w:val="clear" w:color="auto" w:fill="FFFFFF"/>
            <w:vAlign w:val="center"/>
          </w:tcPr>
          <w:p w14:paraId="39F2D48E" w14:textId="1014023E" w:rsidR="007E5ADE" w:rsidRPr="007E5ADE" w:rsidRDefault="00831422"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.420</w:t>
            </w:r>
          </w:p>
        </w:tc>
        <w:tc>
          <w:tcPr>
            <w:tcW w:w="1015" w:type="dxa"/>
            <w:tcBorders>
              <w:top w:val="nil"/>
              <w:bottom w:val="nil"/>
            </w:tcBorders>
            <w:shd w:val="clear" w:color="auto" w:fill="FFFFFF"/>
            <w:vAlign w:val="center"/>
          </w:tcPr>
          <w:p w14:paraId="33D1256D"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3</w:t>
            </w:r>
          </w:p>
        </w:tc>
        <w:tc>
          <w:tcPr>
            <w:tcW w:w="1015" w:type="dxa"/>
            <w:tcBorders>
              <w:top w:val="nil"/>
              <w:bottom w:val="nil"/>
            </w:tcBorders>
            <w:shd w:val="clear" w:color="auto" w:fill="FFFFFF"/>
            <w:vAlign w:val="center"/>
          </w:tcPr>
          <w:p w14:paraId="79959844"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138</w:t>
            </w:r>
          </w:p>
        </w:tc>
        <w:tc>
          <w:tcPr>
            <w:tcW w:w="1015" w:type="dxa"/>
            <w:tcBorders>
              <w:top w:val="nil"/>
              <w:bottom w:val="nil"/>
              <w:right w:val="single" w:sz="16" w:space="0" w:color="000000"/>
            </w:tcBorders>
            <w:shd w:val="clear" w:color="auto" w:fill="FFFFFF"/>
            <w:vAlign w:val="center"/>
          </w:tcPr>
          <w:p w14:paraId="7AFF6874" w14:textId="0CF5E709" w:rsidR="007E5ADE" w:rsidRPr="007E5ADE" w:rsidRDefault="00554B46"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.739</w:t>
            </w:r>
          </w:p>
        </w:tc>
      </w:tr>
      <w:tr w:rsidR="007E5ADE" w:rsidRPr="007E5ADE" w14:paraId="4DA6BFD9" w14:textId="77777777" w:rsidTr="007E5ADE">
        <w:trPr>
          <w:cantSplit/>
        </w:trPr>
        <w:tc>
          <w:tcPr>
            <w:tcW w:w="1029" w:type="dxa"/>
            <w:tcBorders>
              <w:top w:val="nil"/>
              <w:left w:val="single" w:sz="16" w:space="0" w:color="000000"/>
              <w:bottom w:val="single" w:sz="16" w:space="0" w:color="000000"/>
              <w:right w:val="single" w:sz="16" w:space="0" w:color="000000"/>
            </w:tcBorders>
            <w:shd w:val="clear" w:color="auto" w:fill="FFFFFF"/>
          </w:tcPr>
          <w:p w14:paraId="304597A2" w14:textId="77777777" w:rsidR="007E5ADE" w:rsidRPr="007E5ADE" w:rsidRDefault="007E5ADE" w:rsidP="007E5ADE">
            <w:pPr>
              <w:autoSpaceDE w:val="0"/>
              <w:autoSpaceDN w:val="0"/>
              <w:spacing w:line="320" w:lineRule="atLeast"/>
              <w:ind w:left="60" w:right="60"/>
              <w:rPr>
                <w:rFonts w:ascii="細明體" w:eastAsia="細明體" w:cs="細明體"/>
                <w:color w:val="000000"/>
                <w:sz w:val="18"/>
                <w:szCs w:val="18"/>
              </w:rPr>
            </w:pPr>
            <w:r w:rsidRPr="007E5ADE">
              <w:rPr>
                <w:rFonts w:ascii="細明體" w:eastAsia="細明體" w:cs="細明體" w:hint="eastAsia"/>
                <w:color w:val="000000"/>
                <w:sz w:val="18"/>
                <w:szCs w:val="18"/>
              </w:rPr>
              <w:t>沉悶暗色</w:t>
            </w:r>
          </w:p>
        </w:tc>
        <w:tc>
          <w:tcPr>
            <w:tcW w:w="1475" w:type="dxa"/>
            <w:tcBorders>
              <w:top w:val="nil"/>
              <w:left w:val="single" w:sz="16" w:space="0" w:color="000000"/>
              <w:bottom w:val="single" w:sz="16" w:space="0" w:color="000000"/>
            </w:tcBorders>
            <w:shd w:val="clear" w:color="auto" w:fill="FFFFFF"/>
            <w:vAlign w:val="center"/>
          </w:tcPr>
          <w:p w14:paraId="78D6F0AC"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2.896</w:t>
            </w:r>
          </w:p>
        </w:tc>
        <w:tc>
          <w:tcPr>
            <w:tcW w:w="1015" w:type="dxa"/>
            <w:tcBorders>
              <w:top w:val="nil"/>
              <w:bottom w:val="single" w:sz="16" w:space="0" w:color="000000"/>
            </w:tcBorders>
            <w:shd w:val="clear" w:color="auto" w:fill="FFFFFF"/>
            <w:vAlign w:val="center"/>
          </w:tcPr>
          <w:p w14:paraId="68DBF9FB"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3</w:t>
            </w:r>
          </w:p>
        </w:tc>
        <w:tc>
          <w:tcPr>
            <w:tcW w:w="1015" w:type="dxa"/>
            <w:tcBorders>
              <w:top w:val="nil"/>
              <w:bottom w:val="single" w:sz="16" w:space="0" w:color="000000"/>
            </w:tcBorders>
            <w:shd w:val="clear" w:color="auto" w:fill="FFFFFF"/>
            <w:vAlign w:val="center"/>
          </w:tcPr>
          <w:p w14:paraId="5A1209FE" w14:textId="77777777" w:rsidR="007E5ADE" w:rsidRPr="007E5ADE" w:rsidRDefault="007E5ADE" w:rsidP="007E5ADE">
            <w:pPr>
              <w:autoSpaceDE w:val="0"/>
              <w:autoSpaceDN w:val="0"/>
              <w:spacing w:line="320" w:lineRule="atLeast"/>
              <w:ind w:left="60" w:right="60"/>
              <w:jc w:val="right"/>
              <w:rPr>
                <w:rFonts w:ascii="細明體" w:eastAsia="細明體" w:cs="細明體"/>
                <w:color w:val="000000"/>
                <w:sz w:val="18"/>
                <w:szCs w:val="18"/>
              </w:rPr>
            </w:pPr>
            <w:r w:rsidRPr="007E5ADE">
              <w:rPr>
                <w:rFonts w:ascii="細明體" w:eastAsia="細明體" w:cs="細明體"/>
                <w:color w:val="000000"/>
                <w:sz w:val="18"/>
                <w:szCs w:val="18"/>
              </w:rPr>
              <w:t>138</w:t>
            </w:r>
          </w:p>
        </w:tc>
        <w:tc>
          <w:tcPr>
            <w:tcW w:w="1015" w:type="dxa"/>
            <w:tcBorders>
              <w:top w:val="nil"/>
              <w:bottom w:val="single" w:sz="16" w:space="0" w:color="000000"/>
              <w:right w:val="single" w:sz="16" w:space="0" w:color="000000"/>
            </w:tcBorders>
            <w:shd w:val="clear" w:color="auto" w:fill="FFFFFF"/>
            <w:vAlign w:val="center"/>
          </w:tcPr>
          <w:p w14:paraId="01164020" w14:textId="50ACE936" w:rsidR="007E5ADE" w:rsidRPr="007E5ADE" w:rsidRDefault="00554B46" w:rsidP="007E5ADE">
            <w:pPr>
              <w:autoSpaceDE w:val="0"/>
              <w:autoSpaceDN w:val="0"/>
              <w:spacing w:line="320" w:lineRule="atLeast"/>
              <w:ind w:left="60" w:right="60"/>
              <w:jc w:val="right"/>
              <w:rPr>
                <w:rFonts w:ascii="細明體" w:eastAsia="細明體" w:cs="細明體"/>
                <w:color w:val="000000"/>
                <w:sz w:val="18"/>
                <w:szCs w:val="18"/>
              </w:rPr>
            </w:pPr>
            <w:r>
              <w:rPr>
                <w:rFonts w:ascii="細明體" w:eastAsia="細明體" w:cs="細明體"/>
                <w:color w:val="000000"/>
                <w:sz w:val="18"/>
                <w:szCs w:val="18"/>
              </w:rPr>
              <w:t>0</w:t>
            </w:r>
            <w:r w:rsidR="007E5ADE" w:rsidRPr="007E5ADE">
              <w:rPr>
                <w:rFonts w:ascii="細明體" w:eastAsia="細明體" w:cs="細明體"/>
                <w:color w:val="000000"/>
                <w:sz w:val="18"/>
                <w:szCs w:val="18"/>
              </w:rPr>
              <w:t>.037</w:t>
            </w:r>
          </w:p>
        </w:tc>
      </w:tr>
    </w:tbl>
    <w:p w14:paraId="111AD8D4" w14:textId="77777777" w:rsidR="00366C7D" w:rsidRDefault="00366C7D" w:rsidP="00366C7D">
      <w:pPr>
        <w:pStyle w:val="Paragraph"/>
        <w:ind w:firstLineChars="0" w:firstLine="0"/>
        <w:rPr>
          <w:rStyle w:val="SubTitleLevel01CharChar"/>
          <w:rFonts w:eastAsia="細明體"/>
          <w:b w:val="0"/>
        </w:rPr>
      </w:pPr>
    </w:p>
    <w:p w14:paraId="4DFCF8A8" w14:textId="008B0368" w:rsidR="00021B19" w:rsidRPr="00021B19" w:rsidRDefault="007E5ADE" w:rsidP="00254B3C">
      <w:pPr>
        <w:pStyle w:val="Paragraph"/>
        <w:rPr>
          <w:rFonts w:ascii="Arial" w:eastAsia="細明體" w:hAnsi="Arial" w:cs="Arial"/>
          <w:bCs/>
        </w:rPr>
      </w:pPr>
      <w:r>
        <w:rPr>
          <w:rStyle w:val="SubTitleLevel01CharChar"/>
          <w:rFonts w:eastAsia="細明體" w:hint="eastAsia"/>
          <w:b w:val="0"/>
        </w:rPr>
        <w:t>以下針對</w:t>
      </w:r>
      <w:r w:rsidR="00021B19">
        <w:rPr>
          <w:rStyle w:val="SubTitleLevel01CharChar"/>
          <w:rFonts w:eastAsia="細明體" w:hint="eastAsia"/>
          <w:b w:val="0"/>
        </w:rPr>
        <w:t>花草植物</w:t>
      </w:r>
      <w:r>
        <w:rPr>
          <w:rStyle w:val="SubTitleLevel01CharChar"/>
          <w:rFonts w:eastAsia="細明體" w:hint="eastAsia"/>
          <w:b w:val="0"/>
        </w:rPr>
        <w:t>類進行分析，</w:t>
      </w:r>
      <w:r w:rsidR="00021B19">
        <w:rPr>
          <w:rStyle w:val="SubTitleLevel01CharChar"/>
          <w:rFonts w:eastAsia="細明體" w:hint="eastAsia"/>
          <w:b w:val="0"/>
        </w:rPr>
        <w:t>由表</w:t>
      </w:r>
      <w:r w:rsidR="00021B19">
        <w:rPr>
          <w:rStyle w:val="SubTitleLevel01CharChar"/>
          <w:rFonts w:eastAsia="細明體" w:hint="eastAsia"/>
          <w:b w:val="0"/>
        </w:rPr>
        <w:t>3</w:t>
      </w:r>
      <w:r w:rsidR="00021B19">
        <w:rPr>
          <w:rStyle w:val="SubTitleLevel01CharChar"/>
          <w:rFonts w:eastAsia="細明體" w:hint="eastAsia"/>
          <w:b w:val="0"/>
        </w:rPr>
        <w:t>中顯著性未成年少女對輕熟女為</w:t>
      </w:r>
      <w:r w:rsidR="00021B19">
        <w:rPr>
          <w:rStyle w:val="SubTitleLevel01CharChar"/>
          <w:rFonts w:eastAsia="細明體" w:hint="eastAsia"/>
          <w:b w:val="0"/>
        </w:rPr>
        <w:t>0.06</w:t>
      </w:r>
      <w:r w:rsidR="00594974" w:rsidRPr="00594974">
        <w:rPr>
          <w:rStyle w:val="SubTitleLevel01CharChar"/>
          <w:rFonts w:eastAsia="細明體" w:hint="eastAsia"/>
          <w:b w:val="0"/>
          <w:color w:val="FF0000"/>
        </w:rPr>
        <w:t>大</w:t>
      </w:r>
      <w:r w:rsidR="00021B19">
        <w:rPr>
          <w:rStyle w:val="SubTitleLevel01CharChar"/>
          <w:rFonts w:eastAsia="細明體" w:hint="eastAsia"/>
          <w:b w:val="0"/>
        </w:rPr>
        <w:t>於</w:t>
      </w:r>
      <w:r w:rsidR="00021B19">
        <w:rPr>
          <w:rStyle w:val="SubTitleLevel01CharChar"/>
          <w:rFonts w:eastAsia="細明體" w:hint="eastAsia"/>
          <w:b w:val="0"/>
        </w:rPr>
        <w:t>0.05</w:t>
      </w:r>
      <w:r w:rsidR="00021B19">
        <w:rPr>
          <w:rStyle w:val="SubTitleLevel01CharChar"/>
          <w:rFonts w:eastAsia="細明體" w:hint="eastAsia"/>
          <w:b w:val="0"/>
        </w:rPr>
        <w:t>，平均值為</w:t>
      </w:r>
      <w:r w:rsidR="00021B19">
        <w:rPr>
          <w:rStyle w:val="SubTitleLevel01CharChar"/>
          <w:rFonts w:eastAsia="細明體" w:hint="eastAsia"/>
          <w:b w:val="0"/>
        </w:rPr>
        <w:t>-.58160</w:t>
      </w:r>
      <w:r w:rsidR="001F3CC6">
        <w:rPr>
          <w:rStyle w:val="SubTitleLevel01CharChar"/>
          <w:rFonts w:eastAsia="細明體" w:hint="eastAsia"/>
          <w:b w:val="0"/>
        </w:rPr>
        <w:t>，表示輕熟女雖比</w:t>
      </w:r>
      <w:r w:rsidR="00021B19">
        <w:rPr>
          <w:rStyle w:val="SubTitleLevel01CharChar"/>
          <w:rFonts w:eastAsia="細明體" w:hint="eastAsia"/>
          <w:b w:val="0"/>
        </w:rPr>
        <w:t>未成年少女更喜歡花草植物類</w:t>
      </w:r>
      <w:r w:rsidR="001F3CC6">
        <w:rPr>
          <w:rStyle w:val="SubTitleLevel01CharChar"/>
          <w:rFonts w:eastAsia="細明體" w:hint="eastAsia"/>
          <w:b w:val="0"/>
        </w:rPr>
        <w:t>，</w:t>
      </w:r>
      <w:r w:rsidR="001F3CC6" w:rsidRPr="001F3CC6">
        <w:rPr>
          <w:rStyle w:val="SubTitleLevel01CharChar"/>
          <w:rFonts w:eastAsia="細明體" w:hint="eastAsia"/>
          <w:b w:val="0"/>
          <w:color w:val="FF0000"/>
        </w:rPr>
        <w:t>但未達顯著水準</w:t>
      </w:r>
      <w:r w:rsidR="00021B19">
        <w:rPr>
          <w:rStyle w:val="SubTitleLevel01CharChar"/>
          <w:rFonts w:eastAsia="細明體" w:hint="eastAsia"/>
          <w:b w:val="0"/>
        </w:rPr>
        <w:t>；在未成年少女對熟女顯著性為</w:t>
      </w:r>
      <w:r w:rsidR="00021B19">
        <w:rPr>
          <w:rStyle w:val="SubTitleLevel01CharChar"/>
          <w:rFonts w:eastAsia="細明體" w:hint="eastAsia"/>
          <w:b w:val="0"/>
        </w:rPr>
        <w:t>0.01</w:t>
      </w:r>
      <w:r w:rsidR="00021B19">
        <w:rPr>
          <w:rStyle w:val="SubTitleLevel01CharChar"/>
          <w:rFonts w:eastAsia="細明體" w:hint="eastAsia"/>
          <w:b w:val="0"/>
        </w:rPr>
        <w:t>小於</w:t>
      </w:r>
      <w:r w:rsidR="00021B19">
        <w:rPr>
          <w:rStyle w:val="SubTitleLevel01CharChar"/>
          <w:rFonts w:eastAsia="細明體" w:hint="eastAsia"/>
          <w:b w:val="0"/>
        </w:rPr>
        <w:t>0.05</w:t>
      </w:r>
      <w:r w:rsidR="00021B19">
        <w:rPr>
          <w:rStyle w:val="SubTitleLevel01CharChar"/>
          <w:rFonts w:eastAsia="細明體" w:hint="eastAsia"/>
          <w:b w:val="0"/>
        </w:rPr>
        <w:t>，平均值為</w:t>
      </w:r>
      <w:r w:rsidR="00021B19">
        <w:rPr>
          <w:rStyle w:val="SubTitleLevel01CharChar"/>
          <w:rFonts w:eastAsia="細明體" w:hint="eastAsia"/>
          <w:b w:val="0"/>
        </w:rPr>
        <w:t>-.53402</w:t>
      </w:r>
      <w:r w:rsidR="00021B19">
        <w:rPr>
          <w:rStyle w:val="SubTitleLevel01CharChar"/>
          <w:rFonts w:eastAsia="細明體" w:hint="eastAsia"/>
          <w:b w:val="0"/>
        </w:rPr>
        <w:t>，表示熟女比未成年少女更喜歡花草植物類；</w:t>
      </w:r>
      <w:r w:rsidR="00254B3C">
        <w:rPr>
          <w:rStyle w:val="SubTitleLevel01CharChar"/>
          <w:rFonts w:eastAsia="細明體" w:hint="eastAsia"/>
          <w:b w:val="0"/>
        </w:rPr>
        <w:t>青少女對輕熟女顯著性為</w:t>
      </w:r>
      <w:r w:rsidR="00254B3C">
        <w:rPr>
          <w:rStyle w:val="SubTitleLevel01CharChar"/>
          <w:rFonts w:eastAsia="細明體" w:hint="eastAsia"/>
          <w:b w:val="0"/>
        </w:rPr>
        <w:t>0.015</w:t>
      </w:r>
      <w:r w:rsidR="00254B3C">
        <w:rPr>
          <w:rStyle w:val="SubTitleLevel01CharChar"/>
          <w:rFonts w:eastAsia="細明體" w:hint="eastAsia"/>
          <w:b w:val="0"/>
        </w:rPr>
        <w:t>小於</w:t>
      </w:r>
      <w:r w:rsidR="00254B3C">
        <w:rPr>
          <w:rStyle w:val="SubTitleLevel01CharChar"/>
          <w:rFonts w:eastAsia="細明體" w:hint="eastAsia"/>
          <w:b w:val="0"/>
        </w:rPr>
        <w:t>0.05</w:t>
      </w:r>
      <w:r w:rsidR="00254B3C">
        <w:rPr>
          <w:rStyle w:val="SubTitleLevel01CharChar"/>
          <w:rFonts w:eastAsia="細明體" w:hint="eastAsia"/>
          <w:b w:val="0"/>
        </w:rPr>
        <w:t>，平均值為</w:t>
      </w:r>
      <w:r w:rsidR="00254B3C">
        <w:rPr>
          <w:rStyle w:val="SubTitleLevel01CharChar"/>
          <w:rFonts w:eastAsia="細明體" w:hint="eastAsia"/>
          <w:b w:val="0"/>
        </w:rPr>
        <w:t>-.53374</w:t>
      </w:r>
      <w:r w:rsidR="00254B3C">
        <w:rPr>
          <w:rStyle w:val="SubTitleLevel01CharChar"/>
          <w:rFonts w:eastAsia="細明體" w:hint="eastAsia"/>
          <w:b w:val="0"/>
        </w:rPr>
        <w:t>，表示輕熟女比青少女更喜歡花草植物類；青少女對熟女顯著性為</w:t>
      </w:r>
      <w:r w:rsidR="00254B3C">
        <w:rPr>
          <w:rStyle w:val="SubTitleLevel01CharChar"/>
          <w:rFonts w:eastAsia="細明體" w:hint="eastAsia"/>
          <w:b w:val="0"/>
        </w:rPr>
        <w:t>0.24</w:t>
      </w:r>
      <w:r w:rsidR="001F3CC6" w:rsidRPr="001F3CC6">
        <w:rPr>
          <w:rStyle w:val="SubTitleLevel01CharChar"/>
          <w:rFonts w:eastAsia="細明體" w:hint="eastAsia"/>
          <w:b w:val="0"/>
          <w:color w:val="FF0000"/>
        </w:rPr>
        <w:t>大</w:t>
      </w:r>
      <w:r w:rsidR="00254B3C">
        <w:rPr>
          <w:rStyle w:val="SubTitleLevel01CharChar"/>
          <w:rFonts w:eastAsia="細明體" w:hint="eastAsia"/>
          <w:b w:val="0"/>
        </w:rPr>
        <w:t>於</w:t>
      </w:r>
      <w:r w:rsidR="00254B3C">
        <w:rPr>
          <w:rStyle w:val="SubTitleLevel01CharChar"/>
          <w:rFonts w:eastAsia="細明體" w:hint="eastAsia"/>
          <w:b w:val="0"/>
        </w:rPr>
        <w:t>0.05</w:t>
      </w:r>
      <w:r w:rsidR="00254B3C">
        <w:rPr>
          <w:rStyle w:val="SubTitleLevel01CharChar"/>
          <w:rFonts w:eastAsia="細明體" w:hint="eastAsia"/>
          <w:b w:val="0"/>
        </w:rPr>
        <w:t>，平均值為</w:t>
      </w:r>
      <w:r w:rsidR="00254B3C">
        <w:rPr>
          <w:rStyle w:val="SubTitleLevel01CharChar"/>
          <w:rFonts w:eastAsia="細明體" w:hint="eastAsia"/>
          <w:b w:val="0"/>
        </w:rPr>
        <w:t>-.486616</w:t>
      </w:r>
      <w:r w:rsidR="00254B3C">
        <w:rPr>
          <w:rStyle w:val="SubTitleLevel01CharChar"/>
          <w:rFonts w:eastAsia="細明體" w:hint="eastAsia"/>
          <w:b w:val="0"/>
        </w:rPr>
        <w:t>，表示熟女</w:t>
      </w:r>
      <w:r w:rsidR="001F3CC6">
        <w:rPr>
          <w:rStyle w:val="SubTitleLevel01CharChar"/>
          <w:rFonts w:eastAsia="細明體" w:hint="eastAsia"/>
          <w:b w:val="0"/>
        </w:rPr>
        <w:t>雖</w:t>
      </w:r>
      <w:r w:rsidR="00254B3C">
        <w:rPr>
          <w:rStyle w:val="SubTitleLevel01CharChar"/>
          <w:rFonts w:eastAsia="細明體" w:hint="eastAsia"/>
          <w:b w:val="0"/>
        </w:rPr>
        <w:t>比青少女更喜歡花草植物類</w:t>
      </w:r>
      <w:r w:rsidR="001F3CC6" w:rsidRPr="001F3CC6">
        <w:rPr>
          <w:rStyle w:val="SubTitleLevel01CharChar"/>
          <w:rFonts w:eastAsia="細明體" w:hint="eastAsia"/>
          <w:b w:val="0"/>
          <w:color w:val="FF0000"/>
        </w:rPr>
        <w:t>，但未達顯著水準</w:t>
      </w:r>
      <w:r w:rsidR="00603B1C">
        <w:rPr>
          <w:rStyle w:val="SubTitleLevel01CharChar"/>
          <w:rFonts w:eastAsia="細明體" w:hint="eastAsia"/>
          <w:b w:val="0"/>
        </w:rPr>
        <w:t>。綜和上述，</w:t>
      </w:r>
      <w:r w:rsidR="00254B3C">
        <w:rPr>
          <w:rStyle w:val="SubTitleLevel01CharChar"/>
          <w:rFonts w:eastAsia="細明體" w:hint="eastAsia"/>
          <w:b w:val="0"/>
        </w:rPr>
        <w:t>推斷未成年少女與青少女在花草植物類沒有明顯差異，而輕熟女與熟女比未成年少女與青少女更喜歡花草植物類，輕熟女與熟女之間則沒有明顯差異</w:t>
      </w:r>
      <w:r>
        <w:rPr>
          <w:rStyle w:val="SubTitleLevel01CharChar"/>
          <w:rFonts w:eastAsia="細明體" w:hint="eastAsia"/>
          <w:b w:val="0"/>
        </w:rPr>
        <w:t>。</w:t>
      </w:r>
    </w:p>
    <w:p w14:paraId="7CDC3558" w14:textId="77777777" w:rsidR="00254B3C" w:rsidRDefault="00254B3C" w:rsidP="00254B3C">
      <w:pPr>
        <w:pStyle w:val="a6"/>
        <w:keepNext/>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3</w:t>
      </w:r>
      <w:r>
        <w:fldChar w:fldCharType="end"/>
      </w:r>
      <w:r>
        <w:rPr>
          <w:rFonts w:hint="eastAsia"/>
        </w:rPr>
        <w:t>花草植物類比較</w:t>
      </w:r>
    </w:p>
    <w:tbl>
      <w:tblPr>
        <w:tblW w:w="7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6"/>
        <w:gridCol w:w="922"/>
        <w:gridCol w:w="1399"/>
        <w:gridCol w:w="1030"/>
        <w:gridCol w:w="1030"/>
        <w:gridCol w:w="1030"/>
        <w:gridCol w:w="1030"/>
      </w:tblGrid>
      <w:tr w:rsidR="00021B19" w:rsidRPr="00021B19" w14:paraId="7F58844F" w14:textId="77777777" w:rsidTr="00254B3C">
        <w:trPr>
          <w:cantSplit/>
        </w:trPr>
        <w:tc>
          <w:tcPr>
            <w:tcW w:w="7317" w:type="dxa"/>
            <w:gridSpan w:val="7"/>
            <w:tcBorders>
              <w:top w:val="nil"/>
              <w:left w:val="nil"/>
              <w:bottom w:val="nil"/>
              <w:right w:val="nil"/>
            </w:tcBorders>
            <w:shd w:val="clear" w:color="auto" w:fill="FFFFFF"/>
            <w:vAlign w:val="bottom"/>
          </w:tcPr>
          <w:p w14:paraId="26F77BE3" w14:textId="77777777" w:rsidR="00021B19" w:rsidRPr="00021B19" w:rsidRDefault="00021B19" w:rsidP="00021B19">
            <w:pPr>
              <w:autoSpaceDE w:val="0"/>
              <w:autoSpaceDN w:val="0"/>
              <w:spacing w:line="320" w:lineRule="atLeast"/>
              <w:rPr>
                <w:rFonts w:eastAsiaTheme="minorEastAsia"/>
                <w:szCs w:val="24"/>
              </w:rPr>
            </w:pPr>
            <w:r w:rsidRPr="00021B19">
              <w:rPr>
                <w:rFonts w:ascii="細明體" w:eastAsia="細明體" w:cs="細明體"/>
                <w:color w:val="000000"/>
                <w:sz w:val="18"/>
                <w:szCs w:val="18"/>
                <w:shd w:val="clear" w:color="auto" w:fill="FFFFFF"/>
              </w:rPr>
              <w:t xml:space="preserve">LSD  </w:t>
            </w:r>
          </w:p>
        </w:tc>
      </w:tr>
      <w:tr w:rsidR="00021B19" w:rsidRPr="00021B19" w14:paraId="1E12CC4D" w14:textId="77777777" w:rsidTr="00254B3C">
        <w:trPr>
          <w:cantSplit/>
        </w:trPr>
        <w:tc>
          <w:tcPr>
            <w:tcW w:w="876" w:type="dxa"/>
            <w:vMerge w:val="restart"/>
            <w:tcBorders>
              <w:top w:val="single" w:sz="16" w:space="0" w:color="000000"/>
              <w:left w:val="single" w:sz="16" w:space="0" w:color="000000"/>
              <w:bottom w:val="nil"/>
              <w:right w:val="nil"/>
            </w:tcBorders>
            <w:shd w:val="clear" w:color="auto" w:fill="FFFFFF"/>
            <w:vAlign w:val="bottom"/>
          </w:tcPr>
          <w:p w14:paraId="01D8CA88"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color w:val="000000"/>
                <w:sz w:val="18"/>
                <w:szCs w:val="18"/>
              </w:rPr>
              <w:t xml:space="preserve">(I) </w:t>
            </w:r>
            <w:r w:rsidRPr="00021B19">
              <w:rPr>
                <w:rFonts w:ascii="細明體" w:eastAsia="細明體" w:cs="細明體" w:hint="eastAsia"/>
                <w:color w:val="000000"/>
                <w:sz w:val="18"/>
                <w:szCs w:val="18"/>
              </w:rPr>
              <w:t>類別</w:t>
            </w:r>
          </w:p>
        </w:tc>
        <w:tc>
          <w:tcPr>
            <w:tcW w:w="922" w:type="dxa"/>
            <w:vMerge w:val="restart"/>
            <w:tcBorders>
              <w:top w:val="single" w:sz="16" w:space="0" w:color="000000"/>
              <w:left w:val="nil"/>
              <w:bottom w:val="nil"/>
              <w:right w:val="single" w:sz="16" w:space="0" w:color="000000"/>
            </w:tcBorders>
            <w:shd w:val="clear" w:color="auto" w:fill="FFFFFF"/>
            <w:vAlign w:val="bottom"/>
          </w:tcPr>
          <w:p w14:paraId="74DE7262"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color w:val="000000"/>
                <w:sz w:val="18"/>
                <w:szCs w:val="18"/>
              </w:rPr>
              <w:t xml:space="preserve">(J) </w:t>
            </w:r>
            <w:r w:rsidRPr="00021B19">
              <w:rPr>
                <w:rFonts w:ascii="細明體" w:eastAsia="細明體" w:cs="細明體" w:hint="eastAsia"/>
                <w:color w:val="000000"/>
                <w:sz w:val="18"/>
                <w:szCs w:val="18"/>
              </w:rPr>
              <w:t>類別</w:t>
            </w:r>
          </w:p>
        </w:tc>
        <w:tc>
          <w:tcPr>
            <w:tcW w:w="1399" w:type="dxa"/>
            <w:vMerge w:val="restart"/>
            <w:tcBorders>
              <w:top w:val="single" w:sz="16" w:space="0" w:color="000000"/>
              <w:left w:val="single" w:sz="16" w:space="0" w:color="000000"/>
            </w:tcBorders>
            <w:shd w:val="clear" w:color="auto" w:fill="FFFFFF"/>
            <w:vAlign w:val="bottom"/>
          </w:tcPr>
          <w:p w14:paraId="14D7158A" w14:textId="77777777" w:rsidR="00021B19" w:rsidRPr="00021B19" w:rsidRDefault="00021B19" w:rsidP="00021B19">
            <w:pPr>
              <w:autoSpaceDE w:val="0"/>
              <w:autoSpaceDN w:val="0"/>
              <w:spacing w:line="320" w:lineRule="atLeast"/>
              <w:ind w:left="60" w:right="60"/>
              <w:jc w:val="center"/>
              <w:rPr>
                <w:rFonts w:ascii="細明體" w:eastAsia="細明體" w:cs="細明體"/>
                <w:color w:val="000000"/>
                <w:sz w:val="18"/>
                <w:szCs w:val="18"/>
              </w:rPr>
            </w:pPr>
            <w:r w:rsidRPr="00021B19">
              <w:rPr>
                <w:rFonts w:ascii="細明體" w:eastAsia="細明體" w:cs="細明體" w:hint="eastAsia"/>
                <w:color w:val="000000"/>
                <w:sz w:val="18"/>
                <w:szCs w:val="18"/>
              </w:rPr>
              <w:t>平均差異</w:t>
            </w:r>
            <w:r w:rsidRPr="00021B19">
              <w:rPr>
                <w:rFonts w:ascii="細明體" w:eastAsia="細明體" w:cs="細明體"/>
                <w:color w:val="000000"/>
                <w:sz w:val="18"/>
                <w:szCs w:val="18"/>
              </w:rPr>
              <w:t xml:space="preserve"> (I-J)</w:t>
            </w:r>
          </w:p>
        </w:tc>
        <w:tc>
          <w:tcPr>
            <w:tcW w:w="1030" w:type="dxa"/>
            <w:vMerge w:val="restart"/>
            <w:tcBorders>
              <w:top w:val="single" w:sz="16" w:space="0" w:color="000000"/>
            </w:tcBorders>
            <w:shd w:val="clear" w:color="auto" w:fill="FFFFFF"/>
            <w:vAlign w:val="bottom"/>
          </w:tcPr>
          <w:p w14:paraId="1A6203F6" w14:textId="77777777" w:rsidR="00021B19" w:rsidRPr="00021B19" w:rsidRDefault="00021B19" w:rsidP="00021B19">
            <w:pPr>
              <w:autoSpaceDE w:val="0"/>
              <w:autoSpaceDN w:val="0"/>
              <w:spacing w:line="320" w:lineRule="atLeast"/>
              <w:ind w:left="60" w:right="60"/>
              <w:jc w:val="center"/>
              <w:rPr>
                <w:rFonts w:ascii="細明體" w:eastAsia="細明體" w:cs="細明體"/>
                <w:color w:val="000000"/>
                <w:sz w:val="18"/>
                <w:szCs w:val="18"/>
              </w:rPr>
            </w:pPr>
            <w:r w:rsidRPr="00021B19">
              <w:rPr>
                <w:rFonts w:ascii="細明體" w:eastAsia="細明體" w:cs="細明體" w:hint="eastAsia"/>
                <w:color w:val="000000"/>
                <w:sz w:val="18"/>
                <w:szCs w:val="18"/>
              </w:rPr>
              <w:t>標準錯誤</w:t>
            </w:r>
          </w:p>
        </w:tc>
        <w:tc>
          <w:tcPr>
            <w:tcW w:w="1030" w:type="dxa"/>
            <w:vMerge w:val="restart"/>
            <w:tcBorders>
              <w:top w:val="single" w:sz="16" w:space="0" w:color="000000"/>
            </w:tcBorders>
            <w:shd w:val="clear" w:color="auto" w:fill="FFFFFF"/>
            <w:vAlign w:val="bottom"/>
          </w:tcPr>
          <w:p w14:paraId="3D3EAA04" w14:textId="77777777" w:rsidR="00021B19" w:rsidRPr="00021B19" w:rsidRDefault="00021B19" w:rsidP="00021B19">
            <w:pPr>
              <w:autoSpaceDE w:val="0"/>
              <w:autoSpaceDN w:val="0"/>
              <w:spacing w:line="320" w:lineRule="atLeast"/>
              <w:ind w:left="60" w:right="60"/>
              <w:jc w:val="center"/>
              <w:rPr>
                <w:rFonts w:ascii="細明體" w:eastAsia="細明體" w:cs="細明體"/>
                <w:color w:val="000000"/>
                <w:sz w:val="18"/>
                <w:szCs w:val="18"/>
              </w:rPr>
            </w:pPr>
            <w:r w:rsidRPr="00021B19">
              <w:rPr>
                <w:rFonts w:ascii="細明體" w:eastAsia="細明體" w:cs="細明體" w:hint="eastAsia"/>
                <w:color w:val="000000"/>
                <w:sz w:val="18"/>
                <w:szCs w:val="18"/>
              </w:rPr>
              <w:t>顯著性</w:t>
            </w:r>
          </w:p>
        </w:tc>
        <w:tc>
          <w:tcPr>
            <w:tcW w:w="2060" w:type="dxa"/>
            <w:gridSpan w:val="2"/>
            <w:tcBorders>
              <w:top w:val="single" w:sz="16" w:space="0" w:color="000000"/>
              <w:right w:val="single" w:sz="16" w:space="0" w:color="000000"/>
            </w:tcBorders>
            <w:shd w:val="clear" w:color="auto" w:fill="FFFFFF"/>
            <w:vAlign w:val="bottom"/>
          </w:tcPr>
          <w:p w14:paraId="280D3764" w14:textId="77777777" w:rsidR="00021B19" w:rsidRPr="00021B19" w:rsidRDefault="00021B19" w:rsidP="00021B19">
            <w:pPr>
              <w:autoSpaceDE w:val="0"/>
              <w:autoSpaceDN w:val="0"/>
              <w:spacing w:line="320" w:lineRule="atLeast"/>
              <w:ind w:left="60" w:right="60"/>
              <w:jc w:val="center"/>
              <w:rPr>
                <w:rFonts w:ascii="細明體" w:eastAsia="細明體" w:cs="細明體"/>
                <w:color w:val="000000"/>
                <w:sz w:val="18"/>
                <w:szCs w:val="18"/>
              </w:rPr>
            </w:pPr>
            <w:r w:rsidRPr="00021B19">
              <w:rPr>
                <w:rFonts w:ascii="細明體" w:eastAsia="細明體" w:cs="細明體"/>
                <w:color w:val="000000"/>
                <w:sz w:val="18"/>
                <w:szCs w:val="18"/>
              </w:rPr>
              <w:t xml:space="preserve">95% </w:t>
            </w:r>
            <w:r w:rsidRPr="00021B19">
              <w:rPr>
                <w:rFonts w:ascii="細明體" w:eastAsia="細明體" w:cs="細明體" w:hint="eastAsia"/>
                <w:color w:val="000000"/>
                <w:sz w:val="18"/>
                <w:szCs w:val="18"/>
              </w:rPr>
              <w:t>信賴區間</w:t>
            </w:r>
          </w:p>
        </w:tc>
      </w:tr>
      <w:tr w:rsidR="00021B19" w:rsidRPr="00021B19" w14:paraId="75B93F9B" w14:textId="77777777" w:rsidTr="00254B3C">
        <w:trPr>
          <w:cantSplit/>
        </w:trPr>
        <w:tc>
          <w:tcPr>
            <w:tcW w:w="876" w:type="dxa"/>
            <w:vMerge/>
            <w:tcBorders>
              <w:top w:val="single" w:sz="16" w:space="0" w:color="000000"/>
              <w:left w:val="single" w:sz="16" w:space="0" w:color="000000"/>
              <w:bottom w:val="nil"/>
              <w:right w:val="nil"/>
            </w:tcBorders>
            <w:shd w:val="clear" w:color="auto" w:fill="FFFFFF"/>
            <w:vAlign w:val="bottom"/>
          </w:tcPr>
          <w:p w14:paraId="523458B3"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vMerge/>
            <w:tcBorders>
              <w:top w:val="single" w:sz="16" w:space="0" w:color="000000"/>
              <w:left w:val="nil"/>
              <w:bottom w:val="nil"/>
              <w:right w:val="single" w:sz="16" w:space="0" w:color="000000"/>
            </w:tcBorders>
            <w:shd w:val="clear" w:color="auto" w:fill="FFFFFF"/>
            <w:vAlign w:val="bottom"/>
          </w:tcPr>
          <w:p w14:paraId="3D3BA3BE"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1399" w:type="dxa"/>
            <w:vMerge/>
            <w:tcBorders>
              <w:top w:val="single" w:sz="16" w:space="0" w:color="000000"/>
              <w:left w:val="single" w:sz="16" w:space="0" w:color="000000"/>
            </w:tcBorders>
            <w:shd w:val="clear" w:color="auto" w:fill="FFFFFF"/>
            <w:vAlign w:val="bottom"/>
          </w:tcPr>
          <w:p w14:paraId="34058C43"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1030" w:type="dxa"/>
            <w:vMerge/>
            <w:tcBorders>
              <w:top w:val="single" w:sz="16" w:space="0" w:color="000000"/>
            </w:tcBorders>
            <w:shd w:val="clear" w:color="auto" w:fill="FFFFFF"/>
            <w:vAlign w:val="bottom"/>
          </w:tcPr>
          <w:p w14:paraId="53E2B0D1"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1030" w:type="dxa"/>
            <w:vMerge/>
            <w:tcBorders>
              <w:top w:val="single" w:sz="16" w:space="0" w:color="000000"/>
            </w:tcBorders>
            <w:shd w:val="clear" w:color="auto" w:fill="FFFFFF"/>
            <w:vAlign w:val="bottom"/>
          </w:tcPr>
          <w:p w14:paraId="3AA630E5"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1030" w:type="dxa"/>
            <w:tcBorders>
              <w:bottom w:val="single" w:sz="16" w:space="0" w:color="000000"/>
            </w:tcBorders>
            <w:shd w:val="clear" w:color="auto" w:fill="FFFFFF"/>
            <w:vAlign w:val="bottom"/>
          </w:tcPr>
          <w:p w14:paraId="14AE9B68" w14:textId="77777777" w:rsidR="00021B19" w:rsidRPr="00021B19" w:rsidRDefault="00021B19" w:rsidP="00021B19">
            <w:pPr>
              <w:autoSpaceDE w:val="0"/>
              <w:autoSpaceDN w:val="0"/>
              <w:spacing w:line="320" w:lineRule="atLeast"/>
              <w:ind w:left="60" w:right="60"/>
              <w:jc w:val="center"/>
              <w:rPr>
                <w:rFonts w:ascii="細明體" w:eastAsia="細明體" w:cs="細明體"/>
                <w:color w:val="000000"/>
                <w:sz w:val="18"/>
                <w:szCs w:val="18"/>
              </w:rPr>
            </w:pPr>
            <w:r w:rsidRPr="00021B19">
              <w:rPr>
                <w:rFonts w:ascii="細明體" w:eastAsia="細明體" w:cs="細明體" w:hint="eastAsia"/>
                <w:color w:val="000000"/>
                <w:sz w:val="18"/>
                <w:szCs w:val="18"/>
              </w:rPr>
              <w:t>下限</w:t>
            </w:r>
          </w:p>
        </w:tc>
        <w:tc>
          <w:tcPr>
            <w:tcW w:w="1030" w:type="dxa"/>
            <w:tcBorders>
              <w:bottom w:val="single" w:sz="16" w:space="0" w:color="000000"/>
              <w:right w:val="single" w:sz="16" w:space="0" w:color="000000"/>
            </w:tcBorders>
            <w:shd w:val="clear" w:color="auto" w:fill="FFFFFF"/>
            <w:vAlign w:val="bottom"/>
          </w:tcPr>
          <w:p w14:paraId="098CB2EF" w14:textId="77777777" w:rsidR="00021B19" w:rsidRPr="00021B19" w:rsidRDefault="00021B19" w:rsidP="00021B19">
            <w:pPr>
              <w:autoSpaceDE w:val="0"/>
              <w:autoSpaceDN w:val="0"/>
              <w:spacing w:line="320" w:lineRule="atLeast"/>
              <w:ind w:left="60" w:right="60"/>
              <w:jc w:val="center"/>
              <w:rPr>
                <w:rFonts w:ascii="細明體" w:eastAsia="細明體" w:cs="細明體"/>
                <w:color w:val="000000"/>
                <w:sz w:val="18"/>
                <w:szCs w:val="18"/>
              </w:rPr>
            </w:pPr>
            <w:r w:rsidRPr="00021B19">
              <w:rPr>
                <w:rFonts w:ascii="細明體" w:eastAsia="細明體" w:cs="細明體" w:hint="eastAsia"/>
                <w:color w:val="000000"/>
                <w:sz w:val="18"/>
                <w:szCs w:val="18"/>
              </w:rPr>
              <w:t>上限</w:t>
            </w:r>
          </w:p>
        </w:tc>
      </w:tr>
      <w:tr w:rsidR="00021B19" w:rsidRPr="00021B19" w14:paraId="193EF64E" w14:textId="77777777" w:rsidTr="00254B3C">
        <w:trPr>
          <w:cantSplit/>
        </w:trPr>
        <w:tc>
          <w:tcPr>
            <w:tcW w:w="876" w:type="dxa"/>
            <w:vMerge w:val="restart"/>
            <w:tcBorders>
              <w:top w:val="single" w:sz="16" w:space="0" w:color="000000"/>
              <w:left w:val="single" w:sz="16" w:space="0" w:color="000000"/>
              <w:right w:val="nil"/>
            </w:tcBorders>
            <w:shd w:val="clear" w:color="auto" w:fill="FFFFFF"/>
          </w:tcPr>
          <w:p w14:paraId="5ECA13C5"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未成年</w:t>
            </w:r>
          </w:p>
        </w:tc>
        <w:tc>
          <w:tcPr>
            <w:tcW w:w="922" w:type="dxa"/>
            <w:tcBorders>
              <w:top w:val="single" w:sz="16" w:space="0" w:color="000000"/>
              <w:left w:val="nil"/>
              <w:bottom w:val="nil"/>
              <w:right w:val="single" w:sz="16" w:space="0" w:color="000000"/>
            </w:tcBorders>
            <w:shd w:val="clear" w:color="auto" w:fill="FFFFFF"/>
          </w:tcPr>
          <w:p w14:paraId="09654D27"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青少女</w:t>
            </w:r>
          </w:p>
        </w:tc>
        <w:tc>
          <w:tcPr>
            <w:tcW w:w="1399" w:type="dxa"/>
            <w:tcBorders>
              <w:top w:val="single" w:sz="16" w:space="0" w:color="000000"/>
              <w:left w:val="single" w:sz="16" w:space="0" w:color="000000"/>
              <w:bottom w:val="nil"/>
            </w:tcBorders>
            <w:shd w:val="clear" w:color="auto" w:fill="FFFFFF"/>
            <w:vAlign w:val="center"/>
          </w:tcPr>
          <w:p w14:paraId="0E4D89D1"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-.04786</w:t>
            </w:r>
          </w:p>
        </w:tc>
        <w:tc>
          <w:tcPr>
            <w:tcW w:w="1030" w:type="dxa"/>
            <w:tcBorders>
              <w:top w:val="single" w:sz="16" w:space="0" w:color="000000"/>
              <w:bottom w:val="nil"/>
            </w:tcBorders>
            <w:shd w:val="clear" w:color="auto" w:fill="FFFFFF"/>
            <w:vAlign w:val="center"/>
          </w:tcPr>
          <w:p w14:paraId="4FACD6B0"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.20945</w:t>
            </w:r>
          </w:p>
        </w:tc>
        <w:tc>
          <w:tcPr>
            <w:tcW w:w="1030" w:type="dxa"/>
            <w:tcBorders>
              <w:top w:val="single" w:sz="16" w:space="0" w:color="000000"/>
              <w:bottom w:val="nil"/>
            </w:tcBorders>
            <w:shd w:val="clear" w:color="auto" w:fill="FFFFFF"/>
            <w:vAlign w:val="center"/>
          </w:tcPr>
          <w:p w14:paraId="34B50DE2"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.820</w:t>
            </w:r>
          </w:p>
        </w:tc>
        <w:tc>
          <w:tcPr>
            <w:tcW w:w="1030" w:type="dxa"/>
            <w:tcBorders>
              <w:top w:val="single" w:sz="16" w:space="0" w:color="000000"/>
              <w:bottom w:val="nil"/>
            </w:tcBorders>
            <w:shd w:val="clear" w:color="auto" w:fill="FFFFFF"/>
            <w:vAlign w:val="center"/>
          </w:tcPr>
          <w:p w14:paraId="20E258D1"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-.4620</w:t>
            </w:r>
          </w:p>
        </w:tc>
        <w:tc>
          <w:tcPr>
            <w:tcW w:w="1030" w:type="dxa"/>
            <w:tcBorders>
              <w:top w:val="single" w:sz="16" w:space="0" w:color="000000"/>
              <w:bottom w:val="nil"/>
              <w:right w:val="single" w:sz="16" w:space="0" w:color="000000"/>
            </w:tcBorders>
            <w:shd w:val="clear" w:color="auto" w:fill="FFFFFF"/>
            <w:vAlign w:val="center"/>
          </w:tcPr>
          <w:p w14:paraId="267608DE"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.3663</w:t>
            </w:r>
          </w:p>
        </w:tc>
      </w:tr>
      <w:tr w:rsidR="00021B19" w:rsidRPr="00021B19" w14:paraId="5586BCFC" w14:textId="77777777" w:rsidTr="00254B3C">
        <w:trPr>
          <w:cantSplit/>
        </w:trPr>
        <w:tc>
          <w:tcPr>
            <w:tcW w:w="876" w:type="dxa"/>
            <w:vMerge/>
            <w:tcBorders>
              <w:top w:val="single" w:sz="16" w:space="0" w:color="000000"/>
              <w:left w:val="single" w:sz="16" w:space="0" w:color="000000"/>
              <w:right w:val="nil"/>
            </w:tcBorders>
            <w:shd w:val="clear" w:color="auto" w:fill="FFFFFF"/>
          </w:tcPr>
          <w:p w14:paraId="1F7BD705"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bottom w:val="nil"/>
              <w:right w:val="single" w:sz="16" w:space="0" w:color="000000"/>
            </w:tcBorders>
            <w:shd w:val="clear" w:color="auto" w:fill="FFFFFF"/>
          </w:tcPr>
          <w:p w14:paraId="6CF495A2"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輕熟女</w:t>
            </w:r>
          </w:p>
        </w:tc>
        <w:tc>
          <w:tcPr>
            <w:tcW w:w="1399" w:type="dxa"/>
            <w:tcBorders>
              <w:top w:val="nil"/>
              <w:left w:val="single" w:sz="16" w:space="0" w:color="000000"/>
              <w:bottom w:val="nil"/>
            </w:tcBorders>
            <w:shd w:val="clear" w:color="auto" w:fill="FFFFFF"/>
            <w:vAlign w:val="center"/>
          </w:tcPr>
          <w:p w14:paraId="7E1D583E"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-.58160</w:t>
            </w:r>
            <w:r w:rsidRPr="00021B19">
              <w:rPr>
                <w:rFonts w:ascii="細明體" w:eastAsia="細明體" w:cs="細明體"/>
                <w:color w:val="000000"/>
                <w:sz w:val="18"/>
                <w:szCs w:val="18"/>
                <w:vertAlign w:val="superscript"/>
              </w:rPr>
              <w:t>*</w:t>
            </w:r>
          </w:p>
        </w:tc>
        <w:tc>
          <w:tcPr>
            <w:tcW w:w="1030" w:type="dxa"/>
            <w:tcBorders>
              <w:top w:val="nil"/>
              <w:bottom w:val="nil"/>
            </w:tcBorders>
            <w:shd w:val="clear" w:color="auto" w:fill="FFFFFF"/>
            <w:vAlign w:val="center"/>
          </w:tcPr>
          <w:p w14:paraId="46CF2E0C"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.20778</w:t>
            </w:r>
          </w:p>
        </w:tc>
        <w:tc>
          <w:tcPr>
            <w:tcW w:w="1030" w:type="dxa"/>
            <w:tcBorders>
              <w:top w:val="nil"/>
              <w:bottom w:val="nil"/>
            </w:tcBorders>
            <w:shd w:val="clear" w:color="auto" w:fill="FFFFFF"/>
            <w:vAlign w:val="center"/>
          </w:tcPr>
          <w:p w14:paraId="15264F04"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.006</w:t>
            </w:r>
          </w:p>
        </w:tc>
        <w:tc>
          <w:tcPr>
            <w:tcW w:w="1030" w:type="dxa"/>
            <w:tcBorders>
              <w:top w:val="nil"/>
              <w:bottom w:val="nil"/>
            </w:tcBorders>
            <w:shd w:val="clear" w:color="auto" w:fill="FFFFFF"/>
            <w:vAlign w:val="center"/>
          </w:tcPr>
          <w:p w14:paraId="79B1F8F5"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-.9924</w:t>
            </w:r>
          </w:p>
        </w:tc>
        <w:tc>
          <w:tcPr>
            <w:tcW w:w="1030" w:type="dxa"/>
            <w:tcBorders>
              <w:top w:val="nil"/>
              <w:bottom w:val="nil"/>
              <w:right w:val="single" w:sz="16" w:space="0" w:color="000000"/>
            </w:tcBorders>
            <w:shd w:val="clear" w:color="auto" w:fill="FFFFFF"/>
            <w:vAlign w:val="center"/>
          </w:tcPr>
          <w:p w14:paraId="3BA8CB29"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-.1708</w:t>
            </w:r>
          </w:p>
        </w:tc>
      </w:tr>
      <w:tr w:rsidR="00021B19" w:rsidRPr="00021B19" w14:paraId="2E99BDAF" w14:textId="77777777" w:rsidTr="00254B3C">
        <w:trPr>
          <w:cantSplit/>
        </w:trPr>
        <w:tc>
          <w:tcPr>
            <w:tcW w:w="876" w:type="dxa"/>
            <w:vMerge/>
            <w:tcBorders>
              <w:top w:val="single" w:sz="16" w:space="0" w:color="000000"/>
              <w:left w:val="single" w:sz="16" w:space="0" w:color="000000"/>
              <w:right w:val="nil"/>
            </w:tcBorders>
            <w:shd w:val="clear" w:color="auto" w:fill="FFFFFF"/>
          </w:tcPr>
          <w:p w14:paraId="2D0CE843"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right w:val="single" w:sz="16" w:space="0" w:color="000000"/>
            </w:tcBorders>
            <w:shd w:val="clear" w:color="auto" w:fill="FFFFFF"/>
          </w:tcPr>
          <w:p w14:paraId="63372E93"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熟女</w:t>
            </w:r>
          </w:p>
        </w:tc>
        <w:tc>
          <w:tcPr>
            <w:tcW w:w="1399" w:type="dxa"/>
            <w:tcBorders>
              <w:top w:val="nil"/>
              <w:left w:val="single" w:sz="16" w:space="0" w:color="000000"/>
            </w:tcBorders>
            <w:shd w:val="clear" w:color="auto" w:fill="FFFFFF"/>
            <w:vAlign w:val="center"/>
          </w:tcPr>
          <w:p w14:paraId="5702AE3E"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-.53402</w:t>
            </w:r>
            <w:r w:rsidRPr="00021B19">
              <w:rPr>
                <w:rFonts w:ascii="細明體" w:eastAsia="細明體" w:cs="細明體"/>
                <w:color w:val="000000"/>
                <w:sz w:val="18"/>
                <w:szCs w:val="18"/>
                <w:vertAlign w:val="superscript"/>
              </w:rPr>
              <w:t>*</w:t>
            </w:r>
          </w:p>
        </w:tc>
        <w:tc>
          <w:tcPr>
            <w:tcW w:w="1030" w:type="dxa"/>
            <w:tcBorders>
              <w:top w:val="nil"/>
            </w:tcBorders>
            <w:shd w:val="clear" w:color="auto" w:fill="FFFFFF"/>
            <w:vAlign w:val="center"/>
          </w:tcPr>
          <w:p w14:paraId="1CE36F7F"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.20467</w:t>
            </w:r>
          </w:p>
        </w:tc>
        <w:tc>
          <w:tcPr>
            <w:tcW w:w="1030" w:type="dxa"/>
            <w:tcBorders>
              <w:top w:val="nil"/>
            </w:tcBorders>
            <w:shd w:val="clear" w:color="auto" w:fill="FFFFFF"/>
            <w:vAlign w:val="center"/>
          </w:tcPr>
          <w:p w14:paraId="5C390EFC"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.010</w:t>
            </w:r>
          </w:p>
        </w:tc>
        <w:tc>
          <w:tcPr>
            <w:tcW w:w="1030" w:type="dxa"/>
            <w:tcBorders>
              <w:top w:val="nil"/>
            </w:tcBorders>
            <w:shd w:val="clear" w:color="auto" w:fill="FFFFFF"/>
            <w:vAlign w:val="center"/>
          </w:tcPr>
          <w:p w14:paraId="1400CE10"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-.9387</w:t>
            </w:r>
          </w:p>
        </w:tc>
        <w:tc>
          <w:tcPr>
            <w:tcW w:w="1030" w:type="dxa"/>
            <w:tcBorders>
              <w:top w:val="nil"/>
              <w:right w:val="single" w:sz="16" w:space="0" w:color="000000"/>
            </w:tcBorders>
            <w:shd w:val="clear" w:color="auto" w:fill="FFFFFF"/>
            <w:vAlign w:val="center"/>
          </w:tcPr>
          <w:p w14:paraId="7DEE0098"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-.1293</w:t>
            </w:r>
          </w:p>
        </w:tc>
      </w:tr>
      <w:tr w:rsidR="00021B19" w:rsidRPr="00021B19" w14:paraId="3FB9B471" w14:textId="77777777" w:rsidTr="00254B3C">
        <w:trPr>
          <w:cantSplit/>
        </w:trPr>
        <w:tc>
          <w:tcPr>
            <w:tcW w:w="876" w:type="dxa"/>
            <w:vMerge w:val="restart"/>
            <w:tcBorders>
              <w:top w:val="nil"/>
              <w:left w:val="single" w:sz="16" w:space="0" w:color="000000"/>
              <w:right w:val="nil"/>
            </w:tcBorders>
            <w:shd w:val="clear" w:color="auto" w:fill="FFFFFF"/>
          </w:tcPr>
          <w:p w14:paraId="5B0E9CCB"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青少女</w:t>
            </w:r>
          </w:p>
        </w:tc>
        <w:tc>
          <w:tcPr>
            <w:tcW w:w="922" w:type="dxa"/>
            <w:tcBorders>
              <w:top w:val="nil"/>
              <w:left w:val="nil"/>
              <w:bottom w:val="nil"/>
              <w:right w:val="single" w:sz="16" w:space="0" w:color="000000"/>
            </w:tcBorders>
            <w:shd w:val="clear" w:color="auto" w:fill="FFFFFF"/>
          </w:tcPr>
          <w:p w14:paraId="5AA1F6C1"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未成年</w:t>
            </w:r>
          </w:p>
        </w:tc>
        <w:tc>
          <w:tcPr>
            <w:tcW w:w="1399" w:type="dxa"/>
            <w:tcBorders>
              <w:top w:val="nil"/>
              <w:left w:val="single" w:sz="16" w:space="0" w:color="000000"/>
              <w:bottom w:val="nil"/>
            </w:tcBorders>
            <w:shd w:val="clear" w:color="auto" w:fill="FFFFFF"/>
            <w:vAlign w:val="center"/>
          </w:tcPr>
          <w:p w14:paraId="1284303E"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.04786</w:t>
            </w:r>
          </w:p>
        </w:tc>
        <w:tc>
          <w:tcPr>
            <w:tcW w:w="1030" w:type="dxa"/>
            <w:tcBorders>
              <w:top w:val="nil"/>
              <w:bottom w:val="nil"/>
            </w:tcBorders>
            <w:shd w:val="clear" w:color="auto" w:fill="FFFFFF"/>
            <w:vAlign w:val="center"/>
          </w:tcPr>
          <w:p w14:paraId="743B841A"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.20945</w:t>
            </w:r>
          </w:p>
        </w:tc>
        <w:tc>
          <w:tcPr>
            <w:tcW w:w="1030" w:type="dxa"/>
            <w:tcBorders>
              <w:top w:val="nil"/>
              <w:bottom w:val="nil"/>
            </w:tcBorders>
            <w:shd w:val="clear" w:color="auto" w:fill="FFFFFF"/>
            <w:vAlign w:val="center"/>
          </w:tcPr>
          <w:p w14:paraId="2A47C186"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.820</w:t>
            </w:r>
          </w:p>
        </w:tc>
        <w:tc>
          <w:tcPr>
            <w:tcW w:w="1030" w:type="dxa"/>
            <w:tcBorders>
              <w:top w:val="nil"/>
              <w:bottom w:val="nil"/>
            </w:tcBorders>
            <w:shd w:val="clear" w:color="auto" w:fill="FFFFFF"/>
            <w:vAlign w:val="center"/>
          </w:tcPr>
          <w:p w14:paraId="1DD7F0B2"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-.3663</w:t>
            </w:r>
          </w:p>
        </w:tc>
        <w:tc>
          <w:tcPr>
            <w:tcW w:w="1030" w:type="dxa"/>
            <w:tcBorders>
              <w:top w:val="nil"/>
              <w:bottom w:val="nil"/>
              <w:right w:val="single" w:sz="16" w:space="0" w:color="000000"/>
            </w:tcBorders>
            <w:shd w:val="clear" w:color="auto" w:fill="FFFFFF"/>
            <w:vAlign w:val="center"/>
          </w:tcPr>
          <w:p w14:paraId="0039AD4B"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.4620</w:t>
            </w:r>
          </w:p>
        </w:tc>
      </w:tr>
      <w:tr w:rsidR="00021B19" w:rsidRPr="00021B19" w14:paraId="14E8E8D9" w14:textId="77777777" w:rsidTr="00254B3C">
        <w:trPr>
          <w:cantSplit/>
        </w:trPr>
        <w:tc>
          <w:tcPr>
            <w:tcW w:w="876" w:type="dxa"/>
            <w:vMerge/>
            <w:tcBorders>
              <w:top w:val="nil"/>
              <w:left w:val="single" w:sz="16" w:space="0" w:color="000000"/>
              <w:right w:val="nil"/>
            </w:tcBorders>
            <w:shd w:val="clear" w:color="auto" w:fill="FFFFFF"/>
          </w:tcPr>
          <w:p w14:paraId="524C349C"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bottom w:val="nil"/>
              <w:right w:val="single" w:sz="16" w:space="0" w:color="000000"/>
            </w:tcBorders>
            <w:shd w:val="clear" w:color="auto" w:fill="FFFFFF"/>
          </w:tcPr>
          <w:p w14:paraId="508B1991"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輕熟女</w:t>
            </w:r>
          </w:p>
        </w:tc>
        <w:tc>
          <w:tcPr>
            <w:tcW w:w="1399" w:type="dxa"/>
            <w:tcBorders>
              <w:top w:val="nil"/>
              <w:left w:val="single" w:sz="16" w:space="0" w:color="000000"/>
              <w:bottom w:val="nil"/>
            </w:tcBorders>
            <w:shd w:val="clear" w:color="auto" w:fill="FFFFFF"/>
            <w:vAlign w:val="center"/>
          </w:tcPr>
          <w:p w14:paraId="0360A1CD"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-.53374</w:t>
            </w:r>
            <w:r w:rsidRPr="00021B19">
              <w:rPr>
                <w:rFonts w:ascii="細明體" w:eastAsia="細明體" w:cs="細明體"/>
                <w:color w:val="000000"/>
                <w:sz w:val="18"/>
                <w:szCs w:val="18"/>
                <w:vertAlign w:val="superscript"/>
              </w:rPr>
              <w:t>*</w:t>
            </w:r>
          </w:p>
        </w:tc>
        <w:tc>
          <w:tcPr>
            <w:tcW w:w="1030" w:type="dxa"/>
            <w:tcBorders>
              <w:top w:val="nil"/>
              <w:bottom w:val="nil"/>
            </w:tcBorders>
            <w:shd w:val="clear" w:color="auto" w:fill="FFFFFF"/>
            <w:vAlign w:val="center"/>
          </w:tcPr>
          <w:p w14:paraId="2D2BEBF2"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.21640</w:t>
            </w:r>
          </w:p>
        </w:tc>
        <w:tc>
          <w:tcPr>
            <w:tcW w:w="1030" w:type="dxa"/>
            <w:tcBorders>
              <w:top w:val="nil"/>
              <w:bottom w:val="nil"/>
            </w:tcBorders>
            <w:shd w:val="clear" w:color="auto" w:fill="FFFFFF"/>
            <w:vAlign w:val="center"/>
          </w:tcPr>
          <w:p w14:paraId="09077EC8"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.015</w:t>
            </w:r>
          </w:p>
        </w:tc>
        <w:tc>
          <w:tcPr>
            <w:tcW w:w="1030" w:type="dxa"/>
            <w:tcBorders>
              <w:top w:val="nil"/>
              <w:bottom w:val="nil"/>
            </w:tcBorders>
            <w:shd w:val="clear" w:color="auto" w:fill="FFFFFF"/>
            <w:vAlign w:val="center"/>
          </w:tcPr>
          <w:p w14:paraId="7F97664A"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-.9616</w:t>
            </w:r>
          </w:p>
        </w:tc>
        <w:tc>
          <w:tcPr>
            <w:tcW w:w="1030" w:type="dxa"/>
            <w:tcBorders>
              <w:top w:val="nil"/>
              <w:bottom w:val="nil"/>
              <w:right w:val="single" w:sz="16" w:space="0" w:color="000000"/>
            </w:tcBorders>
            <w:shd w:val="clear" w:color="auto" w:fill="FFFFFF"/>
            <w:vAlign w:val="center"/>
          </w:tcPr>
          <w:p w14:paraId="6E3C2874"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-.1059</w:t>
            </w:r>
          </w:p>
        </w:tc>
      </w:tr>
      <w:tr w:rsidR="00021B19" w:rsidRPr="00021B19" w14:paraId="1EA61ED0" w14:textId="77777777" w:rsidTr="00254B3C">
        <w:trPr>
          <w:cantSplit/>
        </w:trPr>
        <w:tc>
          <w:tcPr>
            <w:tcW w:w="876" w:type="dxa"/>
            <w:vMerge/>
            <w:tcBorders>
              <w:top w:val="nil"/>
              <w:left w:val="single" w:sz="16" w:space="0" w:color="000000"/>
              <w:right w:val="nil"/>
            </w:tcBorders>
            <w:shd w:val="clear" w:color="auto" w:fill="FFFFFF"/>
          </w:tcPr>
          <w:p w14:paraId="4639864D"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right w:val="single" w:sz="16" w:space="0" w:color="000000"/>
            </w:tcBorders>
            <w:shd w:val="clear" w:color="auto" w:fill="FFFFFF"/>
          </w:tcPr>
          <w:p w14:paraId="27E21E07"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熟女</w:t>
            </w:r>
          </w:p>
        </w:tc>
        <w:tc>
          <w:tcPr>
            <w:tcW w:w="1399" w:type="dxa"/>
            <w:tcBorders>
              <w:top w:val="nil"/>
              <w:left w:val="single" w:sz="16" w:space="0" w:color="000000"/>
            </w:tcBorders>
            <w:shd w:val="clear" w:color="auto" w:fill="FFFFFF"/>
            <w:vAlign w:val="center"/>
          </w:tcPr>
          <w:p w14:paraId="28A6B528"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-.48616</w:t>
            </w:r>
            <w:r w:rsidRPr="00021B19">
              <w:rPr>
                <w:rFonts w:ascii="細明體" w:eastAsia="細明體" w:cs="細明體"/>
                <w:color w:val="000000"/>
                <w:sz w:val="18"/>
                <w:szCs w:val="18"/>
                <w:vertAlign w:val="superscript"/>
              </w:rPr>
              <w:t>*</w:t>
            </w:r>
          </w:p>
        </w:tc>
        <w:tc>
          <w:tcPr>
            <w:tcW w:w="1030" w:type="dxa"/>
            <w:tcBorders>
              <w:top w:val="nil"/>
            </w:tcBorders>
            <w:shd w:val="clear" w:color="auto" w:fill="FFFFFF"/>
            <w:vAlign w:val="center"/>
          </w:tcPr>
          <w:p w14:paraId="1E80855E"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.21342</w:t>
            </w:r>
          </w:p>
        </w:tc>
        <w:tc>
          <w:tcPr>
            <w:tcW w:w="1030" w:type="dxa"/>
            <w:tcBorders>
              <w:top w:val="nil"/>
            </w:tcBorders>
            <w:shd w:val="clear" w:color="auto" w:fill="FFFFFF"/>
            <w:vAlign w:val="center"/>
          </w:tcPr>
          <w:p w14:paraId="438925B7"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.024</w:t>
            </w:r>
          </w:p>
        </w:tc>
        <w:tc>
          <w:tcPr>
            <w:tcW w:w="1030" w:type="dxa"/>
            <w:tcBorders>
              <w:top w:val="nil"/>
            </w:tcBorders>
            <w:shd w:val="clear" w:color="auto" w:fill="FFFFFF"/>
            <w:vAlign w:val="center"/>
          </w:tcPr>
          <w:p w14:paraId="7F78AAA7"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-.9081</w:t>
            </w:r>
          </w:p>
        </w:tc>
        <w:tc>
          <w:tcPr>
            <w:tcW w:w="1030" w:type="dxa"/>
            <w:tcBorders>
              <w:top w:val="nil"/>
              <w:right w:val="single" w:sz="16" w:space="0" w:color="000000"/>
            </w:tcBorders>
            <w:shd w:val="clear" w:color="auto" w:fill="FFFFFF"/>
            <w:vAlign w:val="center"/>
          </w:tcPr>
          <w:p w14:paraId="5337CC51"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-.0642</w:t>
            </w:r>
          </w:p>
        </w:tc>
      </w:tr>
      <w:tr w:rsidR="00021B19" w:rsidRPr="00021B19" w14:paraId="6950753B" w14:textId="77777777" w:rsidTr="00254B3C">
        <w:trPr>
          <w:cantSplit/>
        </w:trPr>
        <w:tc>
          <w:tcPr>
            <w:tcW w:w="876" w:type="dxa"/>
            <w:vMerge w:val="restart"/>
            <w:tcBorders>
              <w:top w:val="nil"/>
              <w:left w:val="single" w:sz="16" w:space="0" w:color="000000"/>
              <w:right w:val="nil"/>
            </w:tcBorders>
            <w:shd w:val="clear" w:color="auto" w:fill="FFFFFF"/>
          </w:tcPr>
          <w:p w14:paraId="65F8CDCE"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輕熟女</w:t>
            </w:r>
          </w:p>
        </w:tc>
        <w:tc>
          <w:tcPr>
            <w:tcW w:w="922" w:type="dxa"/>
            <w:tcBorders>
              <w:top w:val="nil"/>
              <w:left w:val="nil"/>
              <w:bottom w:val="nil"/>
              <w:right w:val="single" w:sz="16" w:space="0" w:color="000000"/>
            </w:tcBorders>
            <w:shd w:val="clear" w:color="auto" w:fill="FFFFFF"/>
          </w:tcPr>
          <w:p w14:paraId="14FC332D"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未成年</w:t>
            </w:r>
          </w:p>
        </w:tc>
        <w:tc>
          <w:tcPr>
            <w:tcW w:w="1399" w:type="dxa"/>
            <w:tcBorders>
              <w:top w:val="nil"/>
              <w:left w:val="single" w:sz="16" w:space="0" w:color="000000"/>
              <w:bottom w:val="nil"/>
            </w:tcBorders>
            <w:shd w:val="clear" w:color="auto" w:fill="FFFFFF"/>
            <w:vAlign w:val="center"/>
          </w:tcPr>
          <w:p w14:paraId="2A4408EF"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.58160</w:t>
            </w:r>
            <w:r w:rsidRPr="00021B19">
              <w:rPr>
                <w:rFonts w:ascii="細明體" w:eastAsia="細明體" w:cs="細明體"/>
                <w:color w:val="000000"/>
                <w:sz w:val="18"/>
                <w:szCs w:val="18"/>
                <w:vertAlign w:val="superscript"/>
              </w:rPr>
              <w:t>*</w:t>
            </w:r>
          </w:p>
        </w:tc>
        <w:tc>
          <w:tcPr>
            <w:tcW w:w="1030" w:type="dxa"/>
            <w:tcBorders>
              <w:top w:val="nil"/>
              <w:bottom w:val="nil"/>
            </w:tcBorders>
            <w:shd w:val="clear" w:color="auto" w:fill="FFFFFF"/>
            <w:vAlign w:val="center"/>
          </w:tcPr>
          <w:p w14:paraId="0F178C86"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.20778</w:t>
            </w:r>
          </w:p>
        </w:tc>
        <w:tc>
          <w:tcPr>
            <w:tcW w:w="1030" w:type="dxa"/>
            <w:tcBorders>
              <w:top w:val="nil"/>
              <w:bottom w:val="nil"/>
            </w:tcBorders>
            <w:shd w:val="clear" w:color="auto" w:fill="FFFFFF"/>
            <w:vAlign w:val="center"/>
          </w:tcPr>
          <w:p w14:paraId="1576A00A"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.006</w:t>
            </w:r>
          </w:p>
        </w:tc>
        <w:tc>
          <w:tcPr>
            <w:tcW w:w="1030" w:type="dxa"/>
            <w:tcBorders>
              <w:top w:val="nil"/>
              <w:bottom w:val="nil"/>
            </w:tcBorders>
            <w:shd w:val="clear" w:color="auto" w:fill="FFFFFF"/>
            <w:vAlign w:val="center"/>
          </w:tcPr>
          <w:p w14:paraId="02E64B52"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.1708</w:t>
            </w:r>
          </w:p>
        </w:tc>
        <w:tc>
          <w:tcPr>
            <w:tcW w:w="1030" w:type="dxa"/>
            <w:tcBorders>
              <w:top w:val="nil"/>
              <w:bottom w:val="nil"/>
              <w:right w:val="single" w:sz="16" w:space="0" w:color="000000"/>
            </w:tcBorders>
            <w:shd w:val="clear" w:color="auto" w:fill="FFFFFF"/>
            <w:vAlign w:val="center"/>
          </w:tcPr>
          <w:p w14:paraId="57E4384B"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.9924</w:t>
            </w:r>
          </w:p>
        </w:tc>
      </w:tr>
      <w:tr w:rsidR="00021B19" w:rsidRPr="00021B19" w14:paraId="218F2C14" w14:textId="77777777" w:rsidTr="00254B3C">
        <w:trPr>
          <w:cantSplit/>
        </w:trPr>
        <w:tc>
          <w:tcPr>
            <w:tcW w:w="876" w:type="dxa"/>
            <w:vMerge/>
            <w:tcBorders>
              <w:top w:val="nil"/>
              <w:left w:val="single" w:sz="16" w:space="0" w:color="000000"/>
              <w:right w:val="nil"/>
            </w:tcBorders>
            <w:shd w:val="clear" w:color="auto" w:fill="FFFFFF"/>
          </w:tcPr>
          <w:p w14:paraId="4EAE3D10"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bottom w:val="nil"/>
              <w:right w:val="single" w:sz="16" w:space="0" w:color="000000"/>
            </w:tcBorders>
            <w:shd w:val="clear" w:color="auto" w:fill="FFFFFF"/>
          </w:tcPr>
          <w:p w14:paraId="0D69667B"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青少女</w:t>
            </w:r>
          </w:p>
        </w:tc>
        <w:tc>
          <w:tcPr>
            <w:tcW w:w="1399" w:type="dxa"/>
            <w:tcBorders>
              <w:top w:val="nil"/>
              <w:left w:val="single" w:sz="16" w:space="0" w:color="000000"/>
              <w:bottom w:val="nil"/>
            </w:tcBorders>
            <w:shd w:val="clear" w:color="auto" w:fill="FFFFFF"/>
            <w:vAlign w:val="center"/>
          </w:tcPr>
          <w:p w14:paraId="1F8D4418"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.53374</w:t>
            </w:r>
            <w:r w:rsidRPr="00021B19">
              <w:rPr>
                <w:rFonts w:ascii="細明體" w:eastAsia="細明體" w:cs="細明體"/>
                <w:color w:val="000000"/>
                <w:sz w:val="18"/>
                <w:szCs w:val="18"/>
                <w:vertAlign w:val="superscript"/>
              </w:rPr>
              <w:t>*</w:t>
            </w:r>
          </w:p>
        </w:tc>
        <w:tc>
          <w:tcPr>
            <w:tcW w:w="1030" w:type="dxa"/>
            <w:tcBorders>
              <w:top w:val="nil"/>
              <w:bottom w:val="nil"/>
            </w:tcBorders>
            <w:shd w:val="clear" w:color="auto" w:fill="FFFFFF"/>
            <w:vAlign w:val="center"/>
          </w:tcPr>
          <w:p w14:paraId="097A042B"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.21640</w:t>
            </w:r>
          </w:p>
        </w:tc>
        <w:tc>
          <w:tcPr>
            <w:tcW w:w="1030" w:type="dxa"/>
            <w:tcBorders>
              <w:top w:val="nil"/>
              <w:bottom w:val="nil"/>
            </w:tcBorders>
            <w:shd w:val="clear" w:color="auto" w:fill="FFFFFF"/>
            <w:vAlign w:val="center"/>
          </w:tcPr>
          <w:p w14:paraId="28FEA8FC"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.015</w:t>
            </w:r>
          </w:p>
        </w:tc>
        <w:tc>
          <w:tcPr>
            <w:tcW w:w="1030" w:type="dxa"/>
            <w:tcBorders>
              <w:top w:val="nil"/>
              <w:bottom w:val="nil"/>
            </w:tcBorders>
            <w:shd w:val="clear" w:color="auto" w:fill="FFFFFF"/>
            <w:vAlign w:val="center"/>
          </w:tcPr>
          <w:p w14:paraId="4CA58A56"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.1059</w:t>
            </w:r>
          </w:p>
        </w:tc>
        <w:tc>
          <w:tcPr>
            <w:tcW w:w="1030" w:type="dxa"/>
            <w:tcBorders>
              <w:top w:val="nil"/>
              <w:bottom w:val="nil"/>
              <w:right w:val="single" w:sz="16" w:space="0" w:color="000000"/>
            </w:tcBorders>
            <w:shd w:val="clear" w:color="auto" w:fill="FFFFFF"/>
            <w:vAlign w:val="center"/>
          </w:tcPr>
          <w:p w14:paraId="05B8E754"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.9616</w:t>
            </w:r>
          </w:p>
        </w:tc>
      </w:tr>
      <w:tr w:rsidR="00021B19" w:rsidRPr="00021B19" w14:paraId="2739DFFD" w14:textId="77777777" w:rsidTr="00254B3C">
        <w:trPr>
          <w:cantSplit/>
        </w:trPr>
        <w:tc>
          <w:tcPr>
            <w:tcW w:w="876" w:type="dxa"/>
            <w:vMerge/>
            <w:tcBorders>
              <w:top w:val="nil"/>
              <w:left w:val="single" w:sz="16" w:space="0" w:color="000000"/>
              <w:right w:val="nil"/>
            </w:tcBorders>
            <w:shd w:val="clear" w:color="auto" w:fill="FFFFFF"/>
          </w:tcPr>
          <w:p w14:paraId="0C9AB557"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right w:val="single" w:sz="16" w:space="0" w:color="000000"/>
            </w:tcBorders>
            <w:shd w:val="clear" w:color="auto" w:fill="FFFFFF"/>
          </w:tcPr>
          <w:p w14:paraId="262B7551"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熟女</w:t>
            </w:r>
          </w:p>
        </w:tc>
        <w:tc>
          <w:tcPr>
            <w:tcW w:w="1399" w:type="dxa"/>
            <w:tcBorders>
              <w:top w:val="nil"/>
              <w:left w:val="single" w:sz="16" w:space="0" w:color="000000"/>
            </w:tcBorders>
            <w:shd w:val="clear" w:color="auto" w:fill="FFFFFF"/>
            <w:vAlign w:val="center"/>
          </w:tcPr>
          <w:p w14:paraId="6C406C6E"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.04758</w:t>
            </w:r>
          </w:p>
        </w:tc>
        <w:tc>
          <w:tcPr>
            <w:tcW w:w="1030" w:type="dxa"/>
            <w:tcBorders>
              <w:top w:val="nil"/>
            </w:tcBorders>
            <w:shd w:val="clear" w:color="auto" w:fill="FFFFFF"/>
            <w:vAlign w:val="center"/>
          </w:tcPr>
          <w:p w14:paraId="7E8CA727"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.21177</w:t>
            </w:r>
          </w:p>
        </w:tc>
        <w:tc>
          <w:tcPr>
            <w:tcW w:w="1030" w:type="dxa"/>
            <w:tcBorders>
              <w:top w:val="nil"/>
            </w:tcBorders>
            <w:shd w:val="clear" w:color="auto" w:fill="FFFFFF"/>
            <w:vAlign w:val="center"/>
          </w:tcPr>
          <w:p w14:paraId="74F57249"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.823</w:t>
            </w:r>
          </w:p>
        </w:tc>
        <w:tc>
          <w:tcPr>
            <w:tcW w:w="1030" w:type="dxa"/>
            <w:tcBorders>
              <w:top w:val="nil"/>
            </w:tcBorders>
            <w:shd w:val="clear" w:color="auto" w:fill="FFFFFF"/>
            <w:vAlign w:val="center"/>
          </w:tcPr>
          <w:p w14:paraId="072E42C0"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-.3712</w:t>
            </w:r>
          </w:p>
        </w:tc>
        <w:tc>
          <w:tcPr>
            <w:tcW w:w="1030" w:type="dxa"/>
            <w:tcBorders>
              <w:top w:val="nil"/>
              <w:right w:val="single" w:sz="16" w:space="0" w:color="000000"/>
            </w:tcBorders>
            <w:shd w:val="clear" w:color="auto" w:fill="FFFFFF"/>
            <w:vAlign w:val="center"/>
          </w:tcPr>
          <w:p w14:paraId="14C36657"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.4663</w:t>
            </w:r>
          </w:p>
        </w:tc>
      </w:tr>
      <w:tr w:rsidR="00021B19" w:rsidRPr="00021B19" w14:paraId="0F48A63B" w14:textId="77777777" w:rsidTr="00254B3C">
        <w:trPr>
          <w:cantSplit/>
        </w:trPr>
        <w:tc>
          <w:tcPr>
            <w:tcW w:w="876" w:type="dxa"/>
            <w:vMerge w:val="restart"/>
            <w:tcBorders>
              <w:top w:val="nil"/>
              <w:left w:val="single" w:sz="16" w:space="0" w:color="000000"/>
              <w:bottom w:val="single" w:sz="16" w:space="0" w:color="000000"/>
              <w:right w:val="nil"/>
            </w:tcBorders>
            <w:shd w:val="clear" w:color="auto" w:fill="FFFFFF"/>
          </w:tcPr>
          <w:p w14:paraId="7252B237"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熟女</w:t>
            </w:r>
          </w:p>
        </w:tc>
        <w:tc>
          <w:tcPr>
            <w:tcW w:w="922" w:type="dxa"/>
            <w:tcBorders>
              <w:top w:val="nil"/>
              <w:left w:val="nil"/>
              <w:bottom w:val="nil"/>
              <w:right w:val="single" w:sz="16" w:space="0" w:color="000000"/>
            </w:tcBorders>
            <w:shd w:val="clear" w:color="auto" w:fill="FFFFFF"/>
          </w:tcPr>
          <w:p w14:paraId="698BE8DB"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未成年</w:t>
            </w:r>
          </w:p>
        </w:tc>
        <w:tc>
          <w:tcPr>
            <w:tcW w:w="1399" w:type="dxa"/>
            <w:tcBorders>
              <w:top w:val="nil"/>
              <w:left w:val="single" w:sz="16" w:space="0" w:color="000000"/>
              <w:bottom w:val="nil"/>
            </w:tcBorders>
            <w:shd w:val="clear" w:color="auto" w:fill="FFFFFF"/>
            <w:vAlign w:val="center"/>
          </w:tcPr>
          <w:p w14:paraId="37710395"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.53402</w:t>
            </w:r>
            <w:r w:rsidRPr="00021B19">
              <w:rPr>
                <w:rFonts w:ascii="細明體" w:eastAsia="細明體" w:cs="細明體"/>
                <w:color w:val="000000"/>
                <w:sz w:val="18"/>
                <w:szCs w:val="18"/>
                <w:vertAlign w:val="superscript"/>
              </w:rPr>
              <w:t>*</w:t>
            </w:r>
          </w:p>
        </w:tc>
        <w:tc>
          <w:tcPr>
            <w:tcW w:w="1030" w:type="dxa"/>
            <w:tcBorders>
              <w:top w:val="nil"/>
              <w:bottom w:val="nil"/>
            </w:tcBorders>
            <w:shd w:val="clear" w:color="auto" w:fill="FFFFFF"/>
            <w:vAlign w:val="center"/>
          </w:tcPr>
          <w:p w14:paraId="05A345CC"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.20467</w:t>
            </w:r>
          </w:p>
        </w:tc>
        <w:tc>
          <w:tcPr>
            <w:tcW w:w="1030" w:type="dxa"/>
            <w:tcBorders>
              <w:top w:val="nil"/>
              <w:bottom w:val="nil"/>
            </w:tcBorders>
            <w:shd w:val="clear" w:color="auto" w:fill="FFFFFF"/>
            <w:vAlign w:val="center"/>
          </w:tcPr>
          <w:p w14:paraId="63B94E57"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.010</w:t>
            </w:r>
          </w:p>
        </w:tc>
        <w:tc>
          <w:tcPr>
            <w:tcW w:w="1030" w:type="dxa"/>
            <w:tcBorders>
              <w:top w:val="nil"/>
              <w:bottom w:val="nil"/>
            </w:tcBorders>
            <w:shd w:val="clear" w:color="auto" w:fill="FFFFFF"/>
            <w:vAlign w:val="center"/>
          </w:tcPr>
          <w:p w14:paraId="56FF5864"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.1293</w:t>
            </w:r>
          </w:p>
        </w:tc>
        <w:tc>
          <w:tcPr>
            <w:tcW w:w="1030" w:type="dxa"/>
            <w:tcBorders>
              <w:top w:val="nil"/>
              <w:bottom w:val="nil"/>
              <w:right w:val="single" w:sz="16" w:space="0" w:color="000000"/>
            </w:tcBorders>
            <w:shd w:val="clear" w:color="auto" w:fill="FFFFFF"/>
            <w:vAlign w:val="center"/>
          </w:tcPr>
          <w:p w14:paraId="1CEEC6AD"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.9387</w:t>
            </w:r>
          </w:p>
        </w:tc>
      </w:tr>
      <w:tr w:rsidR="00021B19" w:rsidRPr="00021B19" w14:paraId="265FA822" w14:textId="77777777" w:rsidTr="00254B3C">
        <w:trPr>
          <w:cantSplit/>
        </w:trPr>
        <w:tc>
          <w:tcPr>
            <w:tcW w:w="876" w:type="dxa"/>
            <w:vMerge/>
            <w:tcBorders>
              <w:top w:val="nil"/>
              <w:left w:val="single" w:sz="16" w:space="0" w:color="000000"/>
              <w:bottom w:val="single" w:sz="16" w:space="0" w:color="000000"/>
              <w:right w:val="nil"/>
            </w:tcBorders>
            <w:shd w:val="clear" w:color="auto" w:fill="FFFFFF"/>
          </w:tcPr>
          <w:p w14:paraId="711DCE91"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bottom w:val="nil"/>
              <w:right w:val="single" w:sz="16" w:space="0" w:color="000000"/>
            </w:tcBorders>
            <w:shd w:val="clear" w:color="auto" w:fill="FFFFFF"/>
          </w:tcPr>
          <w:p w14:paraId="1F8A862A"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青少女</w:t>
            </w:r>
          </w:p>
        </w:tc>
        <w:tc>
          <w:tcPr>
            <w:tcW w:w="1399" w:type="dxa"/>
            <w:tcBorders>
              <w:top w:val="nil"/>
              <w:left w:val="single" w:sz="16" w:space="0" w:color="000000"/>
              <w:bottom w:val="nil"/>
            </w:tcBorders>
            <w:shd w:val="clear" w:color="auto" w:fill="FFFFFF"/>
            <w:vAlign w:val="center"/>
          </w:tcPr>
          <w:p w14:paraId="2049CBE8"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.48616</w:t>
            </w:r>
            <w:r w:rsidRPr="00021B19">
              <w:rPr>
                <w:rFonts w:ascii="細明體" w:eastAsia="細明體" w:cs="細明體"/>
                <w:color w:val="000000"/>
                <w:sz w:val="18"/>
                <w:szCs w:val="18"/>
                <w:vertAlign w:val="superscript"/>
              </w:rPr>
              <w:t>*</w:t>
            </w:r>
          </w:p>
        </w:tc>
        <w:tc>
          <w:tcPr>
            <w:tcW w:w="1030" w:type="dxa"/>
            <w:tcBorders>
              <w:top w:val="nil"/>
              <w:bottom w:val="nil"/>
            </w:tcBorders>
            <w:shd w:val="clear" w:color="auto" w:fill="FFFFFF"/>
            <w:vAlign w:val="center"/>
          </w:tcPr>
          <w:p w14:paraId="4A20442B"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.21342</w:t>
            </w:r>
          </w:p>
        </w:tc>
        <w:tc>
          <w:tcPr>
            <w:tcW w:w="1030" w:type="dxa"/>
            <w:tcBorders>
              <w:top w:val="nil"/>
              <w:bottom w:val="nil"/>
            </w:tcBorders>
            <w:shd w:val="clear" w:color="auto" w:fill="FFFFFF"/>
            <w:vAlign w:val="center"/>
          </w:tcPr>
          <w:p w14:paraId="52E40B00"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.024</w:t>
            </w:r>
          </w:p>
        </w:tc>
        <w:tc>
          <w:tcPr>
            <w:tcW w:w="1030" w:type="dxa"/>
            <w:tcBorders>
              <w:top w:val="nil"/>
              <w:bottom w:val="nil"/>
            </w:tcBorders>
            <w:shd w:val="clear" w:color="auto" w:fill="FFFFFF"/>
            <w:vAlign w:val="center"/>
          </w:tcPr>
          <w:p w14:paraId="1186CFA0"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.0642</w:t>
            </w:r>
          </w:p>
        </w:tc>
        <w:tc>
          <w:tcPr>
            <w:tcW w:w="1030" w:type="dxa"/>
            <w:tcBorders>
              <w:top w:val="nil"/>
              <w:bottom w:val="nil"/>
              <w:right w:val="single" w:sz="16" w:space="0" w:color="000000"/>
            </w:tcBorders>
            <w:shd w:val="clear" w:color="auto" w:fill="FFFFFF"/>
            <w:vAlign w:val="center"/>
          </w:tcPr>
          <w:p w14:paraId="7BD7F1AE"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.9081</w:t>
            </w:r>
          </w:p>
        </w:tc>
      </w:tr>
      <w:tr w:rsidR="00021B19" w:rsidRPr="00021B19" w14:paraId="3DE1E61D" w14:textId="77777777" w:rsidTr="00254B3C">
        <w:trPr>
          <w:cantSplit/>
        </w:trPr>
        <w:tc>
          <w:tcPr>
            <w:tcW w:w="876" w:type="dxa"/>
            <w:vMerge/>
            <w:tcBorders>
              <w:top w:val="nil"/>
              <w:left w:val="single" w:sz="16" w:space="0" w:color="000000"/>
              <w:bottom w:val="single" w:sz="16" w:space="0" w:color="000000"/>
              <w:right w:val="nil"/>
            </w:tcBorders>
            <w:shd w:val="clear" w:color="auto" w:fill="FFFFFF"/>
          </w:tcPr>
          <w:p w14:paraId="3EC1E702" w14:textId="77777777" w:rsidR="00021B19" w:rsidRPr="00021B19" w:rsidRDefault="00021B19" w:rsidP="00021B19">
            <w:pPr>
              <w:autoSpaceDE w:val="0"/>
              <w:autoSpaceDN w:val="0"/>
              <w:spacing w:line="240" w:lineRule="auto"/>
              <w:rPr>
                <w:rFonts w:ascii="細明體" w:eastAsia="細明體" w:cs="細明體"/>
                <w:color w:val="000000"/>
                <w:sz w:val="18"/>
                <w:szCs w:val="18"/>
              </w:rPr>
            </w:pPr>
          </w:p>
        </w:tc>
        <w:tc>
          <w:tcPr>
            <w:tcW w:w="922" w:type="dxa"/>
            <w:tcBorders>
              <w:top w:val="nil"/>
              <w:left w:val="nil"/>
              <w:bottom w:val="single" w:sz="16" w:space="0" w:color="000000"/>
              <w:right w:val="single" w:sz="16" w:space="0" w:color="000000"/>
            </w:tcBorders>
            <w:shd w:val="clear" w:color="auto" w:fill="FFFFFF"/>
          </w:tcPr>
          <w:p w14:paraId="2FC81C95"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hint="eastAsia"/>
                <w:color w:val="000000"/>
                <w:sz w:val="18"/>
                <w:szCs w:val="18"/>
              </w:rPr>
              <w:t>輕熟女</w:t>
            </w:r>
          </w:p>
        </w:tc>
        <w:tc>
          <w:tcPr>
            <w:tcW w:w="1399" w:type="dxa"/>
            <w:tcBorders>
              <w:top w:val="nil"/>
              <w:left w:val="single" w:sz="16" w:space="0" w:color="000000"/>
              <w:bottom w:val="single" w:sz="16" w:space="0" w:color="000000"/>
            </w:tcBorders>
            <w:shd w:val="clear" w:color="auto" w:fill="FFFFFF"/>
            <w:vAlign w:val="center"/>
          </w:tcPr>
          <w:p w14:paraId="2AFD4657"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-.04758</w:t>
            </w:r>
          </w:p>
        </w:tc>
        <w:tc>
          <w:tcPr>
            <w:tcW w:w="1030" w:type="dxa"/>
            <w:tcBorders>
              <w:top w:val="nil"/>
              <w:bottom w:val="single" w:sz="16" w:space="0" w:color="000000"/>
            </w:tcBorders>
            <w:shd w:val="clear" w:color="auto" w:fill="FFFFFF"/>
            <w:vAlign w:val="center"/>
          </w:tcPr>
          <w:p w14:paraId="518032A6"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.21177</w:t>
            </w:r>
          </w:p>
        </w:tc>
        <w:tc>
          <w:tcPr>
            <w:tcW w:w="1030" w:type="dxa"/>
            <w:tcBorders>
              <w:top w:val="nil"/>
              <w:bottom w:val="single" w:sz="16" w:space="0" w:color="000000"/>
            </w:tcBorders>
            <w:shd w:val="clear" w:color="auto" w:fill="FFFFFF"/>
            <w:vAlign w:val="center"/>
          </w:tcPr>
          <w:p w14:paraId="3E23E93D"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.823</w:t>
            </w:r>
          </w:p>
        </w:tc>
        <w:tc>
          <w:tcPr>
            <w:tcW w:w="1030" w:type="dxa"/>
            <w:tcBorders>
              <w:top w:val="nil"/>
              <w:bottom w:val="single" w:sz="16" w:space="0" w:color="000000"/>
            </w:tcBorders>
            <w:shd w:val="clear" w:color="auto" w:fill="FFFFFF"/>
            <w:vAlign w:val="center"/>
          </w:tcPr>
          <w:p w14:paraId="02B7A853"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-.4663</w:t>
            </w:r>
          </w:p>
        </w:tc>
        <w:tc>
          <w:tcPr>
            <w:tcW w:w="1030" w:type="dxa"/>
            <w:tcBorders>
              <w:top w:val="nil"/>
              <w:bottom w:val="single" w:sz="16" w:space="0" w:color="000000"/>
              <w:right w:val="single" w:sz="16" w:space="0" w:color="000000"/>
            </w:tcBorders>
            <w:shd w:val="clear" w:color="auto" w:fill="FFFFFF"/>
            <w:vAlign w:val="center"/>
          </w:tcPr>
          <w:p w14:paraId="5AC11F7D" w14:textId="77777777" w:rsidR="00021B19" w:rsidRPr="00021B19" w:rsidRDefault="00021B19" w:rsidP="00021B19">
            <w:pPr>
              <w:autoSpaceDE w:val="0"/>
              <w:autoSpaceDN w:val="0"/>
              <w:spacing w:line="320" w:lineRule="atLeast"/>
              <w:ind w:left="60" w:right="60"/>
              <w:jc w:val="right"/>
              <w:rPr>
                <w:rFonts w:ascii="細明體" w:eastAsia="細明體" w:cs="細明體"/>
                <w:color w:val="000000"/>
                <w:sz w:val="18"/>
                <w:szCs w:val="18"/>
              </w:rPr>
            </w:pPr>
            <w:r w:rsidRPr="00021B19">
              <w:rPr>
                <w:rFonts w:ascii="細明體" w:eastAsia="細明體" w:cs="細明體"/>
                <w:color w:val="000000"/>
                <w:sz w:val="18"/>
                <w:szCs w:val="18"/>
              </w:rPr>
              <w:t>.3712</w:t>
            </w:r>
          </w:p>
        </w:tc>
      </w:tr>
      <w:tr w:rsidR="00021B19" w:rsidRPr="00021B19" w14:paraId="74E39531" w14:textId="77777777" w:rsidTr="00254B3C">
        <w:trPr>
          <w:cantSplit/>
        </w:trPr>
        <w:tc>
          <w:tcPr>
            <w:tcW w:w="7317" w:type="dxa"/>
            <w:gridSpan w:val="7"/>
            <w:tcBorders>
              <w:top w:val="nil"/>
              <w:left w:val="nil"/>
              <w:bottom w:val="nil"/>
              <w:right w:val="nil"/>
            </w:tcBorders>
            <w:shd w:val="clear" w:color="auto" w:fill="FFFFFF"/>
          </w:tcPr>
          <w:p w14:paraId="1E45C000" w14:textId="77777777" w:rsidR="00021B19" w:rsidRPr="00021B19" w:rsidRDefault="00021B19" w:rsidP="00021B19">
            <w:pPr>
              <w:autoSpaceDE w:val="0"/>
              <w:autoSpaceDN w:val="0"/>
              <w:spacing w:line="320" w:lineRule="atLeast"/>
              <w:ind w:left="60" w:right="60"/>
              <w:rPr>
                <w:rFonts w:ascii="細明體" w:eastAsia="細明體" w:cs="細明體"/>
                <w:color w:val="000000"/>
                <w:sz w:val="18"/>
                <w:szCs w:val="18"/>
              </w:rPr>
            </w:pPr>
            <w:r w:rsidRPr="00021B19">
              <w:rPr>
                <w:rFonts w:ascii="細明體" w:eastAsia="細明體" w:cs="細明體"/>
                <w:color w:val="000000"/>
                <w:sz w:val="18"/>
                <w:szCs w:val="18"/>
              </w:rPr>
              <w:t xml:space="preserve">*. </w:t>
            </w:r>
            <w:r w:rsidRPr="00021B19">
              <w:rPr>
                <w:rFonts w:ascii="細明體" w:eastAsia="細明體" w:cs="細明體" w:hint="eastAsia"/>
                <w:color w:val="000000"/>
                <w:sz w:val="18"/>
                <w:szCs w:val="18"/>
              </w:rPr>
              <w:t>平均值差異在</w:t>
            </w:r>
            <w:r w:rsidRPr="00021B19">
              <w:rPr>
                <w:rFonts w:ascii="細明體" w:eastAsia="細明體" w:cs="細明體"/>
                <w:color w:val="000000"/>
                <w:sz w:val="18"/>
                <w:szCs w:val="18"/>
              </w:rPr>
              <w:t xml:space="preserve"> 0.05 </w:t>
            </w:r>
            <w:r w:rsidRPr="00021B19">
              <w:rPr>
                <w:rFonts w:ascii="細明體" w:eastAsia="細明體" w:cs="細明體" w:hint="eastAsia"/>
                <w:color w:val="000000"/>
                <w:sz w:val="18"/>
                <w:szCs w:val="18"/>
              </w:rPr>
              <w:t>層級顯著。</w:t>
            </w:r>
          </w:p>
        </w:tc>
      </w:tr>
    </w:tbl>
    <w:p w14:paraId="59DF66CB" w14:textId="77777777" w:rsidR="00254B3C" w:rsidRPr="00A27FF1" w:rsidRDefault="005346BB" w:rsidP="00254B3C">
      <w:pPr>
        <w:pStyle w:val="SectionTitle"/>
        <w:rPr>
          <w:rFonts w:eastAsia="細明體"/>
        </w:rPr>
      </w:pPr>
      <w:r>
        <w:rPr>
          <w:rFonts w:eastAsia="細明體" w:hAnsi="細明體" w:hint="eastAsia"/>
        </w:rPr>
        <w:lastRenderedPageBreak/>
        <w:t>五</w:t>
      </w:r>
      <w:r w:rsidR="00254B3C" w:rsidRPr="00A27FF1">
        <w:rPr>
          <w:rFonts w:eastAsia="細明體" w:hAnsi="細明體"/>
        </w:rPr>
        <w:t>、</w:t>
      </w:r>
      <w:r w:rsidR="00254B3C">
        <w:rPr>
          <w:rFonts w:eastAsia="細明體" w:hAnsi="細明體" w:hint="eastAsia"/>
        </w:rPr>
        <w:t>結論與建議</w:t>
      </w:r>
    </w:p>
    <w:p w14:paraId="6A776C76" w14:textId="77777777" w:rsidR="007C0612" w:rsidRDefault="00254B3C" w:rsidP="007C0612">
      <w:pPr>
        <w:pStyle w:val="Paragraph"/>
        <w:rPr>
          <w:rStyle w:val="SubTitleLevel01CharChar"/>
          <w:rFonts w:eastAsia="細明體"/>
          <w:b w:val="0"/>
        </w:rPr>
      </w:pPr>
      <w:r w:rsidRPr="00DA4AD8">
        <w:rPr>
          <w:rStyle w:val="SubTitleLevel01CharChar"/>
          <w:rFonts w:eastAsia="細明體" w:hint="eastAsia"/>
          <w:b w:val="0"/>
        </w:rPr>
        <w:t>本研究</w:t>
      </w:r>
      <w:r w:rsidR="007C0612">
        <w:rPr>
          <w:rStyle w:val="SubTitleLevel01CharChar"/>
          <w:rFonts w:eastAsia="細明體" w:hint="eastAsia"/>
          <w:b w:val="0"/>
        </w:rPr>
        <w:t>結果大多顯示無顯著差異，因此可推斷，包裝視覺設計對各年齡層女性消費者來說並非可量方針，經與受試者深入訪談後，也發現雖市售衛生棉種類眾多，受試者在分類種類的時候仍表示無法分出其風格，十分困擾，深感每種衛生棉包裝視覺設計均非常相似，故若未來有研究者想針對衛生棉包裝視覺設計進行探討，恐需先解決受試者對視覺意象的定義加以說明或探討。</w:t>
      </w:r>
    </w:p>
    <w:p w14:paraId="0288C83B" w14:textId="77777777" w:rsidR="007C0612" w:rsidRPr="00A27FF1" w:rsidRDefault="005346BB" w:rsidP="007C0612">
      <w:pPr>
        <w:pStyle w:val="SectionTitle"/>
        <w:rPr>
          <w:rFonts w:eastAsia="細明體"/>
        </w:rPr>
      </w:pPr>
      <w:r>
        <w:rPr>
          <w:rFonts w:eastAsia="細明體" w:hAnsi="細明體" w:hint="eastAsia"/>
        </w:rPr>
        <w:t>六</w:t>
      </w:r>
      <w:r w:rsidR="007C0612" w:rsidRPr="00A27FF1">
        <w:rPr>
          <w:rFonts w:eastAsia="細明體" w:hAnsi="細明體"/>
        </w:rPr>
        <w:t>、</w:t>
      </w:r>
      <w:r w:rsidR="007C0612">
        <w:rPr>
          <w:rFonts w:eastAsia="細明體" w:hAnsi="細明體" w:hint="eastAsia"/>
        </w:rPr>
        <w:t>參考文獻</w:t>
      </w:r>
    </w:p>
    <w:p w14:paraId="54763F59" w14:textId="77777777" w:rsidR="00920D67" w:rsidRPr="00920D67" w:rsidRDefault="00920D67" w:rsidP="003A4C1C">
      <w:pPr>
        <w:pStyle w:val="Paragraph"/>
        <w:numPr>
          <w:ilvl w:val="0"/>
          <w:numId w:val="1"/>
        </w:numPr>
        <w:ind w:firstLineChars="0"/>
        <w:rPr>
          <w:rStyle w:val="SubTitleLevel01CharChar"/>
          <w:rFonts w:eastAsia="細明體"/>
          <w:b w:val="0"/>
        </w:rPr>
      </w:pPr>
      <w:r w:rsidRPr="00920D67">
        <w:rPr>
          <w:rStyle w:val="SubTitleLevel01CharChar"/>
          <w:rFonts w:eastAsia="細明體" w:hint="eastAsia"/>
          <w:b w:val="0"/>
        </w:rPr>
        <w:t>唐硯漁、宋雨真</w:t>
      </w:r>
      <w:r w:rsidRPr="00920D67">
        <w:rPr>
          <w:rStyle w:val="SubTitleLevel01CharChar"/>
          <w:rFonts w:eastAsia="細明體" w:hint="eastAsia"/>
          <w:b w:val="0"/>
        </w:rPr>
        <w:t>(2014)</w:t>
      </w:r>
      <w:r w:rsidRPr="00920D67">
        <w:rPr>
          <w:rStyle w:val="SubTitleLevel01CharChar"/>
          <w:rFonts w:eastAsia="細明體" w:hint="eastAsia"/>
          <w:b w:val="0"/>
        </w:rPr>
        <w:t>。衛生棉之產品體驗感知對於使用者在情感上的行為促發。出版碩士論文，國立高雄師範大學工業設計學系，高雄市。</w:t>
      </w:r>
    </w:p>
    <w:p w14:paraId="576910D9" w14:textId="77777777" w:rsidR="00920D67" w:rsidRPr="00920D67" w:rsidRDefault="00920D67" w:rsidP="003A4C1C">
      <w:pPr>
        <w:pStyle w:val="Paragraph"/>
        <w:numPr>
          <w:ilvl w:val="0"/>
          <w:numId w:val="1"/>
        </w:numPr>
        <w:ind w:firstLineChars="0"/>
        <w:rPr>
          <w:rStyle w:val="SubTitleLevel01CharChar"/>
          <w:rFonts w:eastAsia="細明體"/>
          <w:b w:val="0"/>
        </w:rPr>
      </w:pPr>
      <w:r w:rsidRPr="00920D67">
        <w:rPr>
          <w:rStyle w:val="SubTitleLevel01CharChar"/>
          <w:rFonts w:eastAsia="細明體" w:hint="eastAsia"/>
          <w:b w:val="0"/>
        </w:rPr>
        <w:t>方郁明、吳宗正、溫敏杰</w:t>
      </w:r>
      <w:r w:rsidRPr="00920D67">
        <w:rPr>
          <w:rStyle w:val="SubTitleLevel01CharChar"/>
          <w:rFonts w:eastAsia="細明體" w:hint="eastAsia"/>
          <w:b w:val="0"/>
        </w:rPr>
        <w:t>(2012)</w:t>
      </w:r>
      <w:r w:rsidRPr="00920D67">
        <w:rPr>
          <w:rStyle w:val="SubTitleLevel01CharChar"/>
          <w:rFonts w:eastAsia="細明體" w:hint="eastAsia"/>
          <w:b w:val="0"/>
        </w:rPr>
        <w:t>。衛生棉使用者購買行為和滿意度研究。出版碩士論文，國立成功大學管理學系高階管理碩士在職專班</w:t>
      </w:r>
      <w:r w:rsidRPr="00920D67">
        <w:rPr>
          <w:rStyle w:val="SubTitleLevel01CharChar"/>
          <w:rFonts w:eastAsia="細明體" w:hint="eastAsia"/>
          <w:b w:val="0"/>
        </w:rPr>
        <w:t>(EMBA)</w:t>
      </w:r>
      <w:r w:rsidRPr="00920D67">
        <w:rPr>
          <w:rStyle w:val="SubTitleLevel01CharChar"/>
          <w:rFonts w:eastAsia="細明體" w:hint="eastAsia"/>
          <w:b w:val="0"/>
        </w:rPr>
        <w:t>，台南市。</w:t>
      </w:r>
    </w:p>
    <w:p w14:paraId="74B84BAA" w14:textId="77777777" w:rsidR="00920D67" w:rsidRPr="00920D67" w:rsidRDefault="00920D67" w:rsidP="003A4C1C">
      <w:pPr>
        <w:pStyle w:val="Paragraph"/>
        <w:numPr>
          <w:ilvl w:val="0"/>
          <w:numId w:val="1"/>
        </w:numPr>
        <w:ind w:firstLineChars="0"/>
        <w:rPr>
          <w:rStyle w:val="SubTitleLevel01CharChar"/>
          <w:rFonts w:eastAsia="細明體"/>
          <w:b w:val="0"/>
        </w:rPr>
      </w:pPr>
      <w:r w:rsidRPr="00920D67">
        <w:rPr>
          <w:rStyle w:val="SubTitleLevel01CharChar"/>
          <w:rFonts w:eastAsia="細明體" w:hint="eastAsia"/>
          <w:b w:val="0"/>
        </w:rPr>
        <w:t>林宗輝、黃佳琳、劉宣易、陳立欣</w:t>
      </w:r>
      <w:r w:rsidRPr="00920D67">
        <w:rPr>
          <w:rStyle w:val="SubTitleLevel01CharChar"/>
          <w:rFonts w:eastAsia="細明體" w:hint="eastAsia"/>
          <w:b w:val="0"/>
        </w:rPr>
        <w:t>(2013)</w:t>
      </w:r>
      <w:r w:rsidRPr="00920D67">
        <w:rPr>
          <w:rStyle w:val="SubTitleLevel01CharChar"/>
          <w:rFonts w:eastAsia="細明體" w:hint="eastAsia"/>
          <w:b w:val="0"/>
        </w:rPr>
        <w:t>。女大學生生理期健康探討之研究</w:t>
      </w:r>
      <w:r w:rsidRPr="00920D67">
        <w:rPr>
          <w:rStyle w:val="SubTitleLevel01CharChar"/>
          <w:rFonts w:eastAsia="細明體" w:hint="eastAsia"/>
          <w:b w:val="0"/>
        </w:rPr>
        <w:t>-</w:t>
      </w:r>
      <w:r w:rsidRPr="00920D67">
        <w:rPr>
          <w:rStyle w:val="SubTitleLevel01CharChar"/>
          <w:rFonts w:eastAsia="細明體" w:hint="eastAsia"/>
          <w:b w:val="0"/>
        </w:rPr>
        <w:t>以明道大學為例。休閒保健第十期，頁</w:t>
      </w:r>
      <w:r w:rsidRPr="00920D67">
        <w:rPr>
          <w:rStyle w:val="SubTitleLevel01CharChar"/>
          <w:rFonts w:eastAsia="細明體" w:hint="eastAsia"/>
          <w:b w:val="0"/>
        </w:rPr>
        <w:t>161-167</w:t>
      </w:r>
      <w:r w:rsidRPr="00920D67">
        <w:rPr>
          <w:rStyle w:val="SubTitleLevel01CharChar"/>
          <w:rFonts w:eastAsia="細明體" w:hint="eastAsia"/>
          <w:b w:val="0"/>
        </w:rPr>
        <w:t>。</w:t>
      </w:r>
    </w:p>
    <w:p w14:paraId="5D3BBC1B" w14:textId="77777777" w:rsidR="00920D67" w:rsidRPr="00920D67" w:rsidRDefault="00920D67" w:rsidP="003A4C1C">
      <w:pPr>
        <w:pStyle w:val="Paragraph"/>
        <w:numPr>
          <w:ilvl w:val="0"/>
          <w:numId w:val="1"/>
        </w:numPr>
        <w:ind w:firstLineChars="0"/>
        <w:rPr>
          <w:rStyle w:val="SubTitleLevel01CharChar"/>
          <w:rFonts w:eastAsia="細明體"/>
          <w:b w:val="0"/>
        </w:rPr>
      </w:pPr>
      <w:r w:rsidRPr="00920D67">
        <w:rPr>
          <w:rStyle w:val="SubTitleLevel01CharChar"/>
          <w:rFonts w:eastAsia="細明體" w:hint="eastAsia"/>
          <w:b w:val="0"/>
        </w:rPr>
        <w:t>鍾芬芳、周傳姜、萬國華</w:t>
      </w:r>
      <w:r w:rsidRPr="00920D67">
        <w:rPr>
          <w:rStyle w:val="SubTitleLevel01CharChar"/>
          <w:rFonts w:eastAsia="細明體" w:hint="eastAsia"/>
          <w:b w:val="0"/>
        </w:rPr>
        <w:t>(2013)</w:t>
      </w:r>
      <w:r w:rsidRPr="00920D67">
        <w:rPr>
          <w:rStyle w:val="SubTitleLevel01CharChar"/>
          <w:rFonts w:eastAsia="細明體" w:hint="eastAsia"/>
          <w:b w:val="0"/>
        </w:rPr>
        <w:t>。護生生理週期變化之研究。生理週期與護理，長庚護理，第</w:t>
      </w:r>
      <w:r w:rsidRPr="00920D67">
        <w:rPr>
          <w:rStyle w:val="SubTitleLevel01CharChar"/>
          <w:rFonts w:eastAsia="細明體" w:hint="eastAsia"/>
          <w:b w:val="0"/>
        </w:rPr>
        <w:t>14</w:t>
      </w:r>
      <w:r w:rsidRPr="00920D67">
        <w:rPr>
          <w:rStyle w:val="SubTitleLevel01CharChar"/>
          <w:rFonts w:eastAsia="細明體" w:hint="eastAsia"/>
          <w:b w:val="0"/>
        </w:rPr>
        <w:t>卷，第四期，頁</w:t>
      </w:r>
      <w:r w:rsidRPr="00920D67">
        <w:rPr>
          <w:rStyle w:val="SubTitleLevel01CharChar"/>
          <w:rFonts w:eastAsia="細明體" w:hint="eastAsia"/>
          <w:b w:val="0"/>
        </w:rPr>
        <w:t>366-378</w:t>
      </w:r>
      <w:r w:rsidRPr="00920D67">
        <w:rPr>
          <w:rStyle w:val="SubTitleLevel01CharChar"/>
          <w:rFonts w:eastAsia="細明體" w:hint="eastAsia"/>
          <w:b w:val="0"/>
        </w:rPr>
        <w:t>。</w:t>
      </w:r>
    </w:p>
    <w:p w14:paraId="57AC41AE" w14:textId="77777777" w:rsidR="00920D67" w:rsidRPr="00920D67" w:rsidRDefault="00920D67" w:rsidP="003A4C1C">
      <w:pPr>
        <w:pStyle w:val="Paragraph"/>
        <w:numPr>
          <w:ilvl w:val="0"/>
          <w:numId w:val="1"/>
        </w:numPr>
        <w:ind w:firstLineChars="0"/>
        <w:rPr>
          <w:rStyle w:val="SubTitleLevel01CharChar"/>
          <w:rFonts w:eastAsia="細明體"/>
          <w:b w:val="0"/>
        </w:rPr>
      </w:pPr>
      <w:r w:rsidRPr="00920D67">
        <w:rPr>
          <w:rStyle w:val="SubTitleLevel01CharChar"/>
          <w:rFonts w:eastAsia="細明體" w:hint="eastAsia"/>
          <w:b w:val="0"/>
        </w:rPr>
        <w:t>嚴貞、林淑媛</w:t>
      </w:r>
      <w:r w:rsidRPr="00920D67">
        <w:rPr>
          <w:rStyle w:val="SubTitleLevel01CharChar"/>
          <w:rFonts w:eastAsia="細明體" w:hint="eastAsia"/>
          <w:b w:val="0"/>
        </w:rPr>
        <w:t>(2010)</w:t>
      </w:r>
      <w:r w:rsidRPr="00920D67">
        <w:rPr>
          <w:rStyle w:val="SubTitleLevel01CharChar"/>
          <w:rFonts w:eastAsia="細明體" w:hint="eastAsia"/>
          <w:b w:val="0"/>
        </w:rPr>
        <w:t>。包裝設計效益對品牌權益影響之變項探討。設計學報，第</w:t>
      </w:r>
      <w:r w:rsidRPr="00920D67">
        <w:rPr>
          <w:rStyle w:val="SubTitleLevel01CharChar"/>
          <w:rFonts w:eastAsia="細明體" w:hint="eastAsia"/>
          <w:b w:val="0"/>
        </w:rPr>
        <w:t>15</w:t>
      </w:r>
      <w:r w:rsidRPr="00920D67">
        <w:rPr>
          <w:rStyle w:val="SubTitleLevel01CharChar"/>
          <w:rFonts w:eastAsia="細明體" w:hint="eastAsia"/>
          <w:b w:val="0"/>
        </w:rPr>
        <w:t>卷，第一期，頁</w:t>
      </w:r>
      <w:r w:rsidRPr="00920D67">
        <w:rPr>
          <w:rStyle w:val="SubTitleLevel01CharChar"/>
          <w:rFonts w:eastAsia="細明體" w:hint="eastAsia"/>
          <w:b w:val="0"/>
        </w:rPr>
        <w:t>71-91</w:t>
      </w:r>
      <w:r w:rsidRPr="00920D67">
        <w:rPr>
          <w:rStyle w:val="SubTitleLevel01CharChar"/>
          <w:rFonts w:eastAsia="細明體" w:hint="eastAsia"/>
          <w:b w:val="0"/>
        </w:rPr>
        <w:t>。</w:t>
      </w:r>
    </w:p>
    <w:p w14:paraId="0660A34E" w14:textId="77777777" w:rsidR="007C0612" w:rsidRPr="007C0612" w:rsidRDefault="00920D67" w:rsidP="003A4C1C">
      <w:pPr>
        <w:pStyle w:val="Paragraph"/>
        <w:numPr>
          <w:ilvl w:val="0"/>
          <w:numId w:val="1"/>
        </w:numPr>
        <w:ind w:firstLineChars="0"/>
        <w:rPr>
          <w:rStyle w:val="SubTitleLevel01CharChar"/>
          <w:rFonts w:eastAsia="細明體"/>
          <w:b w:val="0"/>
        </w:rPr>
      </w:pPr>
      <w:r w:rsidRPr="00920D67">
        <w:rPr>
          <w:rStyle w:val="SubTitleLevel01CharChar"/>
          <w:rFonts w:eastAsia="細明體" w:hint="eastAsia"/>
          <w:b w:val="0"/>
        </w:rPr>
        <w:t>許毅璿、詹詩儀</w:t>
      </w:r>
      <w:r w:rsidRPr="00920D67">
        <w:rPr>
          <w:rStyle w:val="SubTitleLevel01CharChar"/>
          <w:rFonts w:eastAsia="細明體" w:hint="eastAsia"/>
          <w:b w:val="0"/>
        </w:rPr>
        <w:t>(2011)</w:t>
      </w:r>
      <w:r w:rsidRPr="00920D67">
        <w:rPr>
          <w:rStyle w:val="SubTitleLevel01CharChar"/>
          <w:rFonts w:eastAsia="細明體" w:hint="eastAsia"/>
          <w:b w:val="0"/>
        </w:rPr>
        <w:t>。學齡前兒童對臺灣野生動物圖卡之視覺偏好。環境教育研究所，第八卷，第二期，頁</w:t>
      </w:r>
      <w:r w:rsidRPr="00920D67">
        <w:rPr>
          <w:rStyle w:val="SubTitleLevel01CharChar"/>
          <w:rFonts w:eastAsia="細明體" w:hint="eastAsia"/>
          <w:b w:val="0"/>
        </w:rPr>
        <w:t>31-62</w:t>
      </w:r>
      <w:r w:rsidRPr="00920D67">
        <w:rPr>
          <w:rStyle w:val="SubTitleLevel01CharChar"/>
          <w:rFonts w:eastAsia="細明體" w:hint="eastAsia"/>
          <w:b w:val="0"/>
        </w:rPr>
        <w:t>。</w:t>
      </w:r>
    </w:p>
    <w:sectPr w:rsidR="007C0612" w:rsidRPr="007C06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A4C30" w14:textId="77777777" w:rsidR="00594974" w:rsidRDefault="00594974" w:rsidP="00111178">
      <w:pPr>
        <w:spacing w:line="240" w:lineRule="auto"/>
      </w:pPr>
      <w:r>
        <w:separator/>
      </w:r>
    </w:p>
  </w:endnote>
  <w:endnote w:type="continuationSeparator" w:id="0">
    <w:p w14:paraId="52CCAE6E" w14:textId="77777777" w:rsidR="00594974" w:rsidRDefault="00594974" w:rsidP="00111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新細明體">
    <w:panose1 w:val="02020500000000000000"/>
    <w:charset w:val="51"/>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09F" w:csb1="00000000"/>
  </w:font>
  <w:font w:name="華康楷書體W5">
    <w:altName w:val="ＭＳ 明朝"/>
    <w:charset w:val="88"/>
    <w:family w:val="modern"/>
    <w:pitch w:val="fixed"/>
    <w:sig w:usb0="00000001" w:usb1="08080000" w:usb2="00000010" w:usb3="00000000" w:csb0="00100000" w:csb1="00000000"/>
  </w:font>
  <w:font w:name="華康中明體">
    <w:altName w:val="ＭＳ 明朝"/>
    <w:charset w:val="88"/>
    <w:family w:val="modern"/>
    <w:pitch w:val="fixed"/>
    <w:sig w:usb0="80000001" w:usb1="28091800" w:usb2="00000016" w:usb3="00000000" w:csb0="00100000" w:csb1="00000000"/>
  </w:font>
  <w:font w:name="華康標楷體">
    <w:altName w:val="ＭＳ ゴシック"/>
    <w:charset w:val="88"/>
    <w:family w:val="script"/>
    <w:pitch w:val="fixed"/>
    <w:sig w:usb0="00000000" w:usb1="28091800" w:usb2="00000016" w:usb3="00000000" w:csb0="00100000" w:csb1="00000000"/>
  </w:font>
  <w:font w:name="Arial">
    <w:panose1 w:val="020B0604020202020204"/>
    <w:charset w:val="00"/>
    <w:family w:val="auto"/>
    <w:pitch w:val="variable"/>
    <w:sig w:usb0="E0002AFF" w:usb1="C0007843" w:usb2="00000009" w:usb3="00000000" w:csb0="000001FF" w:csb1="00000000"/>
  </w:font>
  <w:font w:name="華康粗黑體">
    <w:charset w:val="88"/>
    <w:family w:val="modern"/>
    <w:pitch w:val="fixed"/>
    <w:sig w:usb0="80000001" w:usb1="28091800" w:usb2="00000016" w:usb3="00000000" w:csb0="00100000" w:csb1="00000000"/>
  </w:font>
  <w:font w:name="Heiti TC Light">
    <w:panose1 w:val="02000000000000000000"/>
    <w:charset w:val="51"/>
    <w:family w:val="auto"/>
    <w:pitch w:val="variable"/>
    <w:sig w:usb0="8000002F" w:usb1="0808004A" w:usb2="00000010" w:usb3="00000000" w:csb0="003E0000" w:csb1="00000000"/>
  </w:font>
  <w:font w:name="細明體">
    <w:panose1 w:val="02020509000000000000"/>
    <w:charset w:val="51"/>
    <w:family w:val="auto"/>
    <w:pitch w:val="variable"/>
    <w:sig w:usb0="A00002FF" w:usb1="28CFFCFA" w:usb2="00000016" w:usb3="00000000" w:csb0="001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380DB" w14:textId="77777777" w:rsidR="00594974" w:rsidRDefault="00594974" w:rsidP="00111178">
      <w:pPr>
        <w:spacing w:line="240" w:lineRule="auto"/>
      </w:pPr>
      <w:r>
        <w:separator/>
      </w:r>
    </w:p>
  </w:footnote>
  <w:footnote w:type="continuationSeparator" w:id="0">
    <w:p w14:paraId="51350A98" w14:textId="77777777" w:rsidR="00594974" w:rsidRDefault="00594974" w:rsidP="00111178">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D1BFE"/>
    <w:multiLevelType w:val="hybridMultilevel"/>
    <w:tmpl w:val="0624E728"/>
    <w:lvl w:ilvl="0" w:tplc="70420B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53D53D1"/>
    <w:multiLevelType w:val="hybridMultilevel"/>
    <w:tmpl w:val="20166F22"/>
    <w:lvl w:ilvl="0" w:tplc="1F1CE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0ED"/>
    <w:rsid w:val="00021B19"/>
    <w:rsid w:val="00111178"/>
    <w:rsid w:val="00155B28"/>
    <w:rsid w:val="001B11D5"/>
    <w:rsid w:val="001F3CC6"/>
    <w:rsid w:val="002522F4"/>
    <w:rsid w:val="00254B3C"/>
    <w:rsid w:val="00266FAE"/>
    <w:rsid w:val="00267D9B"/>
    <w:rsid w:val="00274968"/>
    <w:rsid w:val="002B6546"/>
    <w:rsid w:val="002F3647"/>
    <w:rsid w:val="00305B9E"/>
    <w:rsid w:val="00310272"/>
    <w:rsid w:val="00366C7D"/>
    <w:rsid w:val="003A4C1C"/>
    <w:rsid w:val="003C6475"/>
    <w:rsid w:val="00405C62"/>
    <w:rsid w:val="00487BD9"/>
    <w:rsid w:val="00497C98"/>
    <w:rsid w:val="005346BB"/>
    <w:rsid w:val="00554B46"/>
    <w:rsid w:val="00594974"/>
    <w:rsid w:val="00603B1C"/>
    <w:rsid w:val="006D27D2"/>
    <w:rsid w:val="00703540"/>
    <w:rsid w:val="00722A32"/>
    <w:rsid w:val="007348D2"/>
    <w:rsid w:val="00770D2C"/>
    <w:rsid w:val="007975C6"/>
    <w:rsid w:val="007C0612"/>
    <w:rsid w:val="007E5ADE"/>
    <w:rsid w:val="00831422"/>
    <w:rsid w:val="008856CD"/>
    <w:rsid w:val="00893C6A"/>
    <w:rsid w:val="008E43DA"/>
    <w:rsid w:val="00920D67"/>
    <w:rsid w:val="009C027B"/>
    <w:rsid w:val="00A34A2D"/>
    <w:rsid w:val="00A720ED"/>
    <w:rsid w:val="00A979C1"/>
    <w:rsid w:val="00AB19E8"/>
    <w:rsid w:val="00AB724C"/>
    <w:rsid w:val="00AE37CE"/>
    <w:rsid w:val="00B03CAB"/>
    <w:rsid w:val="00BE73C4"/>
    <w:rsid w:val="00C3485A"/>
    <w:rsid w:val="00C36B19"/>
    <w:rsid w:val="00C7583B"/>
    <w:rsid w:val="00C76D90"/>
    <w:rsid w:val="00DA4AD8"/>
    <w:rsid w:val="00E13047"/>
    <w:rsid w:val="00E913DE"/>
    <w:rsid w:val="00ED0737"/>
    <w:rsid w:val="00F00857"/>
    <w:rsid w:val="00F34182"/>
    <w:rsid w:val="00F47C78"/>
    <w:rsid w:val="00FB3D9A"/>
    <w:rsid w:val="00FD50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AD1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0ED"/>
    <w:pPr>
      <w:widowControl w:val="0"/>
      <w:adjustRightInd w:val="0"/>
      <w:spacing w:line="360" w:lineRule="atLeast"/>
    </w:pPr>
    <w:rPr>
      <w:rFonts w:ascii="Times New Roman" w:eastAsia="新細明體" w:hAnsi="Times New Roman" w:cs="Times New Roman"/>
      <w:kern w:val="0"/>
      <w:szCs w:val="20"/>
    </w:rPr>
  </w:style>
  <w:style w:type="paragraph" w:styleId="1">
    <w:name w:val="heading 1"/>
    <w:basedOn w:val="a"/>
    <w:next w:val="a"/>
    <w:link w:val="1Char"/>
    <w:uiPriority w:val="9"/>
    <w:qFormat/>
    <w:rsid w:val="00A720ED"/>
    <w:pPr>
      <w:keepNext/>
      <w:spacing w:before="180" w:after="180" w:line="720" w:lineRule="atLeast"/>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Title">
    <w:name w:val="Section_Title"/>
    <w:basedOn w:val="a"/>
    <w:rsid w:val="00A720ED"/>
    <w:pPr>
      <w:spacing w:before="120" w:after="240" w:line="340" w:lineRule="atLeast"/>
      <w:jc w:val="center"/>
    </w:pPr>
    <w:rPr>
      <w:rFonts w:eastAsia="華康楷書體W5"/>
      <w:b/>
      <w:bCs/>
      <w:sz w:val="34"/>
      <w:szCs w:val="34"/>
    </w:rPr>
  </w:style>
  <w:style w:type="paragraph" w:customStyle="1" w:styleId="Affiliation">
    <w:name w:val="Affiliation"/>
    <w:basedOn w:val="a"/>
    <w:rsid w:val="00A720ED"/>
    <w:pPr>
      <w:widowControl/>
      <w:adjustRightInd/>
      <w:spacing w:line="340" w:lineRule="atLeast"/>
      <w:jc w:val="center"/>
    </w:pPr>
    <w:rPr>
      <w:rFonts w:eastAsia="華康中明體"/>
      <w:bCs/>
      <w:sz w:val="20"/>
      <w:szCs w:val="24"/>
    </w:rPr>
  </w:style>
  <w:style w:type="paragraph" w:customStyle="1" w:styleId="AuthorsNames">
    <w:name w:val="Authors_Names"/>
    <w:basedOn w:val="1"/>
    <w:rsid w:val="00A720ED"/>
    <w:pPr>
      <w:widowControl/>
      <w:adjustRightInd/>
      <w:spacing w:before="360" w:after="320" w:line="340" w:lineRule="atLeast"/>
      <w:jc w:val="center"/>
    </w:pPr>
    <w:rPr>
      <w:rFonts w:ascii="Times New Roman" w:eastAsia="華康標楷體" w:hAnsi="Times New Roman" w:cs="Times New Roman"/>
      <w:b w:val="0"/>
      <w:kern w:val="0"/>
      <w:sz w:val="30"/>
      <w:szCs w:val="30"/>
    </w:rPr>
  </w:style>
  <w:style w:type="paragraph" w:customStyle="1" w:styleId="AbstractTW">
    <w:name w:val="Abstract_TW"/>
    <w:basedOn w:val="a"/>
    <w:rsid w:val="00A720ED"/>
    <w:pPr>
      <w:tabs>
        <w:tab w:val="left" w:pos="9000"/>
      </w:tabs>
      <w:spacing w:line="340" w:lineRule="atLeast"/>
      <w:ind w:leftChars="200" w:left="480" w:rightChars="145" w:right="348" w:firstLineChars="200" w:firstLine="360"/>
      <w:jc w:val="both"/>
    </w:pPr>
    <w:rPr>
      <w:rFonts w:eastAsia="華康中明體"/>
      <w:sz w:val="18"/>
      <w:szCs w:val="18"/>
    </w:rPr>
  </w:style>
  <w:style w:type="paragraph" w:customStyle="1" w:styleId="KeywordsTW">
    <w:name w:val="Keywords_TW"/>
    <w:basedOn w:val="a"/>
    <w:rsid w:val="00A720ED"/>
    <w:pPr>
      <w:tabs>
        <w:tab w:val="left" w:pos="9000"/>
      </w:tabs>
      <w:spacing w:before="240" w:line="340" w:lineRule="atLeast"/>
      <w:ind w:leftChars="200" w:left="480" w:rightChars="145" w:right="348"/>
      <w:jc w:val="both"/>
    </w:pPr>
    <w:rPr>
      <w:rFonts w:eastAsia="華康中明體"/>
      <w:sz w:val="18"/>
      <w:szCs w:val="18"/>
    </w:rPr>
  </w:style>
  <w:style w:type="paragraph" w:customStyle="1" w:styleId="ArticleTitle">
    <w:name w:val="Article_Title"/>
    <w:basedOn w:val="a"/>
    <w:rsid w:val="00A720ED"/>
    <w:pPr>
      <w:widowControl/>
      <w:tabs>
        <w:tab w:val="left" w:pos="960"/>
        <w:tab w:val="left" w:pos="1920"/>
        <w:tab w:val="left" w:pos="2880"/>
        <w:tab w:val="left" w:pos="3840"/>
        <w:tab w:val="left" w:pos="4800"/>
        <w:tab w:val="left" w:pos="5760"/>
        <w:tab w:val="left" w:pos="6720"/>
        <w:tab w:val="left" w:pos="7680"/>
      </w:tabs>
      <w:autoSpaceDE w:val="0"/>
      <w:autoSpaceDN w:val="0"/>
      <w:adjustRightInd/>
      <w:snapToGrid w:val="0"/>
      <w:spacing w:before="600" w:line="360" w:lineRule="auto"/>
      <w:ind w:right="-108"/>
      <w:jc w:val="center"/>
    </w:pPr>
    <w:rPr>
      <w:rFonts w:ascii="Arial" w:eastAsia="華康楷書體W5" w:hAnsi="Arial"/>
      <w:b/>
      <w:bCs/>
      <w:sz w:val="40"/>
      <w:szCs w:val="40"/>
    </w:rPr>
  </w:style>
  <w:style w:type="character" w:customStyle="1" w:styleId="1Char">
    <w:name w:val="標題 1 Char"/>
    <w:basedOn w:val="a0"/>
    <w:link w:val="1"/>
    <w:uiPriority w:val="9"/>
    <w:rsid w:val="00A720ED"/>
    <w:rPr>
      <w:rFonts w:asciiTheme="majorHAnsi" w:eastAsiaTheme="majorEastAsia" w:hAnsiTheme="majorHAnsi" w:cstheme="majorBidi"/>
      <w:b/>
      <w:bCs/>
      <w:kern w:val="52"/>
      <w:sz w:val="52"/>
      <w:szCs w:val="52"/>
    </w:rPr>
  </w:style>
  <w:style w:type="paragraph" w:styleId="a3">
    <w:name w:val="header"/>
    <w:basedOn w:val="a"/>
    <w:link w:val="Char"/>
    <w:uiPriority w:val="99"/>
    <w:unhideWhenUsed/>
    <w:rsid w:val="00111178"/>
    <w:pPr>
      <w:tabs>
        <w:tab w:val="center" w:pos="4153"/>
        <w:tab w:val="right" w:pos="8306"/>
      </w:tabs>
      <w:snapToGrid w:val="0"/>
    </w:pPr>
    <w:rPr>
      <w:sz w:val="20"/>
    </w:rPr>
  </w:style>
  <w:style w:type="character" w:customStyle="1" w:styleId="Char">
    <w:name w:val="頁首 Char"/>
    <w:basedOn w:val="a0"/>
    <w:link w:val="a3"/>
    <w:uiPriority w:val="99"/>
    <w:rsid w:val="00111178"/>
    <w:rPr>
      <w:rFonts w:ascii="Times New Roman" w:eastAsia="新細明體" w:hAnsi="Times New Roman" w:cs="Times New Roman"/>
      <w:kern w:val="0"/>
      <w:sz w:val="20"/>
      <w:szCs w:val="20"/>
    </w:rPr>
  </w:style>
  <w:style w:type="paragraph" w:styleId="a4">
    <w:name w:val="footer"/>
    <w:basedOn w:val="a"/>
    <w:link w:val="Char0"/>
    <w:uiPriority w:val="99"/>
    <w:unhideWhenUsed/>
    <w:rsid w:val="00111178"/>
    <w:pPr>
      <w:tabs>
        <w:tab w:val="center" w:pos="4153"/>
        <w:tab w:val="right" w:pos="8306"/>
      </w:tabs>
      <w:snapToGrid w:val="0"/>
    </w:pPr>
    <w:rPr>
      <w:sz w:val="20"/>
    </w:rPr>
  </w:style>
  <w:style w:type="character" w:customStyle="1" w:styleId="Char0">
    <w:name w:val="頁尾 Char"/>
    <w:basedOn w:val="a0"/>
    <w:link w:val="a4"/>
    <w:uiPriority w:val="99"/>
    <w:rsid w:val="00111178"/>
    <w:rPr>
      <w:rFonts w:ascii="Times New Roman" w:eastAsia="新細明體" w:hAnsi="Times New Roman" w:cs="Times New Roman"/>
      <w:kern w:val="0"/>
      <w:sz w:val="20"/>
      <w:szCs w:val="20"/>
    </w:rPr>
  </w:style>
  <w:style w:type="character" w:styleId="a5">
    <w:name w:val="Hyperlink"/>
    <w:basedOn w:val="a0"/>
    <w:uiPriority w:val="99"/>
    <w:unhideWhenUsed/>
    <w:rsid w:val="00111178"/>
    <w:rPr>
      <w:color w:val="0563C1" w:themeColor="hyperlink"/>
      <w:u w:val="single"/>
    </w:rPr>
  </w:style>
  <w:style w:type="paragraph" w:customStyle="1" w:styleId="Paragraph">
    <w:name w:val="Paragraph"/>
    <w:basedOn w:val="a"/>
    <w:link w:val="ParagraphCharChar"/>
    <w:rsid w:val="00111178"/>
    <w:pPr>
      <w:spacing w:after="120" w:line="340" w:lineRule="atLeast"/>
      <w:ind w:firstLineChars="200" w:firstLine="400"/>
      <w:jc w:val="both"/>
      <w:textAlignment w:val="baseline"/>
    </w:pPr>
    <w:rPr>
      <w:rFonts w:eastAsia="華康中明體"/>
      <w:sz w:val="20"/>
    </w:rPr>
  </w:style>
  <w:style w:type="paragraph" w:customStyle="1" w:styleId="SubTitleLevel01">
    <w:name w:val="Sub_Title_Level01"/>
    <w:basedOn w:val="a"/>
    <w:link w:val="SubTitleLevel01CharChar"/>
    <w:rsid w:val="00111178"/>
    <w:pPr>
      <w:widowControl/>
      <w:spacing w:beforeLines="100" w:before="100" w:after="120" w:line="320" w:lineRule="atLeast"/>
      <w:textAlignment w:val="baseline"/>
    </w:pPr>
    <w:rPr>
      <w:rFonts w:ascii="Arial" w:eastAsia="華康粗黑體" w:hAnsi="Arial" w:cs="Arial"/>
      <w:b/>
      <w:bCs/>
      <w:sz w:val="20"/>
    </w:rPr>
  </w:style>
  <w:style w:type="character" w:customStyle="1" w:styleId="SubTitleLevel01CharChar">
    <w:name w:val="Sub_Title_Level01 Char Char"/>
    <w:link w:val="SubTitleLevel01"/>
    <w:rsid w:val="00111178"/>
    <w:rPr>
      <w:rFonts w:ascii="Arial" w:eastAsia="華康粗黑體" w:hAnsi="Arial" w:cs="Arial"/>
      <w:b/>
      <w:bCs/>
      <w:kern w:val="0"/>
      <w:sz w:val="20"/>
      <w:szCs w:val="20"/>
    </w:rPr>
  </w:style>
  <w:style w:type="character" w:customStyle="1" w:styleId="ParagraphCharChar">
    <w:name w:val="Paragraph Char Char"/>
    <w:link w:val="Paragraph"/>
    <w:rsid w:val="00111178"/>
    <w:rPr>
      <w:rFonts w:ascii="Times New Roman" w:eastAsia="華康中明體" w:hAnsi="Times New Roman" w:cs="Times New Roman"/>
      <w:kern w:val="0"/>
      <w:sz w:val="20"/>
      <w:szCs w:val="20"/>
    </w:rPr>
  </w:style>
  <w:style w:type="paragraph" w:styleId="a6">
    <w:name w:val="caption"/>
    <w:basedOn w:val="a"/>
    <w:next w:val="a"/>
    <w:uiPriority w:val="35"/>
    <w:unhideWhenUsed/>
    <w:qFormat/>
    <w:rsid w:val="00274968"/>
    <w:rPr>
      <w:sz w:val="20"/>
    </w:rPr>
  </w:style>
  <w:style w:type="table" w:styleId="a7">
    <w:name w:val="Table Grid"/>
    <w:basedOn w:val="a1"/>
    <w:uiPriority w:val="39"/>
    <w:rsid w:val="00487B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7348D2"/>
    <w:pPr>
      <w:spacing w:line="240" w:lineRule="auto"/>
    </w:pPr>
    <w:rPr>
      <w:rFonts w:ascii="Heiti TC Light" w:eastAsia="Heiti TC Light"/>
      <w:sz w:val="18"/>
      <w:szCs w:val="18"/>
    </w:rPr>
  </w:style>
  <w:style w:type="character" w:customStyle="1" w:styleId="Char1">
    <w:name w:val="註解方塊文字 Char"/>
    <w:basedOn w:val="a0"/>
    <w:link w:val="a8"/>
    <w:uiPriority w:val="99"/>
    <w:semiHidden/>
    <w:rsid w:val="007348D2"/>
    <w:rPr>
      <w:rFonts w:ascii="Heiti TC Light" w:eastAsia="Heiti TC Light" w:hAnsi="Times New Roman" w:cs="Times New Roman"/>
      <w:kern w:val="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0ED"/>
    <w:pPr>
      <w:widowControl w:val="0"/>
      <w:adjustRightInd w:val="0"/>
      <w:spacing w:line="360" w:lineRule="atLeast"/>
    </w:pPr>
    <w:rPr>
      <w:rFonts w:ascii="Times New Roman" w:eastAsia="新細明體" w:hAnsi="Times New Roman" w:cs="Times New Roman"/>
      <w:kern w:val="0"/>
      <w:szCs w:val="20"/>
    </w:rPr>
  </w:style>
  <w:style w:type="paragraph" w:styleId="1">
    <w:name w:val="heading 1"/>
    <w:basedOn w:val="a"/>
    <w:next w:val="a"/>
    <w:link w:val="1Char"/>
    <w:uiPriority w:val="9"/>
    <w:qFormat/>
    <w:rsid w:val="00A720ED"/>
    <w:pPr>
      <w:keepNext/>
      <w:spacing w:before="180" w:after="180" w:line="720" w:lineRule="atLeast"/>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Title">
    <w:name w:val="Section_Title"/>
    <w:basedOn w:val="a"/>
    <w:rsid w:val="00A720ED"/>
    <w:pPr>
      <w:spacing w:before="120" w:after="240" w:line="340" w:lineRule="atLeast"/>
      <w:jc w:val="center"/>
    </w:pPr>
    <w:rPr>
      <w:rFonts w:eastAsia="華康楷書體W5"/>
      <w:b/>
      <w:bCs/>
      <w:sz w:val="34"/>
      <w:szCs w:val="34"/>
    </w:rPr>
  </w:style>
  <w:style w:type="paragraph" w:customStyle="1" w:styleId="Affiliation">
    <w:name w:val="Affiliation"/>
    <w:basedOn w:val="a"/>
    <w:rsid w:val="00A720ED"/>
    <w:pPr>
      <w:widowControl/>
      <w:adjustRightInd/>
      <w:spacing w:line="340" w:lineRule="atLeast"/>
      <w:jc w:val="center"/>
    </w:pPr>
    <w:rPr>
      <w:rFonts w:eastAsia="華康中明體"/>
      <w:bCs/>
      <w:sz w:val="20"/>
      <w:szCs w:val="24"/>
    </w:rPr>
  </w:style>
  <w:style w:type="paragraph" w:customStyle="1" w:styleId="AuthorsNames">
    <w:name w:val="Authors_Names"/>
    <w:basedOn w:val="1"/>
    <w:rsid w:val="00A720ED"/>
    <w:pPr>
      <w:widowControl/>
      <w:adjustRightInd/>
      <w:spacing w:before="360" w:after="320" w:line="340" w:lineRule="atLeast"/>
      <w:jc w:val="center"/>
    </w:pPr>
    <w:rPr>
      <w:rFonts w:ascii="Times New Roman" w:eastAsia="華康標楷體" w:hAnsi="Times New Roman" w:cs="Times New Roman"/>
      <w:b w:val="0"/>
      <w:kern w:val="0"/>
      <w:sz w:val="30"/>
      <w:szCs w:val="30"/>
    </w:rPr>
  </w:style>
  <w:style w:type="paragraph" w:customStyle="1" w:styleId="AbstractTW">
    <w:name w:val="Abstract_TW"/>
    <w:basedOn w:val="a"/>
    <w:rsid w:val="00A720ED"/>
    <w:pPr>
      <w:tabs>
        <w:tab w:val="left" w:pos="9000"/>
      </w:tabs>
      <w:spacing w:line="340" w:lineRule="atLeast"/>
      <w:ind w:leftChars="200" w:left="480" w:rightChars="145" w:right="348" w:firstLineChars="200" w:firstLine="360"/>
      <w:jc w:val="both"/>
    </w:pPr>
    <w:rPr>
      <w:rFonts w:eastAsia="華康中明體"/>
      <w:sz w:val="18"/>
      <w:szCs w:val="18"/>
    </w:rPr>
  </w:style>
  <w:style w:type="paragraph" w:customStyle="1" w:styleId="KeywordsTW">
    <w:name w:val="Keywords_TW"/>
    <w:basedOn w:val="a"/>
    <w:rsid w:val="00A720ED"/>
    <w:pPr>
      <w:tabs>
        <w:tab w:val="left" w:pos="9000"/>
      </w:tabs>
      <w:spacing w:before="240" w:line="340" w:lineRule="atLeast"/>
      <w:ind w:leftChars="200" w:left="480" w:rightChars="145" w:right="348"/>
      <w:jc w:val="both"/>
    </w:pPr>
    <w:rPr>
      <w:rFonts w:eastAsia="華康中明體"/>
      <w:sz w:val="18"/>
      <w:szCs w:val="18"/>
    </w:rPr>
  </w:style>
  <w:style w:type="paragraph" w:customStyle="1" w:styleId="ArticleTitle">
    <w:name w:val="Article_Title"/>
    <w:basedOn w:val="a"/>
    <w:rsid w:val="00A720ED"/>
    <w:pPr>
      <w:widowControl/>
      <w:tabs>
        <w:tab w:val="left" w:pos="960"/>
        <w:tab w:val="left" w:pos="1920"/>
        <w:tab w:val="left" w:pos="2880"/>
        <w:tab w:val="left" w:pos="3840"/>
        <w:tab w:val="left" w:pos="4800"/>
        <w:tab w:val="left" w:pos="5760"/>
        <w:tab w:val="left" w:pos="6720"/>
        <w:tab w:val="left" w:pos="7680"/>
      </w:tabs>
      <w:autoSpaceDE w:val="0"/>
      <w:autoSpaceDN w:val="0"/>
      <w:adjustRightInd/>
      <w:snapToGrid w:val="0"/>
      <w:spacing w:before="600" w:line="360" w:lineRule="auto"/>
      <w:ind w:right="-108"/>
      <w:jc w:val="center"/>
    </w:pPr>
    <w:rPr>
      <w:rFonts w:ascii="Arial" w:eastAsia="華康楷書體W5" w:hAnsi="Arial"/>
      <w:b/>
      <w:bCs/>
      <w:sz w:val="40"/>
      <w:szCs w:val="40"/>
    </w:rPr>
  </w:style>
  <w:style w:type="character" w:customStyle="1" w:styleId="1Char">
    <w:name w:val="標題 1 Char"/>
    <w:basedOn w:val="a0"/>
    <w:link w:val="1"/>
    <w:uiPriority w:val="9"/>
    <w:rsid w:val="00A720ED"/>
    <w:rPr>
      <w:rFonts w:asciiTheme="majorHAnsi" w:eastAsiaTheme="majorEastAsia" w:hAnsiTheme="majorHAnsi" w:cstheme="majorBidi"/>
      <w:b/>
      <w:bCs/>
      <w:kern w:val="52"/>
      <w:sz w:val="52"/>
      <w:szCs w:val="52"/>
    </w:rPr>
  </w:style>
  <w:style w:type="paragraph" w:styleId="a3">
    <w:name w:val="header"/>
    <w:basedOn w:val="a"/>
    <w:link w:val="Char"/>
    <w:uiPriority w:val="99"/>
    <w:unhideWhenUsed/>
    <w:rsid w:val="00111178"/>
    <w:pPr>
      <w:tabs>
        <w:tab w:val="center" w:pos="4153"/>
        <w:tab w:val="right" w:pos="8306"/>
      </w:tabs>
      <w:snapToGrid w:val="0"/>
    </w:pPr>
    <w:rPr>
      <w:sz w:val="20"/>
    </w:rPr>
  </w:style>
  <w:style w:type="character" w:customStyle="1" w:styleId="Char">
    <w:name w:val="頁首 Char"/>
    <w:basedOn w:val="a0"/>
    <w:link w:val="a3"/>
    <w:uiPriority w:val="99"/>
    <w:rsid w:val="00111178"/>
    <w:rPr>
      <w:rFonts w:ascii="Times New Roman" w:eastAsia="新細明體" w:hAnsi="Times New Roman" w:cs="Times New Roman"/>
      <w:kern w:val="0"/>
      <w:sz w:val="20"/>
      <w:szCs w:val="20"/>
    </w:rPr>
  </w:style>
  <w:style w:type="paragraph" w:styleId="a4">
    <w:name w:val="footer"/>
    <w:basedOn w:val="a"/>
    <w:link w:val="Char0"/>
    <w:uiPriority w:val="99"/>
    <w:unhideWhenUsed/>
    <w:rsid w:val="00111178"/>
    <w:pPr>
      <w:tabs>
        <w:tab w:val="center" w:pos="4153"/>
        <w:tab w:val="right" w:pos="8306"/>
      </w:tabs>
      <w:snapToGrid w:val="0"/>
    </w:pPr>
    <w:rPr>
      <w:sz w:val="20"/>
    </w:rPr>
  </w:style>
  <w:style w:type="character" w:customStyle="1" w:styleId="Char0">
    <w:name w:val="頁尾 Char"/>
    <w:basedOn w:val="a0"/>
    <w:link w:val="a4"/>
    <w:uiPriority w:val="99"/>
    <w:rsid w:val="00111178"/>
    <w:rPr>
      <w:rFonts w:ascii="Times New Roman" w:eastAsia="新細明體" w:hAnsi="Times New Roman" w:cs="Times New Roman"/>
      <w:kern w:val="0"/>
      <w:sz w:val="20"/>
      <w:szCs w:val="20"/>
    </w:rPr>
  </w:style>
  <w:style w:type="character" w:styleId="a5">
    <w:name w:val="Hyperlink"/>
    <w:basedOn w:val="a0"/>
    <w:uiPriority w:val="99"/>
    <w:unhideWhenUsed/>
    <w:rsid w:val="00111178"/>
    <w:rPr>
      <w:color w:val="0563C1" w:themeColor="hyperlink"/>
      <w:u w:val="single"/>
    </w:rPr>
  </w:style>
  <w:style w:type="paragraph" w:customStyle="1" w:styleId="Paragraph">
    <w:name w:val="Paragraph"/>
    <w:basedOn w:val="a"/>
    <w:link w:val="ParagraphCharChar"/>
    <w:rsid w:val="00111178"/>
    <w:pPr>
      <w:spacing w:after="120" w:line="340" w:lineRule="atLeast"/>
      <w:ind w:firstLineChars="200" w:firstLine="400"/>
      <w:jc w:val="both"/>
      <w:textAlignment w:val="baseline"/>
    </w:pPr>
    <w:rPr>
      <w:rFonts w:eastAsia="華康中明體"/>
      <w:sz w:val="20"/>
    </w:rPr>
  </w:style>
  <w:style w:type="paragraph" w:customStyle="1" w:styleId="SubTitleLevel01">
    <w:name w:val="Sub_Title_Level01"/>
    <w:basedOn w:val="a"/>
    <w:link w:val="SubTitleLevel01CharChar"/>
    <w:rsid w:val="00111178"/>
    <w:pPr>
      <w:widowControl/>
      <w:spacing w:beforeLines="100" w:before="100" w:after="120" w:line="320" w:lineRule="atLeast"/>
      <w:textAlignment w:val="baseline"/>
    </w:pPr>
    <w:rPr>
      <w:rFonts w:ascii="Arial" w:eastAsia="華康粗黑體" w:hAnsi="Arial" w:cs="Arial"/>
      <w:b/>
      <w:bCs/>
      <w:sz w:val="20"/>
    </w:rPr>
  </w:style>
  <w:style w:type="character" w:customStyle="1" w:styleId="SubTitleLevel01CharChar">
    <w:name w:val="Sub_Title_Level01 Char Char"/>
    <w:link w:val="SubTitleLevel01"/>
    <w:rsid w:val="00111178"/>
    <w:rPr>
      <w:rFonts w:ascii="Arial" w:eastAsia="華康粗黑體" w:hAnsi="Arial" w:cs="Arial"/>
      <w:b/>
      <w:bCs/>
      <w:kern w:val="0"/>
      <w:sz w:val="20"/>
      <w:szCs w:val="20"/>
    </w:rPr>
  </w:style>
  <w:style w:type="character" w:customStyle="1" w:styleId="ParagraphCharChar">
    <w:name w:val="Paragraph Char Char"/>
    <w:link w:val="Paragraph"/>
    <w:rsid w:val="00111178"/>
    <w:rPr>
      <w:rFonts w:ascii="Times New Roman" w:eastAsia="華康中明體" w:hAnsi="Times New Roman" w:cs="Times New Roman"/>
      <w:kern w:val="0"/>
      <w:sz w:val="20"/>
      <w:szCs w:val="20"/>
    </w:rPr>
  </w:style>
  <w:style w:type="paragraph" w:styleId="a6">
    <w:name w:val="caption"/>
    <w:basedOn w:val="a"/>
    <w:next w:val="a"/>
    <w:uiPriority w:val="35"/>
    <w:unhideWhenUsed/>
    <w:qFormat/>
    <w:rsid w:val="00274968"/>
    <w:rPr>
      <w:sz w:val="20"/>
    </w:rPr>
  </w:style>
  <w:style w:type="table" w:styleId="a7">
    <w:name w:val="Table Grid"/>
    <w:basedOn w:val="a1"/>
    <w:uiPriority w:val="39"/>
    <w:rsid w:val="00487B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7348D2"/>
    <w:pPr>
      <w:spacing w:line="240" w:lineRule="auto"/>
    </w:pPr>
    <w:rPr>
      <w:rFonts w:ascii="Heiti TC Light" w:eastAsia="Heiti TC Light"/>
      <w:sz w:val="18"/>
      <w:szCs w:val="18"/>
    </w:rPr>
  </w:style>
  <w:style w:type="character" w:customStyle="1" w:styleId="Char1">
    <w:name w:val="註解方塊文字 Char"/>
    <w:basedOn w:val="a0"/>
    <w:link w:val="a8"/>
    <w:uiPriority w:val="99"/>
    <w:semiHidden/>
    <w:rsid w:val="007348D2"/>
    <w:rPr>
      <w:rFonts w:ascii="Heiti TC Light" w:eastAsia="Heiti TC Light"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5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image" Target="media/image6.jpeg"/><Relationship Id="rId63" Type="http://schemas.openxmlformats.org/officeDocument/2006/relationships/fontTable" Target="fontTable.xml"/><Relationship Id="rId64" Type="http://schemas.openxmlformats.org/officeDocument/2006/relationships/theme" Target="theme/theme1.xml"/><Relationship Id="rId50" Type="http://schemas.openxmlformats.org/officeDocument/2006/relationships/image" Target="media/image37.jpeg"/><Relationship Id="rId51" Type="http://schemas.openxmlformats.org/officeDocument/2006/relationships/image" Target="media/image38.jpeg"/><Relationship Id="rId52" Type="http://schemas.openxmlformats.org/officeDocument/2006/relationships/image" Target="media/image39.jpeg"/><Relationship Id="rId53" Type="http://schemas.openxmlformats.org/officeDocument/2006/relationships/image" Target="media/image40.jpeg"/><Relationship Id="rId54" Type="http://schemas.openxmlformats.org/officeDocument/2006/relationships/image" Target="media/image41.jpeg"/><Relationship Id="rId55" Type="http://schemas.openxmlformats.org/officeDocument/2006/relationships/image" Target="media/image42.jpeg"/><Relationship Id="rId56" Type="http://schemas.openxmlformats.org/officeDocument/2006/relationships/image" Target="media/image43.jpeg"/><Relationship Id="rId57" Type="http://schemas.openxmlformats.org/officeDocument/2006/relationships/image" Target="media/image44.jpeg"/><Relationship Id="rId58" Type="http://schemas.openxmlformats.org/officeDocument/2006/relationships/image" Target="media/image45.jpeg"/><Relationship Id="rId59" Type="http://schemas.openxmlformats.org/officeDocument/2006/relationships/image" Target="media/image46.jpeg"/><Relationship Id="rId40" Type="http://schemas.openxmlformats.org/officeDocument/2006/relationships/image" Target="media/image27.jpeg"/><Relationship Id="rId41" Type="http://schemas.openxmlformats.org/officeDocument/2006/relationships/image" Target="media/image28.jpeg"/><Relationship Id="rId42" Type="http://schemas.openxmlformats.org/officeDocument/2006/relationships/image" Target="media/image29.jpeg"/><Relationship Id="rId43" Type="http://schemas.openxmlformats.org/officeDocument/2006/relationships/image" Target="media/image30.jpeg"/><Relationship Id="rId44" Type="http://schemas.openxmlformats.org/officeDocument/2006/relationships/image" Target="media/image31.jpeg"/><Relationship Id="rId45" Type="http://schemas.openxmlformats.org/officeDocument/2006/relationships/image" Target="media/image32.jpeg"/><Relationship Id="rId46" Type="http://schemas.openxmlformats.org/officeDocument/2006/relationships/image" Target="media/image33.jpeg"/><Relationship Id="rId47" Type="http://schemas.openxmlformats.org/officeDocument/2006/relationships/image" Target="media/image34.jpeg"/><Relationship Id="rId48" Type="http://schemas.openxmlformats.org/officeDocument/2006/relationships/image" Target="media/image35.jpeg"/><Relationship Id="rId49" Type="http://schemas.openxmlformats.org/officeDocument/2006/relationships/image" Target="media/image36.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diagramData" Target="diagrams/data1.xml"/><Relationship Id="rId30" Type="http://schemas.openxmlformats.org/officeDocument/2006/relationships/image" Target="media/image17.jpeg"/><Relationship Id="rId31" Type="http://schemas.openxmlformats.org/officeDocument/2006/relationships/image" Target="media/image18.jpe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jpeg"/><Relationship Id="rId38" Type="http://schemas.openxmlformats.org/officeDocument/2006/relationships/image" Target="media/image25.jpeg"/><Relationship Id="rId39" Type="http://schemas.openxmlformats.org/officeDocument/2006/relationships/image" Target="media/image26.jpeg"/><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image" Target="media/image12.jpeg"/><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image" Target="media/image16.jpeg"/><Relationship Id="rId60" Type="http://schemas.openxmlformats.org/officeDocument/2006/relationships/image" Target="media/image47.jpeg"/><Relationship Id="rId61" Type="http://schemas.openxmlformats.org/officeDocument/2006/relationships/image" Target="media/image48.jpeg"/><Relationship Id="rId62" Type="http://schemas.openxmlformats.org/officeDocument/2006/relationships/image" Target="media/image49.jpeg"/><Relationship Id="rId10" Type="http://schemas.openxmlformats.org/officeDocument/2006/relationships/diagramLayout" Target="diagrams/layout1.xml"/><Relationship Id="rId11" Type="http://schemas.openxmlformats.org/officeDocument/2006/relationships/diagramQuickStyle" Target="diagrams/quickStyle1.xml"/><Relationship Id="rId12"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C73762-4390-4320-B62B-28E954BBB12F}" type="doc">
      <dgm:prSet loTypeId="urn:microsoft.com/office/officeart/2005/8/layout/process1" loCatId="process" qsTypeId="urn:microsoft.com/office/officeart/2005/8/quickstyle/simple1" qsCatId="simple" csTypeId="urn:microsoft.com/office/officeart/2005/8/colors/accent0_1" csCatId="mainScheme" phldr="1"/>
      <dgm:spPr/>
      <dgm:t>
        <a:bodyPr/>
        <a:lstStyle/>
        <a:p>
          <a:endParaRPr lang="zh-TW" altLang="en-US"/>
        </a:p>
      </dgm:t>
    </dgm:pt>
    <dgm:pt modelId="{FB0784F8-993D-4C60-A9A2-654BCB6E9215}">
      <dgm:prSet phldrT="[文字]" custT="1"/>
      <dgm:spPr/>
      <dgm:t>
        <a:bodyPr/>
        <a:lstStyle/>
        <a:p>
          <a:r>
            <a:rPr lang="zh-TW" altLang="en-US" sz="1200"/>
            <a:t>訂定研究主題</a:t>
          </a:r>
        </a:p>
      </dgm:t>
    </dgm:pt>
    <dgm:pt modelId="{B7FF08C5-6971-484F-8F08-071E53113811}" type="parTrans" cxnId="{735B739E-2490-4C85-BF5F-714ED73B2FB4}">
      <dgm:prSet/>
      <dgm:spPr/>
      <dgm:t>
        <a:bodyPr/>
        <a:lstStyle/>
        <a:p>
          <a:endParaRPr lang="zh-TW" altLang="en-US"/>
        </a:p>
      </dgm:t>
    </dgm:pt>
    <dgm:pt modelId="{B739CEE7-A217-4477-8D3A-410C38EC18D3}" type="sibTrans" cxnId="{735B739E-2490-4C85-BF5F-714ED73B2FB4}">
      <dgm:prSet/>
      <dgm:spPr/>
      <dgm:t>
        <a:bodyPr/>
        <a:lstStyle/>
        <a:p>
          <a:endParaRPr lang="zh-TW" altLang="en-US"/>
        </a:p>
      </dgm:t>
    </dgm:pt>
    <dgm:pt modelId="{DD4D9890-92DC-462E-BB6E-9DA54F45137D}">
      <dgm:prSet phldrT="[文字]" custT="1"/>
      <dgm:spPr/>
      <dgm:t>
        <a:bodyPr/>
        <a:lstStyle/>
        <a:p>
          <a:r>
            <a:rPr lang="zh-TW" altLang="en-US" sz="1200"/>
            <a:t>文獻探討</a:t>
          </a:r>
        </a:p>
      </dgm:t>
    </dgm:pt>
    <dgm:pt modelId="{35EA14CD-1823-4025-B6AC-E77779C584D7}" type="parTrans" cxnId="{18F82F2E-753B-473D-B36B-E2DF74CE0951}">
      <dgm:prSet/>
      <dgm:spPr/>
      <dgm:t>
        <a:bodyPr/>
        <a:lstStyle/>
        <a:p>
          <a:endParaRPr lang="zh-TW" altLang="en-US"/>
        </a:p>
      </dgm:t>
    </dgm:pt>
    <dgm:pt modelId="{C5DD6B26-EC1D-4C58-A97B-5BCA758653E9}" type="sibTrans" cxnId="{18F82F2E-753B-473D-B36B-E2DF74CE0951}">
      <dgm:prSet/>
      <dgm:spPr/>
      <dgm:t>
        <a:bodyPr/>
        <a:lstStyle/>
        <a:p>
          <a:endParaRPr lang="zh-TW" altLang="en-US"/>
        </a:p>
      </dgm:t>
    </dgm:pt>
    <dgm:pt modelId="{336B9F66-4EBE-406A-9595-7EE0985772BA}">
      <dgm:prSet phldrT="[文字]" custT="1"/>
      <dgm:spPr/>
      <dgm:t>
        <a:bodyPr/>
        <a:lstStyle/>
        <a:p>
          <a:r>
            <a:rPr lang="zh-TW" altLang="en-US" sz="1200"/>
            <a:t>研究架構假設</a:t>
          </a:r>
        </a:p>
      </dgm:t>
    </dgm:pt>
    <dgm:pt modelId="{09FDFDAB-DFFF-436F-9119-FC4C423E7851}" type="parTrans" cxnId="{626C7865-EEB8-408F-935A-16E25666CCF0}">
      <dgm:prSet/>
      <dgm:spPr/>
      <dgm:t>
        <a:bodyPr/>
        <a:lstStyle/>
        <a:p>
          <a:endParaRPr lang="zh-TW" altLang="en-US"/>
        </a:p>
      </dgm:t>
    </dgm:pt>
    <dgm:pt modelId="{31F5F363-BB04-4C2F-B3DE-0A62D47AAFF6}" type="sibTrans" cxnId="{626C7865-EEB8-408F-935A-16E25666CCF0}">
      <dgm:prSet/>
      <dgm:spPr/>
      <dgm:t>
        <a:bodyPr/>
        <a:lstStyle/>
        <a:p>
          <a:endParaRPr lang="zh-TW" altLang="en-US"/>
        </a:p>
      </dgm:t>
    </dgm:pt>
    <dgm:pt modelId="{0F701590-D71E-4E0C-88F7-15823A48516B}">
      <dgm:prSet phldrT="[文字]" custT="1"/>
      <dgm:spPr/>
      <dgm:t>
        <a:bodyPr/>
        <a:lstStyle/>
        <a:p>
          <a:r>
            <a:rPr lang="zh-TW" altLang="en-US" sz="1200"/>
            <a:t>圖卡收集與製作</a:t>
          </a:r>
        </a:p>
      </dgm:t>
    </dgm:pt>
    <dgm:pt modelId="{974FE5C5-4E21-4A1D-985D-9445B434165D}" type="parTrans" cxnId="{AA200F47-7C98-434C-945F-2C931F1BB9BC}">
      <dgm:prSet/>
      <dgm:spPr/>
      <dgm:t>
        <a:bodyPr/>
        <a:lstStyle/>
        <a:p>
          <a:endParaRPr lang="zh-TW" altLang="en-US"/>
        </a:p>
      </dgm:t>
    </dgm:pt>
    <dgm:pt modelId="{EDD7DC90-470C-476A-A1BB-713E024DAE25}" type="sibTrans" cxnId="{AA200F47-7C98-434C-945F-2C931F1BB9BC}">
      <dgm:prSet/>
      <dgm:spPr/>
      <dgm:t>
        <a:bodyPr/>
        <a:lstStyle/>
        <a:p>
          <a:endParaRPr lang="zh-TW" altLang="en-US"/>
        </a:p>
      </dgm:t>
    </dgm:pt>
    <dgm:pt modelId="{1CC22E4D-50C4-4623-9CE2-8E6DB131AE55}">
      <dgm:prSet phldrT="[文字]" custT="1"/>
      <dgm:spPr/>
      <dgm:t>
        <a:bodyPr/>
        <a:lstStyle/>
        <a:p>
          <a:r>
            <a:rPr lang="zh-TW" altLang="en-US" sz="1200"/>
            <a:t>圖卡分類訪談</a:t>
          </a:r>
        </a:p>
      </dgm:t>
    </dgm:pt>
    <dgm:pt modelId="{772EEE52-1D0C-4DC0-91AB-D231B64A2754}" type="parTrans" cxnId="{46464A9D-669B-4717-9F83-3B6FD3BA1BD1}">
      <dgm:prSet/>
      <dgm:spPr/>
      <dgm:t>
        <a:bodyPr/>
        <a:lstStyle/>
        <a:p>
          <a:endParaRPr lang="zh-TW" altLang="en-US"/>
        </a:p>
      </dgm:t>
    </dgm:pt>
    <dgm:pt modelId="{3E64D050-4B22-4F6D-905D-DCBC01E3A899}" type="sibTrans" cxnId="{46464A9D-669B-4717-9F83-3B6FD3BA1BD1}">
      <dgm:prSet/>
      <dgm:spPr/>
      <dgm:t>
        <a:bodyPr/>
        <a:lstStyle/>
        <a:p>
          <a:endParaRPr lang="zh-TW" altLang="en-US"/>
        </a:p>
      </dgm:t>
    </dgm:pt>
    <dgm:pt modelId="{7ED34B9B-B7C4-45A7-A591-0E42B5C8A864}">
      <dgm:prSet phldrT="[文字]" custT="1"/>
      <dgm:spPr/>
      <dgm:t>
        <a:bodyPr/>
        <a:lstStyle/>
        <a:p>
          <a:r>
            <a:rPr lang="zh-TW" altLang="en-US" sz="1200"/>
            <a:t>圖卡分類統計</a:t>
          </a:r>
        </a:p>
      </dgm:t>
    </dgm:pt>
    <dgm:pt modelId="{289961EA-4A46-49BB-B0ED-2BBFD0C44D5B}" type="parTrans" cxnId="{BD92B53B-071A-4BE8-B2CF-3FB42B7FAB83}">
      <dgm:prSet/>
      <dgm:spPr/>
      <dgm:t>
        <a:bodyPr/>
        <a:lstStyle/>
        <a:p>
          <a:endParaRPr lang="zh-TW" altLang="en-US"/>
        </a:p>
      </dgm:t>
    </dgm:pt>
    <dgm:pt modelId="{D1861161-F663-4E71-B554-3844D5AF2990}" type="sibTrans" cxnId="{BD92B53B-071A-4BE8-B2CF-3FB42B7FAB83}">
      <dgm:prSet/>
      <dgm:spPr/>
      <dgm:t>
        <a:bodyPr/>
        <a:lstStyle/>
        <a:p>
          <a:endParaRPr lang="zh-TW" altLang="en-US"/>
        </a:p>
      </dgm:t>
    </dgm:pt>
    <dgm:pt modelId="{E6ADA4FC-3893-4F79-9E39-243073D188B4}">
      <dgm:prSet phldrT="[文字]" custT="1"/>
      <dgm:spPr/>
      <dgm:t>
        <a:bodyPr/>
        <a:lstStyle/>
        <a:p>
          <a:r>
            <a:rPr lang="zh-TW" altLang="en-US" sz="1200"/>
            <a:t>問卷設計</a:t>
          </a:r>
        </a:p>
      </dgm:t>
    </dgm:pt>
    <dgm:pt modelId="{A63285BE-A025-400C-AA0A-446E20F784BD}" type="parTrans" cxnId="{3B0C9438-835B-4CA9-80D1-7AFB92C6B3B8}">
      <dgm:prSet/>
      <dgm:spPr/>
      <dgm:t>
        <a:bodyPr/>
        <a:lstStyle/>
        <a:p>
          <a:endParaRPr lang="zh-TW" altLang="en-US"/>
        </a:p>
      </dgm:t>
    </dgm:pt>
    <dgm:pt modelId="{98529B7C-3226-4C09-9FC6-CA0F263A1CF3}" type="sibTrans" cxnId="{3B0C9438-835B-4CA9-80D1-7AFB92C6B3B8}">
      <dgm:prSet/>
      <dgm:spPr/>
      <dgm:t>
        <a:bodyPr/>
        <a:lstStyle/>
        <a:p>
          <a:endParaRPr lang="zh-TW" altLang="en-US"/>
        </a:p>
      </dgm:t>
    </dgm:pt>
    <dgm:pt modelId="{5A45EE3E-9AAE-400B-87B4-A75937E8FB4C}">
      <dgm:prSet phldrT="[文字]" custT="1"/>
      <dgm:spPr/>
      <dgm:t>
        <a:bodyPr/>
        <a:lstStyle/>
        <a:p>
          <a:r>
            <a:rPr lang="zh-TW" altLang="en-US" sz="1200"/>
            <a:t>問卷發送與回收</a:t>
          </a:r>
        </a:p>
      </dgm:t>
    </dgm:pt>
    <dgm:pt modelId="{332CDA84-50DE-4807-8643-F86117FE7428}" type="parTrans" cxnId="{580A03B1-6291-4F9A-8EE5-BF7DD2D8B9FE}">
      <dgm:prSet/>
      <dgm:spPr/>
      <dgm:t>
        <a:bodyPr/>
        <a:lstStyle/>
        <a:p>
          <a:endParaRPr lang="zh-TW" altLang="en-US"/>
        </a:p>
      </dgm:t>
    </dgm:pt>
    <dgm:pt modelId="{2848D655-672C-40FF-86BD-9CD8CD4FC5DD}" type="sibTrans" cxnId="{580A03B1-6291-4F9A-8EE5-BF7DD2D8B9FE}">
      <dgm:prSet/>
      <dgm:spPr/>
      <dgm:t>
        <a:bodyPr/>
        <a:lstStyle/>
        <a:p>
          <a:endParaRPr lang="zh-TW" altLang="en-US"/>
        </a:p>
      </dgm:t>
    </dgm:pt>
    <dgm:pt modelId="{230326AC-14DC-425E-952A-96C93935E1EC}">
      <dgm:prSet phldrT="[文字]" custT="1"/>
      <dgm:spPr/>
      <dgm:t>
        <a:bodyPr/>
        <a:lstStyle/>
        <a:p>
          <a:r>
            <a:rPr lang="zh-TW" altLang="en-US" sz="1200"/>
            <a:t>資料處理與分析</a:t>
          </a:r>
        </a:p>
      </dgm:t>
    </dgm:pt>
    <dgm:pt modelId="{322E32CB-791F-4784-B836-3143DD5ED732}" type="parTrans" cxnId="{16F058E3-79CC-4801-99AC-523DD05C830E}">
      <dgm:prSet/>
      <dgm:spPr/>
      <dgm:t>
        <a:bodyPr/>
        <a:lstStyle/>
        <a:p>
          <a:endParaRPr lang="zh-TW" altLang="en-US"/>
        </a:p>
      </dgm:t>
    </dgm:pt>
    <dgm:pt modelId="{1C186A79-42C6-41D9-BFB2-B80526867B4E}" type="sibTrans" cxnId="{16F058E3-79CC-4801-99AC-523DD05C830E}">
      <dgm:prSet/>
      <dgm:spPr/>
      <dgm:t>
        <a:bodyPr/>
        <a:lstStyle/>
        <a:p>
          <a:endParaRPr lang="zh-TW" altLang="en-US"/>
        </a:p>
      </dgm:t>
    </dgm:pt>
    <dgm:pt modelId="{77DFA196-F1F4-4A8B-A59D-B1A283841DA3}">
      <dgm:prSet phldrT="[文字]" custT="1"/>
      <dgm:spPr/>
      <dgm:t>
        <a:bodyPr/>
        <a:lstStyle/>
        <a:p>
          <a:r>
            <a:rPr lang="zh-TW" altLang="en-US" sz="1200"/>
            <a:t>研究結論與建議</a:t>
          </a:r>
        </a:p>
      </dgm:t>
    </dgm:pt>
    <dgm:pt modelId="{878AE9F5-1BDB-4A4C-971E-D91033588A68}" type="parTrans" cxnId="{1E701283-AA7F-4B81-8DFE-062EC8F28032}">
      <dgm:prSet/>
      <dgm:spPr/>
      <dgm:t>
        <a:bodyPr/>
        <a:lstStyle/>
        <a:p>
          <a:endParaRPr lang="zh-TW" altLang="en-US"/>
        </a:p>
      </dgm:t>
    </dgm:pt>
    <dgm:pt modelId="{82EDC1DE-1473-4F41-B449-A36830A3F1A8}" type="sibTrans" cxnId="{1E701283-AA7F-4B81-8DFE-062EC8F28032}">
      <dgm:prSet/>
      <dgm:spPr/>
      <dgm:t>
        <a:bodyPr/>
        <a:lstStyle/>
        <a:p>
          <a:endParaRPr lang="zh-TW" altLang="en-US"/>
        </a:p>
      </dgm:t>
    </dgm:pt>
    <dgm:pt modelId="{5E13EE3F-1D28-400C-B205-B56047461604}" type="pres">
      <dgm:prSet presAssocID="{FBC73762-4390-4320-B62B-28E954BBB12F}" presName="Name0" presStyleCnt="0">
        <dgm:presLayoutVars>
          <dgm:dir/>
          <dgm:resizeHandles val="exact"/>
        </dgm:presLayoutVars>
      </dgm:prSet>
      <dgm:spPr/>
      <dgm:t>
        <a:bodyPr/>
        <a:lstStyle/>
        <a:p>
          <a:endParaRPr lang="zh-TW" altLang="en-US"/>
        </a:p>
      </dgm:t>
    </dgm:pt>
    <dgm:pt modelId="{B311E7A9-38B1-48A0-BEA0-A92969B50F99}" type="pres">
      <dgm:prSet presAssocID="{FB0784F8-993D-4C60-A9A2-654BCB6E9215}" presName="node" presStyleLbl="node1" presStyleIdx="0" presStyleCnt="10">
        <dgm:presLayoutVars>
          <dgm:bulletEnabled val="1"/>
        </dgm:presLayoutVars>
      </dgm:prSet>
      <dgm:spPr/>
      <dgm:t>
        <a:bodyPr/>
        <a:lstStyle/>
        <a:p>
          <a:endParaRPr lang="zh-TW" altLang="en-US"/>
        </a:p>
      </dgm:t>
    </dgm:pt>
    <dgm:pt modelId="{8343A7D7-C6C4-4C39-9574-80186EAC3266}" type="pres">
      <dgm:prSet presAssocID="{B739CEE7-A217-4477-8D3A-410C38EC18D3}" presName="sibTrans" presStyleLbl="sibTrans2D1" presStyleIdx="0" presStyleCnt="9"/>
      <dgm:spPr/>
      <dgm:t>
        <a:bodyPr/>
        <a:lstStyle/>
        <a:p>
          <a:endParaRPr lang="zh-TW" altLang="en-US"/>
        </a:p>
      </dgm:t>
    </dgm:pt>
    <dgm:pt modelId="{0745ADDB-BDC9-420A-A754-028209EE8075}" type="pres">
      <dgm:prSet presAssocID="{B739CEE7-A217-4477-8D3A-410C38EC18D3}" presName="connectorText" presStyleLbl="sibTrans2D1" presStyleIdx="0" presStyleCnt="9"/>
      <dgm:spPr/>
      <dgm:t>
        <a:bodyPr/>
        <a:lstStyle/>
        <a:p>
          <a:endParaRPr lang="zh-TW" altLang="en-US"/>
        </a:p>
      </dgm:t>
    </dgm:pt>
    <dgm:pt modelId="{99211483-CE6E-45EC-878A-ABA9243D2931}" type="pres">
      <dgm:prSet presAssocID="{DD4D9890-92DC-462E-BB6E-9DA54F45137D}" presName="node" presStyleLbl="node1" presStyleIdx="1" presStyleCnt="10">
        <dgm:presLayoutVars>
          <dgm:bulletEnabled val="1"/>
        </dgm:presLayoutVars>
      </dgm:prSet>
      <dgm:spPr/>
      <dgm:t>
        <a:bodyPr/>
        <a:lstStyle/>
        <a:p>
          <a:endParaRPr lang="zh-TW" altLang="en-US"/>
        </a:p>
      </dgm:t>
    </dgm:pt>
    <dgm:pt modelId="{C097DCEC-7D31-4B88-A738-245B606156ED}" type="pres">
      <dgm:prSet presAssocID="{C5DD6B26-EC1D-4C58-A97B-5BCA758653E9}" presName="sibTrans" presStyleLbl="sibTrans2D1" presStyleIdx="1" presStyleCnt="9"/>
      <dgm:spPr/>
      <dgm:t>
        <a:bodyPr/>
        <a:lstStyle/>
        <a:p>
          <a:endParaRPr lang="zh-TW" altLang="en-US"/>
        </a:p>
      </dgm:t>
    </dgm:pt>
    <dgm:pt modelId="{575CB673-4311-4FC4-9E75-5395614F59B4}" type="pres">
      <dgm:prSet presAssocID="{C5DD6B26-EC1D-4C58-A97B-5BCA758653E9}" presName="connectorText" presStyleLbl="sibTrans2D1" presStyleIdx="1" presStyleCnt="9"/>
      <dgm:spPr/>
      <dgm:t>
        <a:bodyPr/>
        <a:lstStyle/>
        <a:p>
          <a:endParaRPr lang="zh-TW" altLang="en-US"/>
        </a:p>
      </dgm:t>
    </dgm:pt>
    <dgm:pt modelId="{F498EB3E-A7AB-4DBC-B057-ED7877FAAA6A}" type="pres">
      <dgm:prSet presAssocID="{336B9F66-4EBE-406A-9595-7EE0985772BA}" presName="node" presStyleLbl="node1" presStyleIdx="2" presStyleCnt="10">
        <dgm:presLayoutVars>
          <dgm:bulletEnabled val="1"/>
        </dgm:presLayoutVars>
      </dgm:prSet>
      <dgm:spPr/>
      <dgm:t>
        <a:bodyPr/>
        <a:lstStyle/>
        <a:p>
          <a:endParaRPr lang="zh-TW" altLang="en-US"/>
        </a:p>
      </dgm:t>
    </dgm:pt>
    <dgm:pt modelId="{F149658D-22D1-4481-BC78-6F8A41DF466D}" type="pres">
      <dgm:prSet presAssocID="{31F5F363-BB04-4C2F-B3DE-0A62D47AAFF6}" presName="sibTrans" presStyleLbl="sibTrans2D1" presStyleIdx="2" presStyleCnt="9"/>
      <dgm:spPr/>
      <dgm:t>
        <a:bodyPr/>
        <a:lstStyle/>
        <a:p>
          <a:endParaRPr lang="zh-TW" altLang="en-US"/>
        </a:p>
      </dgm:t>
    </dgm:pt>
    <dgm:pt modelId="{F3A1B550-BD30-4AD0-8999-1A4BDC9D2B15}" type="pres">
      <dgm:prSet presAssocID="{31F5F363-BB04-4C2F-B3DE-0A62D47AAFF6}" presName="connectorText" presStyleLbl="sibTrans2D1" presStyleIdx="2" presStyleCnt="9"/>
      <dgm:spPr/>
      <dgm:t>
        <a:bodyPr/>
        <a:lstStyle/>
        <a:p>
          <a:endParaRPr lang="zh-TW" altLang="en-US"/>
        </a:p>
      </dgm:t>
    </dgm:pt>
    <dgm:pt modelId="{30ACB73C-7AAA-45DC-98AC-7511892AE9C3}" type="pres">
      <dgm:prSet presAssocID="{0F701590-D71E-4E0C-88F7-15823A48516B}" presName="node" presStyleLbl="node1" presStyleIdx="3" presStyleCnt="10">
        <dgm:presLayoutVars>
          <dgm:bulletEnabled val="1"/>
        </dgm:presLayoutVars>
      </dgm:prSet>
      <dgm:spPr/>
      <dgm:t>
        <a:bodyPr/>
        <a:lstStyle/>
        <a:p>
          <a:endParaRPr lang="zh-TW" altLang="en-US"/>
        </a:p>
      </dgm:t>
    </dgm:pt>
    <dgm:pt modelId="{B73B41D8-E32C-4483-A856-6A9DDF9CA023}" type="pres">
      <dgm:prSet presAssocID="{EDD7DC90-470C-476A-A1BB-713E024DAE25}" presName="sibTrans" presStyleLbl="sibTrans2D1" presStyleIdx="3" presStyleCnt="9"/>
      <dgm:spPr/>
      <dgm:t>
        <a:bodyPr/>
        <a:lstStyle/>
        <a:p>
          <a:endParaRPr lang="zh-TW" altLang="en-US"/>
        </a:p>
      </dgm:t>
    </dgm:pt>
    <dgm:pt modelId="{5E813C0C-A23F-4CDF-BE74-17BB97827642}" type="pres">
      <dgm:prSet presAssocID="{EDD7DC90-470C-476A-A1BB-713E024DAE25}" presName="connectorText" presStyleLbl="sibTrans2D1" presStyleIdx="3" presStyleCnt="9"/>
      <dgm:spPr/>
      <dgm:t>
        <a:bodyPr/>
        <a:lstStyle/>
        <a:p>
          <a:endParaRPr lang="zh-TW" altLang="en-US"/>
        </a:p>
      </dgm:t>
    </dgm:pt>
    <dgm:pt modelId="{F6CD05A8-698F-40AD-B004-197386A941CD}" type="pres">
      <dgm:prSet presAssocID="{1CC22E4D-50C4-4623-9CE2-8E6DB131AE55}" presName="node" presStyleLbl="node1" presStyleIdx="4" presStyleCnt="10">
        <dgm:presLayoutVars>
          <dgm:bulletEnabled val="1"/>
        </dgm:presLayoutVars>
      </dgm:prSet>
      <dgm:spPr/>
      <dgm:t>
        <a:bodyPr/>
        <a:lstStyle/>
        <a:p>
          <a:endParaRPr lang="zh-TW" altLang="en-US"/>
        </a:p>
      </dgm:t>
    </dgm:pt>
    <dgm:pt modelId="{A5CF5D49-00E3-4DC4-9272-0710822430E7}" type="pres">
      <dgm:prSet presAssocID="{3E64D050-4B22-4F6D-905D-DCBC01E3A899}" presName="sibTrans" presStyleLbl="sibTrans2D1" presStyleIdx="4" presStyleCnt="9"/>
      <dgm:spPr/>
      <dgm:t>
        <a:bodyPr/>
        <a:lstStyle/>
        <a:p>
          <a:endParaRPr lang="zh-TW" altLang="en-US"/>
        </a:p>
      </dgm:t>
    </dgm:pt>
    <dgm:pt modelId="{0E0D2E4F-FE10-4AA5-808E-8FF1A614C167}" type="pres">
      <dgm:prSet presAssocID="{3E64D050-4B22-4F6D-905D-DCBC01E3A899}" presName="connectorText" presStyleLbl="sibTrans2D1" presStyleIdx="4" presStyleCnt="9"/>
      <dgm:spPr/>
      <dgm:t>
        <a:bodyPr/>
        <a:lstStyle/>
        <a:p>
          <a:endParaRPr lang="zh-TW" altLang="en-US"/>
        </a:p>
      </dgm:t>
    </dgm:pt>
    <dgm:pt modelId="{733DF828-B939-45EB-B114-122C2FBD90CF}" type="pres">
      <dgm:prSet presAssocID="{7ED34B9B-B7C4-45A7-A591-0E42B5C8A864}" presName="node" presStyleLbl="node1" presStyleIdx="5" presStyleCnt="10">
        <dgm:presLayoutVars>
          <dgm:bulletEnabled val="1"/>
        </dgm:presLayoutVars>
      </dgm:prSet>
      <dgm:spPr/>
      <dgm:t>
        <a:bodyPr/>
        <a:lstStyle/>
        <a:p>
          <a:endParaRPr lang="zh-TW" altLang="en-US"/>
        </a:p>
      </dgm:t>
    </dgm:pt>
    <dgm:pt modelId="{D787C9E6-6415-41DC-9ECB-5CB757409E27}" type="pres">
      <dgm:prSet presAssocID="{D1861161-F663-4E71-B554-3844D5AF2990}" presName="sibTrans" presStyleLbl="sibTrans2D1" presStyleIdx="5" presStyleCnt="9"/>
      <dgm:spPr/>
      <dgm:t>
        <a:bodyPr/>
        <a:lstStyle/>
        <a:p>
          <a:endParaRPr lang="zh-TW" altLang="en-US"/>
        </a:p>
      </dgm:t>
    </dgm:pt>
    <dgm:pt modelId="{169CD31A-D72D-45DC-8272-CC32FBA71B46}" type="pres">
      <dgm:prSet presAssocID="{D1861161-F663-4E71-B554-3844D5AF2990}" presName="connectorText" presStyleLbl="sibTrans2D1" presStyleIdx="5" presStyleCnt="9"/>
      <dgm:spPr/>
      <dgm:t>
        <a:bodyPr/>
        <a:lstStyle/>
        <a:p>
          <a:endParaRPr lang="zh-TW" altLang="en-US"/>
        </a:p>
      </dgm:t>
    </dgm:pt>
    <dgm:pt modelId="{C3773839-F3BB-4429-9BDC-531496D03ED9}" type="pres">
      <dgm:prSet presAssocID="{E6ADA4FC-3893-4F79-9E39-243073D188B4}" presName="node" presStyleLbl="node1" presStyleIdx="6" presStyleCnt="10">
        <dgm:presLayoutVars>
          <dgm:bulletEnabled val="1"/>
        </dgm:presLayoutVars>
      </dgm:prSet>
      <dgm:spPr/>
      <dgm:t>
        <a:bodyPr/>
        <a:lstStyle/>
        <a:p>
          <a:endParaRPr lang="zh-TW" altLang="en-US"/>
        </a:p>
      </dgm:t>
    </dgm:pt>
    <dgm:pt modelId="{F6B4036C-6DD8-411A-8352-6A54CD17E53E}" type="pres">
      <dgm:prSet presAssocID="{98529B7C-3226-4C09-9FC6-CA0F263A1CF3}" presName="sibTrans" presStyleLbl="sibTrans2D1" presStyleIdx="6" presStyleCnt="9"/>
      <dgm:spPr/>
      <dgm:t>
        <a:bodyPr/>
        <a:lstStyle/>
        <a:p>
          <a:endParaRPr lang="zh-TW" altLang="en-US"/>
        </a:p>
      </dgm:t>
    </dgm:pt>
    <dgm:pt modelId="{44020CF6-7078-49FD-A874-D3713E30788E}" type="pres">
      <dgm:prSet presAssocID="{98529B7C-3226-4C09-9FC6-CA0F263A1CF3}" presName="connectorText" presStyleLbl="sibTrans2D1" presStyleIdx="6" presStyleCnt="9"/>
      <dgm:spPr/>
      <dgm:t>
        <a:bodyPr/>
        <a:lstStyle/>
        <a:p>
          <a:endParaRPr lang="zh-TW" altLang="en-US"/>
        </a:p>
      </dgm:t>
    </dgm:pt>
    <dgm:pt modelId="{1033C3C8-F044-4B6F-8E52-16764E53F582}" type="pres">
      <dgm:prSet presAssocID="{5A45EE3E-9AAE-400B-87B4-A75937E8FB4C}" presName="node" presStyleLbl="node1" presStyleIdx="7" presStyleCnt="10">
        <dgm:presLayoutVars>
          <dgm:bulletEnabled val="1"/>
        </dgm:presLayoutVars>
      </dgm:prSet>
      <dgm:spPr/>
      <dgm:t>
        <a:bodyPr/>
        <a:lstStyle/>
        <a:p>
          <a:endParaRPr lang="zh-TW" altLang="en-US"/>
        </a:p>
      </dgm:t>
    </dgm:pt>
    <dgm:pt modelId="{7D6833A6-CABC-4BBF-B1F4-27EB61EDA510}" type="pres">
      <dgm:prSet presAssocID="{2848D655-672C-40FF-86BD-9CD8CD4FC5DD}" presName="sibTrans" presStyleLbl="sibTrans2D1" presStyleIdx="7" presStyleCnt="9"/>
      <dgm:spPr/>
      <dgm:t>
        <a:bodyPr/>
        <a:lstStyle/>
        <a:p>
          <a:endParaRPr lang="zh-TW" altLang="en-US"/>
        </a:p>
      </dgm:t>
    </dgm:pt>
    <dgm:pt modelId="{B1F79011-7D3C-4940-AB98-A82C49669D3C}" type="pres">
      <dgm:prSet presAssocID="{2848D655-672C-40FF-86BD-9CD8CD4FC5DD}" presName="connectorText" presStyleLbl="sibTrans2D1" presStyleIdx="7" presStyleCnt="9"/>
      <dgm:spPr/>
      <dgm:t>
        <a:bodyPr/>
        <a:lstStyle/>
        <a:p>
          <a:endParaRPr lang="zh-TW" altLang="en-US"/>
        </a:p>
      </dgm:t>
    </dgm:pt>
    <dgm:pt modelId="{8264951A-C755-4384-95B4-65B00A40172D}" type="pres">
      <dgm:prSet presAssocID="{230326AC-14DC-425E-952A-96C93935E1EC}" presName="node" presStyleLbl="node1" presStyleIdx="8" presStyleCnt="10">
        <dgm:presLayoutVars>
          <dgm:bulletEnabled val="1"/>
        </dgm:presLayoutVars>
      </dgm:prSet>
      <dgm:spPr/>
      <dgm:t>
        <a:bodyPr/>
        <a:lstStyle/>
        <a:p>
          <a:endParaRPr lang="zh-TW" altLang="en-US"/>
        </a:p>
      </dgm:t>
    </dgm:pt>
    <dgm:pt modelId="{D9744520-2D51-42B5-A6F0-D62A830E6364}" type="pres">
      <dgm:prSet presAssocID="{1C186A79-42C6-41D9-BFB2-B80526867B4E}" presName="sibTrans" presStyleLbl="sibTrans2D1" presStyleIdx="8" presStyleCnt="9"/>
      <dgm:spPr/>
      <dgm:t>
        <a:bodyPr/>
        <a:lstStyle/>
        <a:p>
          <a:endParaRPr lang="zh-TW" altLang="en-US"/>
        </a:p>
      </dgm:t>
    </dgm:pt>
    <dgm:pt modelId="{0C4B3282-CC34-4261-97C0-2CA1D159E460}" type="pres">
      <dgm:prSet presAssocID="{1C186A79-42C6-41D9-BFB2-B80526867B4E}" presName="connectorText" presStyleLbl="sibTrans2D1" presStyleIdx="8" presStyleCnt="9"/>
      <dgm:spPr/>
      <dgm:t>
        <a:bodyPr/>
        <a:lstStyle/>
        <a:p>
          <a:endParaRPr lang="zh-TW" altLang="en-US"/>
        </a:p>
      </dgm:t>
    </dgm:pt>
    <dgm:pt modelId="{C9E160A3-6DB5-4038-A6D6-96506C90F13A}" type="pres">
      <dgm:prSet presAssocID="{77DFA196-F1F4-4A8B-A59D-B1A283841DA3}" presName="node" presStyleLbl="node1" presStyleIdx="9" presStyleCnt="10">
        <dgm:presLayoutVars>
          <dgm:bulletEnabled val="1"/>
        </dgm:presLayoutVars>
      </dgm:prSet>
      <dgm:spPr/>
      <dgm:t>
        <a:bodyPr/>
        <a:lstStyle/>
        <a:p>
          <a:endParaRPr lang="zh-TW" altLang="en-US"/>
        </a:p>
      </dgm:t>
    </dgm:pt>
  </dgm:ptLst>
  <dgm:cxnLst>
    <dgm:cxn modelId="{AA200F47-7C98-434C-945F-2C931F1BB9BC}" srcId="{FBC73762-4390-4320-B62B-28E954BBB12F}" destId="{0F701590-D71E-4E0C-88F7-15823A48516B}" srcOrd="3" destOrd="0" parTransId="{974FE5C5-4E21-4A1D-985D-9445B434165D}" sibTransId="{EDD7DC90-470C-476A-A1BB-713E024DAE25}"/>
    <dgm:cxn modelId="{C43FFC60-1270-45F5-9D63-C7722F7CE0C9}" type="presOf" srcId="{98529B7C-3226-4C09-9FC6-CA0F263A1CF3}" destId="{44020CF6-7078-49FD-A874-D3713E30788E}" srcOrd="1" destOrd="0" presId="urn:microsoft.com/office/officeart/2005/8/layout/process1"/>
    <dgm:cxn modelId="{1E701283-AA7F-4B81-8DFE-062EC8F28032}" srcId="{FBC73762-4390-4320-B62B-28E954BBB12F}" destId="{77DFA196-F1F4-4A8B-A59D-B1A283841DA3}" srcOrd="9" destOrd="0" parTransId="{878AE9F5-1BDB-4A4C-971E-D91033588A68}" sibTransId="{82EDC1DE-1473-4F41-B449-A36830A3F1A8}"/>
    <dgm:cxn modelId="{05154E13-CE73-41E9-B049-F06273D07743}" type="presOf" srcId="{DD4D9890-92DC-462E-BB6E-9DA54F45137D}" destId="{99211483-CE6E-45EC-878A-ABA9243D2931}" srcOrd="0" destOrd="0" presId="urn:microsoft.com/office/officeart/2005/8/layout/process1"/>
    <dgm:cxn modelId="{735B739E-2490-4C85-BF5F-714ED73B2FB4}" srcId="{FBC73762-4390-4320-B62B-28E954BBB12F}" destId="{FB0784F8-993D-4C60-A9A2-654BCB6E9215}" srcOrd="0" destOrd="0" parTransId="{B7FF08C5-6971-484F-8F08-071E53113811}" sibTransId="{B739CEE7-A217-4477-8D3A-410C38EC18D3}"/>
    <dgm:cxn modelId="{165226F9-2512-4F94-A528-DF78B33350EF}" type="presOf" srcId="{3E64D050-4B22-4F6D-905D-DCBC01E3A899}" destId="{A5CF5D49-00E3-4DC4-9272-0710822430E7}" srcOrd="0" destOrd="0" presId="urn:microsoft.com/office/officeart/2005/8/layout/process1"/>
    <dgm:cxn modelId="{62FDF626-789E-4A85-B09D-4F37A51E17F5}" type="presOf" srcId="{77DFA196-F1F4-4A8B-A59D-B1A283841DA3}" destId="{C9E160A3-6DB5-4038-A6D6-96506C90F13A}" srcOrd="0" destOrd="0" presId="urn:microsoft.com/office/officeart/2005/8/layout/process1"/>
    <dgm:cxn modelId="{98DE44E0-C0AB-4117-8FA8-B006CB0E29D2}" type="presOf" srcId="{B739CEE7-A217-4477-8D3A-410C38EC18D3}" destId="{0745ADDB-BDC9-420A-A754-028209EE8075}" srcOrd="1" destOrd="0" presId="urn:microsoft.com/office/officeart/2005/8/layout/process1"/>
    <dgm:cxn modelId="{23DA24BF-672B-40D6-B75C-A5BC84C06CC4}" type="presOf" srcId="{0F701590-D71E-4E0C-88F7-15823A48516B}" destId="{30ACB73C-7AAA-45DC-98AC-7511892AE9C3}" srcOrd="0" destOrd="0" presId="urn:microsoft.com/office/officeart/2005/8/layout/process1"/>
    <dgm:cxn modelId="{BD92B53B-071A-4BE8-B2CF-3FB42B7FAB83}" srcId="{FBC73762-4390-4320-B62B-28E954BBB12F}" destId="{7ED34B9B-B7C4-45A7-A591-0E42B5C8A864}" srcOrd="5" destOrd="0" parTransId="{289961EA-4A46-49BB-B0ED-2BBFD0C44D5B}" sibTransId="{D1861161-F663-4E71-B554-3844D5AF2990}"/>
    <dgm:cxn modelId="{18F82F2E-753B-473D-B36B-E2DF74CE0951}" srcId="{FBC73762-4390-4320-B62B-28E954BBB12F}" destId="{DD4D9890-92DC-462E-BB6E-9DA54F45137D}" srcOrd="1" destOrd="0" parTransId="{35EA14CD-1823-4025-B6AC-E77779C584D7}" sibTransId="{C5DD6B26-EC1D-4C58-A97B-5BCA758653E9}"/>
    <dgm:cxn modelId="{A4B9140C-2EC2-48D5-860E-9C9285793A33}" type="presOf" srcId="{D1861161-F663-4E71-B554-3844D5AF2990}" destId="{169CD31A-D72D-45DC-8272-CC32FBA71B46}" srcOrd="1" destOrd="0" presId="urn:microsoft.com/office/officeart/2005/8/layout/process1"/>
    <dgm:cxn modelId="{46464A9D-669B-4717-9F83-3B6FD3BA1BD1}" srcId="{FBC73762-4390-4320-B62B-28E954BBB12F}" destId="{1CC22E4D-50C4-4623-9CE2-8E6DB131AE55}" srcOrd="4" destOrd="0" parTransId="{772EEE52-1D0C-4DC0-91AB-D231B64A2754}" sibTransId="{3E64D050-4B22-4F6D-905D-DCBC01E3A899}"/>
    <dgm:cxn modelId="{16F058E3-79CC-4801-99AC-523DD05C830E}" srcId="{FBC73762-4390-4320-B62B-28E954BBB12F}" destId="{230326AC-14DC-425E-952A-96C93935E1EC}" srcOrd="8" destOrd="0" parTransId="{322E32CB-791F-4784-B836-3143DD5ED732}" sibTransId="{1C186A79-42C6-41D9-BFB2-B80526867B4E}"/>
    <dgm:cxn modelId="{06CED729-EB69-48DD-B7E4-B46EB335BD3F}" type="presOf" srcId="{5A45EE3E-9AAE-400B-87B4-A75937E8FB4C}" destId="{1033C3C8-F044-4B6F-8E52-16764E53F582}" srcOrd="0" destOrd="0" presId="urn:microsoft.com/office/officeart/2005/8/layout/process1"/>
    <dgm:cxn modelId="{EE8044AC-4D89-4B5C-98D4-658846560659}" type="presOf" srcId="{E6ADA4FC-3893-4F79-9E39-243073D188B4}" destId="{C3773839-F3BB-4429-9BDC-531496D03ED9}" srcOrd="0" destOrd="0" presId="urn:microsoft.com/office/officeart/2005/8/layout/process1"/>
    <dgm:cxn modelId="{1A262048-FCC6-4626-B9E6-DFC0D8E63FD2}" type="presOf" srcId="{B739CEE7-A217-4477-8D3A-410C38EC18D3}" destId="{8343A7D7-C6C4-4C39-9574-80186EAC3266}" srcOrd="0" destOrd="0" presId="urn:microsoft.com/office/officeart/2005/8/layout/process1"/>
    <dgm:cxn modelId="{D46F8575-4F1C-49C1-BCD3-757824F97EF6}" type="presOf" srcId="{1C186A79-42C6-41D9-BFB2-B80526867B4E}" destId="{D9744520-2D51-42B5-A6F0-D62A830E6364}" srcOrd="0" destOrd="0" presId="urn:microsoft.com/office/officeart/2005/8/layout/process1"/>
    <dgm:cxn modelId="{71297368-2598-4E92-99DA-360A16376B7C}" type="presOf" srcId="{FBC73762-4390-4320-B62B-28E954BBB12F}" destId="{5E13EE3F-1D28-400C-B205-B56047461604}" srcOrd="0" destOrd="0" presId="urn:microsoft.com/office/officeart/2005/8/layout/process1"/>
    <dgm:cxn modelId="{E4B22EEA-196B-4897-84D3-7DCA26B975A1}" type="presOf" srcId="{FB0784F8-993D-4C60-A9A2-654BCB6E9215}" destId="{B311E7A9-38B1-48A0-BEA0-A92969B50F99}" srcOrd="0" destOrd="0" presId="urn:microsoft.com/office/officeart/2005/8/layout/process1"/>
    <dgm:cxn modelId="{A219EBA1-1164-4E4B-846E-12B2D5A22C04}" type="presOf" srcId="{1CC22E4D-50C4-4623-9CE2-8E6DB131AE55}" destId="{F6CD05A8-698F-40AD-B004-197386A941CD}" srcOrd="0" destOrd="0" presId="urn:microsoft.com/office/officeart/2005/8/layout/process1"/>
    <dgm:cxn modelId="{3FD55051-48C8-4057-B292-5B065657F380}" type="presOf" srcId="{EDD7DC90-470C-476A-A1BB-713E024DAE25}" destId="{5E813C0C-A23F-4CDF-BE74-17BB97827642}" srcOrd="1" destOrd="0" presId="urn:microsoft.com/office/officeart/2005/8/layout/process1"/>
    <dgm:cxn modelId="{65BAE0BA-12C8-48D9-8CC5-650CD5A5E6C8}" type="presOf" srcId="{230326AC-14DC-425E-952A-96C93935E1EC}" destId="{8264951A-C755-4384-95B4-65B00A40172D}" srcOrd="0" destOrd="0" presId="urn:microsoft.com/office/officeart/2005/8/layout/process1"/>
    <dgm:cxn modelId="{F6748F6A-35CB-4266-8562-C4465EDF4A7E}" type="presOf" srcId="{2848D655-672C-40FF-86BD-9CD8CD4FC5DD}" destId="{7D6833A6-CABC-4BBF-B1F4-27EB61EDA510}" srcOrd="0" destOrd="0" presId="urn:microsoft.com/office/officeart/2005/8/layout/process1"/>
    <dgm:cxn modelId="{C8B4E8CD-03F6-4144-9C76-208018CFBB03}" type="presOf" srcId="{98529B7C-3226-4C09-9FC6-CA0F263A1CF3}" destId="{F6B4036C-6DD8-411A-8352-6A54CD17E53E}" srcOrd="0" destOrd="0" presId="urn:microsoft.com/office/officeart/2005/8/layout/process1"/>
    <dgm:cxn modelId="{3B0C9438-835B-4CA9-80D1-7AFB92C6B3B8}" srcId="{FBC73762-4390-4320-B62B-28E954BBB12F}" destId="{E6ADA4FC-3893-4F79-9E39-243073D188B4}" srcOrd="6" destOrd="0" parTransId="{A63285BE-A025-400C-AA0A-446E20F784BD}" sibTransId="{98529B7C-3226-4C09-9FC6-CA0F263A1CF3}"/>
    <dgm:cxn modelId="{5D6DCC2F-7BD9-4EF1-9D2F-7FD8615D993B}" type="presOf" srcId="{D1861161-F663-4E71-B554-3844D5AF2990}" destId="{D787C9E6-6415-41DC-9ECB-5CB757409E27}" srcOrd="0" destOrd="0" presId="urn:microsoft.com/office/officeart/2005/8/layout/process1"/>
    <dgm:cxn modelId="{401D857B-EC8B-4382-A741-2CCE7604634E}" type="presOf" srcId="{3E64D050-4B22-4F6D-905D-DCBC01E3A899}" destId="{0E0D2E4F-FE10-4AA5-808E-8FF1A614C167}" srcOrd="1" destOrd="0" presId="urn:microsoft.com/office/officeart/2005/8/layout/process1"/>
    <dgm:cxn modelId="{0247FB65-9492-4B6F-8E7E-FB6E6621E96A}" type="presOf" srcId="{1C186A79-42C6-41D9-BFB2-B80526867B4E}" destId="{0C4B3282-CC34-4261-97C0-2CA1D159E460}" srcOrd="1" destOrd="0" presId="urn:microsoft.com/office/officeart/2005/8/layout/process1"/>
    <dgm:cxn modelId="{D85A8D61-1971-43A4-A15A-7EB3A32FBAC4}" type="presOf" srcId="{7ED34B9B-B7C4-45A7-A591-0E42B5C8A864}" destId="{733DF828-B939-45EB-B114-122C2FBD90CF}" srcOrd="0" destOrd="0" presId="urn:microsoft.com/office/officeart/2005/8/layout/process1"/>
    <dgm:cxn modelId="{4B39C6A7-0530-4C5A-9F6B-7A8FB05BFF12}" type="presOf" srcId="{31F5F363-BB04-4C2F-B3DE-0A62D47AAFF6}" destId="{F3A1B550-BD30-4AD0-8999-1A4BDC9D2B15}" srcOrd="1" destOrd="0" presId="urn:microsoft.com/office/officeart/2005/8/layout/process1"/>
    <dgm:cxn modelId="{626C7865-EEB8-408F-935A-16E25666CCF0}" srcId="{FBC73762-4390-4320-B62B-28E954BBB12F}" destId="{336B9F66-4EBE-406A-9595-7EE0985772BA}" srcOrd="2" destOrd="0" parTransId="{09FDFDAB-DFFF-436F-9119-FC4C423E7851}" sibTransId="{31F5F363-BB04-4C2F-B3DE-0A62D47AAFF6}"/>
    <dgm:cxn modelId="{62D47B85-1BEA-44E9-8742-5FD2B7C0E5BC}" type="presOf" srcId="{2848D655-672C-40FF-86BD-9CD8CD4FC5DD}" destId="{B1F79011-7D3C-4940-AB98-A82C49669D3C}" srcOrd="1" destOrd="0" presId="urn:microsoft.com/office/officeart/2005/8/layout/process1"/>
    <dgm:cxn modelId="{07D457C1-EF2D-4A66-B999-8CFA488883AF}" type="presOf" srcId="{C5DD6B26-EC1D-4C58-A97B-5BCA758653E9}" destId="{C097DCEC-7D31-4B88-A738-245B606156ED}" srcOrd="0" destOrd="0" presId="urn:microsoft.com/office/officeart/2005/8/layout/process1"/>
    <dgm:cxn modelId="{580A03B1-6291-4F9A-8EE5-BF7DD2D8B9FE}" srcId="{FBC73762-4390-4320-B62B-28E954BBB12F}" destId="{5A45EE3E-9AAE-400B-87B4-A75937E8FB4C}" srcOrd="7" destOrd="0" parTransId="{332CDA84-50DE-4807-8643-F86117FE7428}" sibTransId="{2848D655-672C-40FF-86BD-9CD8CD4FC5DD}"/>
    <dgm:cxn modelId="{9B206565-A66A-4A9C-A250-1C7C1A9E3FB3}" type="presOf" srcId="{336B9F66-4EBE-406A-9595-7EE0985772BA}" destId="{F498EB3E-A7AB-4DBC-B057-ED7877FAAA6A}" srcOrd="0" destOrd="0" presId="urn:microsoft.com/office/officeart/2005/8/layout/process1"/>
    <dgm:cxn modelId="{5654E129-BD94-4D29-93DE-EE035F2EF7B6}" type="presOf" srcId="{EDD7DC90-470C-476A-A1BB-713E024DAE25}" destId="{B73B41D8-E32C-4483-A856-6A9DDF9CA023}" srcOrd="0" destOrd="0" presId="urn:microsoft.com/office/officeart/2005/8/layout/process1"/>
    <dgm:cxn modelId="{2B495EC7-4AE0-4FFA-837D-C0DC64AB4F6D}" type="presOf" srcId="{31F5F363-BB04-4C2F-B3DE-0A62D47AAFF6}" destId="{F149658D-22D1-4481-BC78-6F8A41DF466D}" srcOrd="0" destOrd="0" presId="urn:microsoft.com/office/officeart/2005/8/layout/process1"/>
    <dgm:cxn modelId="{5496CAEB-AAB9-4D87-A94F-B593571CA3B0}" type="presOf" srcId="{C5DD6B26-EC1D-4C58-A97B-5BCA758653E9}" destId="{575CB673-4311-4FC4-9E75-5395614F59B4}" srcOrd="1" destOrd="0" presId="urn:microsoft.com/office/officeart/2005/8/layout/process1"/>
    <dgm:cxn modelId="{76846E84-1785-46F5-9918-C99BBE5A45FF}" type="presParOf" srcId="{5E13EE3F-1D28-400C-B205-B56047461604}" destId="{B311E7A9-38B1-48A0-BEA0-A92969B50F99}" srcOrd="0" destOrd="0" presId="urn:microsoft.com/office/officeart/2005/8/layout/process1"/>
    <dgm:cxn modelId="{839F9A7F-3F21-4FE2-9C9D-784A55C118FF}" type="presParOf" srcId="{5E13EE3F-1D28-400C-B205-B56047461604}" destId="{8343A7D7-C6C4-4C39-9574-80186EAC3266}" srcOrd="1" destOrd="0" presId="urn:microsoft.com/office/officeart/2005/8/layout/process1"/>
    <dgm:cxn modelId="{6EA34F17-8154-4F72-A60A-4FA859F0D599}" type="presParOf" srcId="{8343A7D7-C6C4-4C39-9574-80186EAC3266}" destId="{0745ADDB-BDC9-420A-A754-028209EE8075}" srcOrd="0" destOrd="0" presId="urn:microsoft.com/office/officeart/2005/8/layout/process1"/>
    <dgm:cxn modelId="{FF0F7E1C-9A48-4B9D-A6DB-090ED4A6CC0C}" type="presParOf" srcId="{5E13EE3F-1D28-400C-B205-B56047461604}" destId="{99211483-CE6E-45EC-878A-ABA9243D2931}" srcOrd="2" destOrd="0" presId="urn:microsoft.com/office/officeart/2005/8/layout/process1"/>
    <dgm:cxn modelId="{D6BFC33C-72C0-47AE-8AC7-7F90C4B1E4B0}" type="presParOf" srcId="{5E13EE3F-1D28-400C-B205-B56047461604}" destId="{C097DCEC-7D31-4B88-A738-245B606156ED}" srcOrd="3" destOrd="0" presId="urn:microsoft.com/office/officeart/2005/8/layout/process1"/>
    <dgm:cxn modelId="{22EFDE1E-DB3F-4918-9ECE-FC95BF7BA20C}" type="presParOf" srcId="{C097DCEC-7D31-4B88-A738-245B606156ED}" destId="{575CB673-4311-4FC4-9E75-5395614F59B4}" srcOrd="0" destOrd="0" presId="urn:microsoft.com/office/officeart/2005/8/layout/process1"/>
    <dgm:cxn modelId="{59597435-5AA7-4328-B90B-D6CCE92BAB7A}" type="presParOf" srcId="{5E13EE3F-1D28-400C-B205-B56047461604}" destId="{F498EB3E-A7AB-4DBC-B057-ED7877FAAA6A}" srcOrd="4" destOrd="0" presId="urn:microsoft.com/office/officeart/2005/8/layout/process1"/>
    <dgm:cxn modelId="{727D9576-D6FC-4B9B-90C1-F20D8072F03C}" type="presParOf" srcId="{5E13EE3F-1D28-400C-B205-B56047461604}" destId="{F149658D-22D1-4481-BC78-6F8A41DF466D}" srcOrd="5" destOrd="0" presId="urn:microsoft.com/office/officeart/2005/8/layout/process1"/>
    <dgm:cxn modelId="{760E3F51-E4EB-4DF6-AF06-F0BDFA2509F3}" type="presParOf" srcId="{F149658D-22D1-4481-BC78-6F8A41DF466D}" destId="{F3A1B550-BD30-4AD0-8999-1A4BDC9D2B15}" srcOrd="0" destOrd="0" presId="urn:microsoft.com/office/officeart/2005/8/layout/process1"/>
    <dgm:cxn modelId="{DB21E508-5B20-4B2D-B5BF-0C703E6C6EA2}" type="presParOf" srcId="{5E13EE3F-1D28-400C-B205-B56047461604}" destId="{30ACB73C-7AAA-45DC-98AC-7511892AE9C3}" srcOrd="6" destOrd="0" presId="urn:microsoft.com/office/officeart/2005/8/layout/process1"/>
    <dgm:cxn modelId="{30C56F65-E144-42DD-A155-798F8EA831B5}" type="presParOf" srcId="{5E13EE3F-1D28-400C-B205-B56047461604}" destId="{B73B41D8-E32C-4483-A856-6A9DDF9CA023}" srcOrd="7" destOrd="0" presId="urn:microsoft.com/office/officeart/2005/8/layout/process1"/>
    <dgm:cxn modelId="{8AE372E9-BF35-48DA-9EE2-EDCB517A5FD1}" type="presParOf" srcId="{B73B41D8-E32C-4483-A856-6A9DDF9CA023}" destId="{5E813C0C-A23F-4CDF-BE74-17BB97827642}" srcOrd="0" destOrd="0" presId="urn:microsoft.com/office/officeart/2005/8/layout/process1"/>
    <dgm:cxn modelId="{39932E3B-4DCF-4BBD-954B-AF40DBD3DE94}" type="presParOf" srcId="{5E13EE3F-1D28-400C-B205-B56047461604}" destId="{F6CD05A8-698F-40AD-B004-197386A941CD}" srcOrd="8" destOrd="0" presId="urn:microsoft.com/office/officeart/2005/8/layout/process1"/>
    <dgm:cxn modelId="{A877ED57-806E-4FCA-AC85-9FE7049A2DD4}" type="presParOf" srcId="{5E13EE3F-1D28-400C-B205-B56047461604}" destId="{A5CF5D49-00E3-4DC4-9272-0710822430E7}" srcOrd="9" destOrd="0" presId="urn:microsoft.com/office/officeart/2005/8/layout/process1"/>
    <dgm:cxn modelId="{0E5F8658-D505-468D-A717-7BDE173C8BF9}" type="presParOf" srcId="{A5CF5D49-00E3-4DC4-9272-0710822430E7}" destId="{0E0D2E4F-FE10-4AA5-808E-8FF1A614C167}" srcOrd="0" destOrd="0" presId="urn:microsoft.com/office/officeart/2005/8/layout/process1"/>
    <dgm:cxn modelId="{62B56E75-BC13-4D6A-B5F0-4277837428E9}" type="presParOf" srcId="{5E13EE3F-1D28-400C-B205-B56047461604}" destId="{733DF828-B939-45EB-B114-122C2FBD90CF}" srcOrd="10" destOrd="0" presId="urn:microsoft.com/office/officeart/2005/8/layout/process1"/>
    <dgm:cxn modelId="{8AE13ACC-BF27-4224-A214-6246B0045953}" type="presParOf" srcId="{5E13EE3F-1D28-400C-B205-B56047461604}" destId="{D787C9E6-6415-41DC-9ECB-5CB757409E27}" srcOrd="11" destOrd="0" presId="urn:microsoft.com/office/officeart/2005/8/layout/process1"/>
    <dgm:cxn modelId="{F6D50CD4-52B2-4F3F-85A4-6911E8DA95F6}" type="presParOf" srcId="{D787C9E6-6415-41DC-9ECB-5CB757409E27}" destId="{169CD31A-D72D-45DC-8272-CC32FBA71B46}" srcOrd="0" destOrd="0" presId="urn:microsoft.com/office/officeart/2005/8/layout/process1"/>
    <dgm:cxn modelId="{9ECAA104-8A11-4D2F-A22A-721A34800CD8}" type="presParOf" srcId="{5E13EE3F-1D28-400C-B205-B56047461604}" destId="{C3773839-F3BB-4429-9BDC-531496D03ED9}" srcOrd="12" destOrd="0" presId="urn:microsoft.com/office/officeart/2005/8/layout/process1"/>
    <dgm:cxn modelId="{AAF47B5E-EAAB-468C-8390-CFDC8308984B}" type="presParOf" srcId="{5E13EE3F-1D28-400C-B205-B56047461604}" destId="{F6B4036C-6DD8-411A-8352-6A54CD17E53E}" srcOrd="13" destOrd="0" presId="urn:microsoft.com/office/officeart/2005/8/layout/process1"/>
    <dgm:cxn modelId="{389E37A1-5A94-431C-B1BC-A4B1E25A0183}" type="presParOf" srcId="{F6B4036C-6DD8-411A-8352-6A54CD17E53E}" destId="{44020CF6-7078-49FD-A874-D3713E30788E}" srcOrd="0" destOrd="0" presId="urn:microsoft.com/office/officeart/2005/8/layout/process1"/>
    <dgm:cxn modelId="{0E791BDF-A3FF-4315-B53C-9DF53C42D117}" type="presParOf" srcId="{5E13EE3F-1D28-400C-B205-B56047461604}" destId="{1033C3C8-F044-4B6F-8E52-16764E53F582}" srcOrd="14" destOrd="0" presId="urn:microsoft.com/office/officeart/2005/8/layout/process1"/>
    <dgm:cxn modelId="{4C30BBFA-16B7-4B0B-9A97-DEEA245D229C}" type="presParOf" srcId="{5E13EE3F-1D28-400C-B205-B56047461604}" destId="{7D6833A6-CABC-4BBF-B1F4-27EB61EDA510}" srcOrd="15" destOrd="0" presId="urn:microsoft.com/office/officeart/2005/8/layout/process1"/>
    <dgm:cxn modelId="{2508EA19-993E-420B-B4EF-0FC1BC618243}" type="presParOf" srcId="{7D6833A6-CABC-4BBF-B1F4-27EB61EDA510}" destId="{B1F79011-7D3C-4940-AB98-A82C49669D3C}" srcOrd="0" destOrd="0" presId="urn:microsoft.com/office/officeart/2005/8/layout/process1"/>
    <dgm:cxn modelId="{D834D47B-4774-4BF5-AD04-0B0C38D3408E}" type="presParOf" srcId="{5E13EE3F-1D28-400C-B205-B56047461604}" destId="{8264951A-C755-4384-95B4-65B00A40172D}" srcOrd="16" destOrd="0" presId="urn:microsoft.com/office/officeart/2005/8/layout/process1"/>
    <dgm:cxn modelId="{DF12EB44-CEEB-40AC-A3BA-95237243078E}" type="presParOf" srcId="{5E13EE3F-1D28-400C-B205-B56047461604}" destId="{D9744520-2D51-42B5-A6F0-D62A830E6364}" srcOrd="17" destOrd="0" presId="urn:microsoft.com/office/officeart/2005/8/layout/process1"/>
    <dgm:cxn modelId="{B96ED78D-8B4C-4665-AAAF-E2A763016F61}" type="presParOf" srcId="{D9744520-2D51-42B5-A6F0-D62A830E6364}" destId="{0C4B3282-CC34-4261-97C0-2CA1D159E460}" srcOrd="0" destOrd="0" presId="urn:microsoft.com/office/officeart/2005/8/layout/process1"/>
    <dgm:cxn modelId="{163B970F-D3DC-4478-AD6D-34459948970A}" type="presParOf" srcId="{5E13EE3F-1D28-400C-B205-B56047461604}" destId="{C9E160A3-6DB5-4038-A6D6-96506C90F13A}" srcOrd="18"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11E7A9-38B1-48A0-BEA0-A92969B50F99}">
      <dsp:nvSpPr>
        <dsp:cNvPr id="0" name=""/>
        <dsp:cNvSpPr/>
      </dsp:nvSpPr>
      <dsp:spPr>
        <a:xfrm>
          <a:off x="1545"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訂定研究主題</a:t>
          </a:r>
        </a:p>
      </dsp:txBody>
      <dsp:txXfrm>
        <a:off x="12897" y="121360"/>
        <a:ext cx="364885" cy="1250798"/>
      </dsp:txXfrm>
    </dsp:sp>
    <dsp:sp modelId="{8343A7D7-C6C4-4C39-9574-80186EAC3266}">
      <dsp:nvSpPr>
        <dsp:cNvPr id="0" name=""/>
        <dsp:cNvSpPr/>
      </dsp:nvSpPr>
      <dsp:spPr>
        <a:xfrm>
          <a:off x="427893"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7893" y="717922"/>
        <a:ext cx="57518" cy="57674"/>
      </dsp:txXfrm>
    </dsp:sp>
    <dsp:sp modelId="{99211483-CE6E-45EC-878A-ABA9243D2931}">
      <dsp:nvSpPr>
        <dsp:cNvPr id="0" name=""/>
        <dsp:cNvSpPr/>
      </dsp:nvSpPr>
      <dsp:spPr>
        <a:xfrm>
          <a:off x="544170"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文獻探討</a:t>
          </a:r>
        </a:p>
      </dsp:txBody>
      <dsp:txXfrm>
        <a:off x="555522" y="121360"/>
        <a:ext cx="364885" cy="1250798"/>
      </dsp:txXfrm>
    </dsp:sp>
    <dsp:sp modelId="{C097DCEC-7D31-4B88-A738-245B606156ED}">
      <dsp:nvSpPr>
        <dsp:cNvPr id="0" name=""/>
        <dsp:cNvSpPr/>
      </dsp:nvSpPr>
      <dsp:spPr>
        <a:xfrm>
          <a:off x="970519"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970519" y="717922"/>
        <a:ext cx="57518" cy="57674"/>
      </dsp:txXfrm>
    </dsp:sp>
    <dsp:sp modelId="{F498EB3E-A7AB-4DBC-B057-ED7877FAAA6A}">
      <dsp:nvSpPr>
        <dsp:cNvPr id="0" name=""/>
        <dsp:cNvSpPr/>
      </dsp:nvSpPr>
      <dsp:spPr>
        <a:xfrm>
          <a:off x="1086796"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研究架構假設</a:t>
          </a:r>
        </a:p>
      </dsp:txBody>
      <dsp:txXfrm>
        <a:off x="1098148" y="121360"/>
        <a:ext cx="364885" cy="1250798"/>
      </dsp:txXfrm>
    </dsp:sp>
    <dsp:sp modelId="{F149658D-22D1-4481-BC78-6F8A41DF466D}">
      <dsp:nvSpPr>
        <dsp:cNvPr id="0" name=""/>
        <dsp:cNvSpPr/>
      </dsp:nvSpPr>
      <dsp:spPr>
        <a:xfrm>
          <a:off x="1513144"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513144" y="717922"/>
        <a:ext cx="57518" cy="57674"/>
      </dsp:txXfrm>
    </dsp:sp>
    <dsp:sp modelId="{30ACB73C-7AAA-45DC-98AC-7511892AE9C3}">
      <dsp:nvSpPr>
        <dsp:cNvPr id="0" name=""/>
        <dsp:cNvSpPr/>
      </dsp:nvSpPr>
      <dsp:spPr>
        <a:xfrm>
          <a:off x="1629421"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圖卡收集與製作</a:t>
          </a:r>
        </a:p>
      </dsp:txBody>
      <dsp:txXfrm>
        <a:off x="1640773" y="121360"/>
        <a:ext cx="364885" cy="1250798"/>
      </dsp:txXfrm>
    </dsp:sp>
    <dsp:sp modelId="{B73B41D8-E32C-4483-A856-6A9DDF9CA023}">
      <dsp:nvSpPr>
        <dsp:cNvPr id="0" name=""/>
        <dsp:cNvSpPr/>
      </dsp:nvSpPr>
      <dsp:spPr>
        <a:xfrm>
          <a:off x="2055770"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055770" y="717922"/>
        <a:ext cx="57518" cy="57674"/>
      </dsp:txXfrm>
    </dsp:sp>
    <dsp:sp modelId="{F6CD05A8-698F-40AD-B004-197386A941CD}">
      <dsp:nvSpPr>
        <dsp:cNvPr id="0" name=""/>
        <dsp:cNvSpPr/>
      </dsp:nvSpPr>
      <dsp:spPr>
        <a:xfrm>
          <a:off x="2172047"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圖卡分類訪談</a:t>
          </a:r>
        </a:p>
      </dsp:txBody>
      <dsp:txXfrm>
        <a:off x="2183399" y="121360"/>
        <a:ext cx="364885" cy="1250798"/>
      </dsp:txXfrm>
    </dsp:sp>
    <dsp:sp modelId="{A5CF5D49-00E3-4DC4-9272-0710822430E7}">
      <dsp:nvSpPr>
        <dsp:cNvPr id="0" name=""/>
        <dsp:cNvSpPr/>
      </dsp:nvSpPr>
      <dsp:spPr>
        <a:xfrm>
          <a:off x="2598396"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598396" y="717922"/>
        <a:ext cx="57518" cy="57674"/>
      </dsp:txXfrm>
    </dsp:sp>
    <dsp:sp modelId="{733DF828-B939-45EB-B114-122C2FBD90CF}">
      <dsp:nvSpPr>
        <dsp:cNvPr id="0" name=""/>
        <dsp:cNvSpPr/>
      </dsp:nvSpPr>
      <dsp:spPr>
        <a:xfrm>
          <a:off x="2714672"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圖卡分類統計</a:t>
          </a:r>
        </a:p>
      </dsp:txBody>
      <dsp:txXfrm>
        <a:off x="2726024" y="121360"/>
        <a:ext cx="364885" cy="1250798"/>
      </dsp:txXfrm>
    </dsp:sp>
    <dsp:sp modelId="{D787C9E6-6415-41DC-9ECB-5CB757409E27}">
      <dsp:nvSpPr>
        <dsp:cNvPr id="0" name=""/>
        <dsp:cNvSpPr/>
      </dsp:nvSpPr>
      <dsp:spPr>
        <a:xfrm>
          <a:off x="3141021"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141021" y="717922"/>
        <a:ext cx="57518" cy="57674"/>
      </dsp:txXfrm>
    </dsp:sp>
    <dsp:sp modelId="{C3773839-F3BB-4429-9BDC-531496D03ED9}">
      <dsp:nvSpPr>
        <dsp:cNvPr id="0" name=""/>
        <dsp:cNvSpPr/>
      </dsp:nvSpPr>
      <dsp:spPr>
        <a:xfrm>
          <a:off x="3257298"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問卷設計</a:t>
          </a:r>
        </a:p>
      </dsp:txBody>
      <dsp:txXfrm>
        <a:off x="3268650" y="121360"/>
        <a:ext cx="364885" cy="1250798"/>
      </dsp:txXfrm>
    </dsp:sp>
    <dsp:sp modelId="{F6B4036C-6DD8-411A-8352-6A54CD17E53E}">
      <dsp:nvSpPr>
        <dsp:cNvPr id="0" name=""/>
        <dsp:cNvSpPr/>
      </dsp:nvSpPr>
      <dsp:spPr>
        <a:xfrm>
          <a:off x="3683647"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683647" y="717922"/>
        <a:ext cx="57518" cy="57674"/>
      </dsp:txXfrm>
    </dsp:sp>
    <dsp:sp modelId="{1033C3C8-F044-4B6F-8E52-16764E53F582}">
      <dsp:nvSpPr>
        <dsp:cNvPr id="0" name=""/>
        <dsp:cNvSpPr/>
      </dsp:nvSpPr>
      <dsp:spPr>
        <a:xfrm>
          <a:off x="3799924"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問卷發送與回收</a:t>
          </a:r>
        </a:p>
      </dsp:txBody>
      <dsp:txXfrm>
        <a:off x="3811276" y="121360"/>
        <a:ext cx="364885" cy="1250798"/>
      </dsp:txXfrm>
    </dsp:sp>
    <dsp:sp modelId="{7D6833A6-CABC-4BBF-B1F4-27EB61EDA510}">
      <dsp:nvSpPr>
        <dsp:cNvPr id="0" name=""/>
        <dsp:cNvSpPr/>
      </dsp:nvSpPr>
      <dsp:spPr>
        <a:xfrm>
          <a:off x="4226272"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26272" y="717922"/>
        <a:ext cx="57518" cy="57674"/>
      </dsp:txXfrm>
    </dsp:sp>
    <dsp:sp modelId="{8264951A-C755-4384-95B4-65B00A40172D}">
      <dsp:nvSpPr>
        <dsp:cNvPr id="0" name=""/>
        <dsp:cNvSpPr/>
      </dsp:nvSpPr>
      <dsp:spPr>
        <a:xfrm>
          <a:off x="4342549"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資料處理與分析</a:t>
          </a:r>
        </a:p>
      </dsp:txBody>
      <dsp:txXfrm>
        <a:off x="4353901" y="121360"/>
        <a:ext cx="364885" cy="1250798"/>
      </dsp:txXfrm>
    </dsp:sp>
    <dsp:sp modelId="{D9744520-2D51-42B5-A6F0-D62A830E6364}">
      <dsp:nvSpPr>
        <dsp:cNvPr id="0" name=""/>
        <dsp:cNvSpPr/>
      </dsp:nvSpPr>
      <dsp:spPr>
        <a:xfrm>
          <a:off x="4768898" y="698698"/>
          <a:ext cx="82169" cy="9612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768898" y="717922"/>
        <a:ext cx="57518" cy="57674"/>
      </dsp:txXfrm>
    </dsp:sp>
    <dsp:sp modelId="{C9E160A3-6DB5-4038-A6D6-96506C90F13A}">
      <dsp:nvSpPr>
        <dsp:cNvPr id="0" name=""/>
        <dsp:cNvSpPr/>
      </dsp:nvSpPr>
      <dsp:spPr>
        <a:xfrm>
          <a:off x="4885175" y="110008"/>
          <a:ext cx="387589" cy="12735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t>研究結論與建議</a:t>
          </a:r>
        </a:p>
      </dsp:txBody>
      <dsp:txXfrm>
        <a:off x="4896527" y="121360"/>
        <a:ext cx="364885" cy="12507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0459F-4EBE-2045-A690-7A3E0FC4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764</Words>
  <Characters>4359</Characters>
  <Application>Microsoft Macintosh Word</Application>
  <DocSecurity>0</DocSecurity>
  <Lines>36</Lines>
  <Paragraphs>10</Paragraphs>
  <ScaleCrop>false</ScaleCrop>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一夫 陳</cp:lastModifiedBy>
  <cp:revision>2</cp:revision>
  <dcterms:created xsi:type="dcterms:W3CDTF">2018-04-16T15:01:00Z</dcterms:created>
  <dcterms:modified xsi:type="dcterms:W3CDTF">2018-04-16T15:01:00Z</dcterms:modified>
</cp:coreProperties>
</file>