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953B0D" w:rsidRPr="004B4BFA" w:rsidTr="00DB2B76">
        <w:tc>
          <w:tcPr>
            <w:tcW w:w="8362" w:type="dxa"/>
            <w:shd w:val="clear" w:color="auto" w:fill="auto"/>
          </w:tcPr>
          <w:p w:rsidR="00953B0D" w:rsidRPr="004B4BFA" w:rsidRDefault="00953B0D" w:rsidP="00DB2B76">
            <w:pPr>
              <w:rPr>
                <w:rFonts w:ascii="標楷體" w:eastAsia="標楷體" w:hAnsi="標楷體"/>
                <w:sz w:val="48"/>
                <w:szCs w:val="48"/>
              </w:rPr>
            </w:pPr>
            <w:r w:rsidRPr="004B4BFA">
              <w:rPr>
                <w:rFonts w:ascii="標楷體" w:eastAsia="標楷體" w:hAnsi="標楷體"/>
                <w:sz w:val="48"/>
                <w:szCs w:val="48"/>
              </w:rPr>
              <w:t>工程倫理-報導心得(第</w:t>
            </w:r>
            <w:r>
              <w:rPr>
                <w:rFonts w:ascii="標楷體" w:eastAsia="標楷體" w:hAnsi="標楷體" w:hint="eastAsia"/>
                <w:sz w:val="48"/>
                <w:szCs w:val="48"/>
              </w:rPr>
              <w:t>三</w:t>
            </w:r>
            <w:r w:rsidRPr="004B4BFA">
              <w:rPr>
                <w:rFonts w:ascii="標楷體" w:eastAsia="標楷體" w:hAnsi="標楷體"/>
                <w:sz w:val="48"/>
                <w:szCs w:val="48"/>
              </w:rPr>
              <w:t>次)</w:t>
            </w:r>
          </w:p>
        </w:tc>
      </w:tr>
      <w:tr w:rsidR="00953B0D" w:rsidRPr="004B4BFA" w:rsidTr="00DB2B76">
        <w:tc>
          <w:tcPr>
            <w:tcW w:w="8362" w:type="dxa"/>
            <w:shd w:val="clear" w:color="auto" w:fill="auto"/>
          </w:tcPr>
          <w:p w:rsidR="00953B0D" w:rsidRPr="004B4BFA" w:rsidRDefault="00953B0D" w:rsidP="00953B0D">
            <w:pPr>
              <w:rPr>
                <w:rFonts w:ascii="標楷體" w:eastAsia="標楷體" w:hAnsi="標楷體"/>
              </w:rPr>
            </w:pPr>
            <w:r w:rsidRPr="004B4BFA">
              <w:rPr>
                <w:rFonts w:ascii="標楷體" w:eastAsia="標楷體" w:hAnsi="標楷體"/>
              </w:rPr>
              <w:t xml:space="preserve">標題： </w:t>
            </w:r>
            <w:r w:rsidRPr="00BF0936">
              <w:rPr>
                <w:rFonts w:ascii="標楷體" w:eastAsia="標楷體" w:hAnsi="標楷體" w:hint="eastAsia"/>
              </w:rPr>
              <w:t>台南鐵路地下化工程自救會抗議行動</w:t>
            </w:r>
          </w:p>
        </w:tc>
      </w:tr>
      <w:tr w:rsidR="00953B0D" w:rsidRPr="004B4BFA" w:rsidTr="00DB2B76">
        <w:tc>
          <w:tcPr>
            <w:tcW w:w="8362" w:type="dxa"/>
            <w:shd w:val="clear" w:color="auto" w:fill="auto"/>
          </w:tcPr>
          <w:p w:rsidR="00953B0D" w:rsidRPr="004B4BFA" w:rsidRDefault="00953B0D" w:rsidP="00DB2B76">
            <w:pPr>
              <w:rPr>
                <w:rFonts w:ascii="標楷體" w:eastAsia="標楷體" w:hAnsi="標楷體"/>
              </w:rPr>
            </w:pPr>
            <w:r w:rsidRPr="004B4BFA">
              <w:rPr>
                <w:rFonts w:ascii="標楷體" w:eastAsia="標楷體" w:hAnsi="標楷體"/>
              </w:rPr>
              <w:t xml:space="preserve">班級： </w:t>
            </w:r>
            <w:r w:rsidRPr="004B4BFA">
              <w:rPr>
                <w:rFonts w:ascii="標楷體" w:eastAsia="標楷體" w:hAnsi="標楷體" w:hint="eastAsia"/>
              </w:rPr>
              <w:t>生技二乙</w:t>
            </w:r>
          </w:p>
        </w:tc>
      </w:tr>
      <w:tr w:rsidR="00953B0D" w:rsidRPr="004B4BFA" w:rsidTr="00DB2B76">
        <w:tc>
          <w:tcPr>
            <w:tcW w:w="8362" w:type="dxa"/>
            <w:shd w:val="clear" w:color="auto" w:fill="auto"/>
          </w:tcPr>
          <w:p w:rsidR="00953B0D" w:rsidRPr="004B4BFA" w:rsidRDefault="00953B0D" w:rsidP="00DB2B76">
            <w:pPr>
              <w:rPr>
                <w:rFonts w:ascii="標楷體" w:eastAsia="標楷體" w:hAnsi="標楷體"/>
              </w:rPr>
            </w:pPr>
            <w:r w:rsidRPr="004B4BFA">
              <w:rPr>
                <w:rFonts w:ascii="標楷體" w:eastAsia="標楷體" w:hAnsi="標楷體"/>
              </w:rPr>
              <w:t>學號：</w:t>
            </w:r>
            <w:r>
              <w:rPr>
                <w:rFonts w:ascii="標楷體" w:eastAsia="標楷體" w:hAnsi="標楷體" w:hint="eastAsia"/>
              </w:rPr>
              <w:t xml:space="preserve"> 4a0h0099</w:t>
            </w:r>
          </w:p>
        </w:tc>
      </w:tr>
      <w:tr w:rsidR="00953B0D" w:rsidRPr="004B4BFA" w:rsidTr="00DB2B76">
        <w:tc>
          <w:tcPr>
            <w:tcW w:w="8362" w:type="dxa"/>
            <w:shd w:val="clear" w:color="auto" w:fill="auto"/>
          </w:tcPr>
          <w:p w:rsidR="00953B0D" w:rsidRPr="004B4BFA" w:rsidRDefault="00953B0D" w:rsidP="00DB2B76">
            <w:pPr>
              <w:rPr>
                <w:rFonts w:ascii="標楷體" w:eastAsia="標楷體" w:hAnsi="標楷體"/>
              </w:rPr>
            </w:pPr>
            <w:r w:rsidRPr="004B4BFA">
              <w:rPr>
                <w:rFonts w:ascii="標楷體" w:eastAsia="標楷體" w:hAnsi="標楷體"/>
              </w:rPr>
              <w:t xml:space="preserve">姓名： </w:t>
            </w:r>
            <w:r>
              <w:rPr>
                <w:rFonts w:ascii="標楷體" w:eastAsia="標楷體" w:hAnsi="標楷體" w:hint="eastAsia"/>
              </w:rPr>
              <w:t>劉曜崧</w:t>
            </w:r>
          </w:p>
        </w:tc>
      </w:tr>
      <w:tr w:rsidR="00953B0D" w:rsidRPr="00BF0936" w:rsidTr="00DB2B76">
        <w:trPr>
          <w:trHeight w:val="11673"/>
        </w:trPr>
        <w:tc>
          <w:tcPr>
            <w:tcW w:w="8362" w:type="dxa"/>
            <w:shd w:val="clear" w:color="auto" w:fill="auto"/>
          </w:tcPr>
          <w:p w:rsidR="00953B0D" w:rsidRPr="004B4BFA" w:rsidRDefault="00953B0D" w:rsidP="00DB2B76">
            <w:pPr>
              <w:rPr>
                <w:rFonts w:ascii="標楷體" w:eastAsia="標楷體" w:hAnsi="標楷體"/>
              </w:rPr>
            </w:pPr>
            <w:r w:rsidRPr="004B4BFA">
              <w:rPr>
                <w:rFonts w:ascii="標楷體" w:eastAsia="標楷體" w:hAnsi="標楷體"/>
              </w:rPr>
              <w:t xml:space="preserve">內文： </w:t>
            </w:r>
          </w:p>
          <w:p w:rsidR="00953B0D" w:rsidRDefault="00953B0D" w:rsidP="00DB2B76">
            <w:pPr>
              <w:rPr>
                <w:rFonts w:asciiTheme="majorEastAsia" w:eastAsiaTheme="majorEastAsia" w:hAnsiTheme="majorEastAsia"/>
              </w:rPr>
            </w:pPr>
            <w:r w:rsidRPr="00601D04">
              <w:rPr>
                <w:rFonts w:asciiTheme="majorEastAsia" w:eastAsiaTheme="majorEastAsia" w:hAnsiTheme="majorEastAsia"/>
              </w:rPr>
              <w:t>〔</w:t>
            </w:r>
            <w:r>
              <w:rPr>
                <w:rFonts w:ascii="Georgia" w:hAnsi="Georgia"/>
                <w:color w:val="000000"/>
                <w:shd w:val="clear" w:color="auto" w:fill="FFFFFF"/>
              </w:rPr>
              <w:t>記者莊漢昌／台南報導</w:t>
            </w:r>
            <w:r w:rsidRPr="00601D04">
              <w:rPr>
                <w:rFonts w:asciiTheme="majorEastAsia" w:eastAsiaTheme="majorEastAsia" w:hAnsiTheme="majorEastAsia"/>
              </w:rPr>
              <w:t>〕</w:t>
            </w:r>
            <w:r>
              <w:rPr>
                <w:rFonts w:asciiTheme="majorEastAsia" w:eastAsiaTheme="majorEastAsia" w:hAnsiTheme="majorEastAsia" w:hint="eastAsia"/>
              </w:rPr>
              <w:t>2013.03.14</w:t>
            </w:r>
          </w:p>
          <w:p w:rsidR="00953B0D" w:rsidRDefault="00953B0D" w:rsidP="00DB2B76"/>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為抗議台南鐵路地下化工程，自救會14日兵分兩路展開抗議行動，</w:t>
            </w:r>
            <w:proofErr w:type="gramStart"/>
            <w:r w:rsidRPr="00953B0D">
              <w:rPr>
                <w:rFonts w:ascii="標楷體" w:eastAsia="標楷體" w:hAnsi="標楷體"/>
                <w:sz w:val="32"/>
                <w:szCs w:val="32"/>
              </w:rPr>
              <w:t>一</w:t>
            </w:r>
            <w:proofErr w:type="gramEnd"/>
            <w:r w:rsidRPr="00953B0D">
              <w:rPr>
                <w:rFonts w:ascii="標楷體" w:eastAsia="標楷體" w:hAnsi="標楷體"/>
                <w:sz w:val="32"/>
                <w:szCs w:val="32"/>
              </w:rPr>
              <w:t>在台北召開記者會，控訴市府的決策無異是「謀財害命」；</w:t>
            </w:r>
            <w:proofErr w:type="gramStart"/>
            <w:r w:rsidRPr="00953B0D">
              <w:rPr>
                <w:rFonts w:ascii="標楷體" w:eastAsia="標楷體" w:hAnsi="標楷體"/>
                <w:sz w:val="32"/>
                <w:szCs w:val="32"/>
              </w:rPr>
              <w:t>一</w:t>
            </w:r>
            <w:proofErr w:type="gramEnd"/>
            <w:r w:rsidRPr="00953B0D">
              <w:rPr>
                <w:rFonts w:ascii="標楷體" w:eastAsia="標楷體" w:hAnsi="標楷體"/>
                <w:sz w:val="32"/>
                <w:szCs w:val="32"/>
              </w:rPr>
              <w:t>在台南神學院圍堵參加活動的市長賴清德，向賴清德抗議、嗆聲。賴清德試圖耐心說理，但不為抗議者接受，賴清德乃以另有行程為由，在大批警力護送下先行離開現場。</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市長賴清德14日到台南神學院參加已故台灣前輩畫家“陳澄波大展”的教育推廣記者會，獲知訊息的台南鐵路地下化工程自救會成員，集結數十人到場持牌抗議，警方則調派近百警力到場維護秩序。</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面對自救會成員的抗議，賴市長先邀請大家坐下，試圖與抗議者進行說明、溝通，以及相關的照顧方案。但抗議民眾不接受賴的說法，</w:t>
            </w:r>
            <w:proofErr w:type="gramStart"/>
            <w:r w:rsidRPr="00953B0D">
              <w:rPr>
                <w:rFonts w:ascii="標楷體" w:eastAsia="標楷體" w:hAnsi="標楷體"/>
                <w:sz w:val="32"/>
                <w:szCs w:val="32"/>
              </w:rPr>
              <w:t>反嗆賴清德</w:t>
            </w:r>
            <w:proofErr w:type="gramEnd"/>
            <w:r w:rsidRPr="00953B0D">
              <w:rPr>
                <w:rFonts w:ascii="標楷體" w:eastAsia="標楷體" w:hAnsi="標楷體"/>
                <w:sz w:val="32"/>
                <w:szCs w:val="32"/>
              </w:rPr>
              <w:t>宣布要支持行政院工程版本，讓他們非常憤怒。</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lastRenderedPageBreak/>
              <w:t>另外，自救會14日也在台北召開記者會，抨擊市府連基本的查證工作都沒做，就完全沒有質疑地採用鐵工局說帖，更斷章取義刻意扭曲自救會的意見，濫用自救會的善意做為其形象經營的工具。並控訴市府的決策無異是「謀財害命」。</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對此，市府則做出6點回應：</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1、很遺憾自救會今天在台北的記者會，所持的</w:t>
            </w:r>
            <w:proofErr w:type="gramStart"/>
            <w:r w:rsidRPr="00953B0D">
              <w:rPr>
                <w:rFonts w:ascii="標楷體" w:eastAsia="標楷體" w:hAnsi="標楷體"/>
                <w:sz w:val="32"/>
                <w:szCs w:val="32"/>
              </w:rPr>
              <w:t>的</w:t>
            </w:r>
            <w:proofErr w:type="gramEnd"/>
            <w:r w:rsidRPr="00953B0D">
              <w:rPr>
                <w:rFonts w:ascii="標楷體" w:eastAsia="標楷體" w:hAnsi="標楷體"/>
                <w:sz w:val="32"/>
                <w:szCs w:val="32"/>
              </w:rPr>
              <w:t>論點與去年9月成立時如出一轍，換言之，自救會在原地踏步，枉費過去4個多月大家的努力。</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2、鐵路地下化工程為國家重大交通建設，市府已多次明白表達，沒有財團、沒有建商介入，也沒有經建會TIF(</w:t>
            </w:r>
            <w:proofErr w:type="gramStart"/>
            <w:r w:rsidRPr="00953B0D">
              <w:rPr>
                <w:rFonts w:ascii="標楷體" w:eastAsia="標楷體" w:hAnsi="標楷體"/>
                <w:sz w:val="32"/>
                <w:szCs w:val="32"/>
              </w:rPr>
              <w:t>跨域加</w:t>
            </w:r>
            <w:proofErr w:type="gramEnd"/>
            <w:r w:rsidRPr="00953B0D">
              <w:rPr>
                <w:rFonts w:ascii="標楷體" w:eastAsia="標楷體" w:hAnsi="標楷體"/>
                <w:sz w:val="32"/>
                <w:szCs w:val="32"/>
              </w:rPr>
              <w:t>值)的適用，絕無自救會代表所言「以土地利益補償軌道建設」之情事。</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3、鐵路地下化工程不只能縫合台南市目前因軌道產生的城市發展隔離，未來新舊路權合併的地面騰空廊帶寬度約20-40公尺，長度約6.5公里，可做為貫穿市區主要公園道，紓解附近交通車流量。</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4、3月12日市長賴清德於議會施政報告時宣布繼續行政院核定的鐵路地下化方案，並非突然之舉，而是經過自救會</w:t>
            </w:r>
            <w:r w:rsidRPr="00953B0D">
              <w:rPr>
                <w:rFonts w:ascii="標楷體" w:eastAsia="標楷體" w:hAnsi="標楷體"/>
                <w:sz w:val="32"/>
                <w:szCs w:val="32"/>
              </w:rPr>
              <w:lastRenderedPageBreak/>
              <w:t>去年9月陳情，市長賴清德率相關局處首長全程聆聽自救會意見。當時自救會提出「</w:t>
            </w:r>
            <w:proofErr w:type="gramStart"/>
            <w:r w:rsidRPr="00953B0D">
              <w:rPr>
                <w:rFonts w:ascii="標楷體" w:eastAsia="標楷體" w:hAnsi="標楷體"/>
                <w:sz w:val="32"/>
                <w:szCs w:val="32"/>
              </w:rPr>
              <w:t>潛盾工法</w:t>
            </w:r>
            <w:proofErr w:type="gramEnd"/>
            <w:r w:rsidRPr="00953B0D">
              <w:rPr>
                <w:rFonts w:ascii="標楷體" w:eastAsia="標楷體" w:hAnsi="標楷體"/>
                <w:sz w:val="32"/>
                <w:szCs w:val="32"/>
              </w:rPr>
              <w:t>」施工方式，屬於工程技術專業層面，市府特別安排2月6日由台南地區大專院校專家、學者在成功大學召開工程技術論壇，賴市長亦全程參與仔細聆聽；2月28日市府也應自救會代表之請，於不邀請交通部代表前提下與賴市長及市府團隊閉門討論3小時。會中，由自救會陳述工程論點，並與市府工務局、交通局、都發局等首長進行雙向意見交換，自救會代表也同意行政院核定版的工程技術規範與軌道建設標準。整個過程都是經過完整的程序，最後市府以最負責任的態度，選擇在3月12日，由賴清德市長向市議會全體議員施政報告時，向地方民意機關正式提出市府決策，並透過公共頻道現場轉播，向全體市民報告。</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5、反觀自救會代表所提方案己經過多次修正，先是要求「</w:t>
            </w:r>
            <w:proofErr w:type="gramStart"/>
            <w:r w:rsidRPr="00953B0D">
              <w:rPr>
                <w:rFonts w:ascii="標楷體" w:eastAsia="標楷體" w:hAnsi="標楷體"/>
                <w:sz w:val="32"/>
                <w:szCs w:val="32"/>
              </w:rPr>
              <w:t>潛盾工法</w:t>
            </w:r>
            <w:proofErr w:type="gramEnd"/>
            <w:r w:rsidRPr="00953B0D">
              <w:rPr>
                <w:rFonts w:ascii="標楷體" w:eastAsia="標楷體" w:hAnsi="標楷體"/>
                <w:sz w:val="32"/>
                <w:szCs w:val="32"/>
              </w:rPr>
              <w:t>，不徵收民地也不拆屋」，後在工程論壇改</w:t>
            </w:r>
            <w:proofErr w:type="gramStart"/>
            <w:r w:rsidRPr="00953B0D">
              <w:rPr>
                <w:rFonts w:ascii="標楷體" w:eastAsia="標楷體" w:hAnsi="標楷體"/>
                <w:sz w:val="32"/>
                <w:szCs w:val="32"/>
              </w:rPr>
              <w:t>採</w:t>
            </w:r>
            <w:proofErr w:type="gramEnd"/>
            <w:r w:rsidRPr="00953B0D">
              <w:rPr>
                <w:rFonts w:ascii="標楷體" w:eastAsia="標楷體" w:hAnsi="標楷體"/>
                <w:sz w:val="32"/>
                <w:szCs w:val="32"/>
              </w:rPr>
              <w:t>「徵用土地興建</w:t>
            </w:r>
            <w:proofErr w:type="gramStart"/>
            <w:r w:rsidRPr="00953B0D">
              <w:rPr>
                <w:rFonts w:ascii="標楷體" w:eastAsia="標楷體" w:hAnsi="標楷體"/>
                <w:sz w:val="32"/>
                <w:szCs w:val="32"/>
              </w:rPr>
              <w:t>臨時軌」</w:t>
            </w:r>
            <w:proofErr w:type="gramEnd"/>
            <w:r w:rsidRPr="00953B0D">
              <w:rPr>
                <w:rFonts w:ascii="標楷體" w:eastAsia="標楷體" w:hAnsi="標楷體"/>
                <w:sz w:val="32"/>
                <w:szCs w:val="32"/>
              </w:rPr>
              <w:t>，換句話，就是與行政院核定版本</w:t>
            </w:r>
            <w:proofErr w:type="gramStart"/>
            <w:r w:rsidRPr="00953B0D">
              <w:rPr>
                <w:rFonts w:ascii="標楷體" w:eastAsia="標楷體" w:hAnsi="標楷體"/>
                <w:sz w:val="32"/>
                <w:szCs w:val="32"/>
              </w:rPr>
              <w:t>相同均是得</w:t>
            </w:r>
            <w:proofErr w:type="gramEnd"/>
            <w:r w:rsidRPr="00953B0D">
              <w:rPr>
                <w:rFonts w:ascii="標楷體" w:eastAsia="標楷體" w:hAnsi="標楷體"/>
                <w:sz w:val="32"/>
                <w:szCs w:val="32"/>
              </w:rPr>
              <w:t>拆除房屋；且依自救會的施工方法，架設</w:t>
            </w:r>
            <w:proofErr w:type="gramStart"/>
            <w:r w:rsidRPr="00953B0D">
              <w:rPr>
                <w:rFonts w:ascii="標楷體" w:eastAsia="標楷體" w:hAnsi="標楷體"/>
                <w:sz w:val="32"/>
                <w:szCs w:val="32"/>
              </w:rPr>
              <w:t>臨時軌因</w:t>
            </w:r>
            <w:proofErr w:type="gramEnd"/>
            <w:r w:rsidRPr="00953B0D">
              <w:rPr>
                <w:rFonts w:ascii="標楷體" w:eastAsia="標楷體" w:hAnsi="標楷體"/>
                <w:sz w:val="32"/>
                <w:szCs w:val="32"/>
              </w:rPr>
              <w:t>施工期長，還要預留消防等安全巷道，如此自救會的版本其房舍拆除面積並不少於行政院核定版；</w:t>
            </w:r>
            <w:proofErr w:type="gramStart"/>
            <w:r w:rsidRPr="00953B0D">
              <w:rPr>
                <w:rFonts w:ascii="標楷體" w:eastAsia="標楷體" w:hAnsi="標楷體"/>
                <w:sz w:val="32"/>
                <w:szCs w:val="32"/>
              </w:rPr>
              <w:t>採行徵</w:t>
            </w:r>
            <w:proofErr w:type="gramEnd"/>
            <w:r w:rsidRPr="00953B0D">
              <w:rPr>
                <w:rFonts w:ascii="標楷體" w:eastAsia="標楷體" w:hAnsi="標楷體"/>
                <w:sz w:val="32"/>
                <w:szCs w:val="32"/>
              </w:rPr>
              <w:t>地施工除增</w:t>
            </w:r>
            <w:r w:rsidRPr="00953B0D">
              <w:rPr>
                <w:rFonts w:ascii="標楷體" w:eastAsia="標楷體" w:hAnsi="標楷體"/>
                <w:sz w:val="32"/>
                <w:szCs w:val="32"/>
              </w:rPr>
              <w:lastRenderedPageBreak/>
              <w:t>加工程的次數與施工風險外，自救會也未清楚告知被拆遷戶，將來徵用返還的土地，因建築法規的規定，並不如預期還能擁有相同的樓板面積使用，未來甚至連重新興建房舍都會有困難，且徵用的權益保障也不如協議價購或徵收。這對被拆遷戶來說，並不公平。</w:t>
            </w:r>
          </w:p>
          <w:p w:rsidR="00953B0D" w:rsidRPr="00953B0D" w:rsidRDefault="00953B0D" w:rsidP="00DB2B76">
            <w:pPr>
              <w:rPr>
                <w:rFonts w:ascii="標楷體" w:eastAsia="標楷體" w:hAnsi="標楷體"/>
                <w:sz w:val="32"/>
                <w:szCs w:val="32"/>
              </w:rPr>
            </w:pPr>
            <w:r w:rsidRPr="00953B0D">
              <w:rPr>
                <w:rFonts w:ascii="標楷體" w:eastAsia="標楷體" w:hAnsi="標楷體"/>
                <w:sz w:val="32"/>
                <w:szCs w:val="32"/>
              </w:rPr>
              <w:t>6、自救會代表不能漠視台南市政府為了照顧拆遷戶，也提出全台僅有的專案照顧住宅方案，擇定在南台南副</w:t>
            </w:r>
            <w:proofErr w:type="gramStart"/>
            <w:r w:rsidRPr="00953B0D">
              <w:rPr>
                <w:rFonts w:ascii="標楷體" w:eastAsia="標楷體" w:hAnsi="標楷體"/>
                <w:sz w:val="32"/>
                <w:szCs w:val="32"/>
              </w:rPr>
              <w:t>都心市有</w:t>
            </w:r>
            <w:proofErr w:type="gramEnd"/>
            <w:r w:rsidRPr="00953B0D">
              <w:rPr>
                <w:rFonts w:ascii="標楷體" w:eastAsia="標楷體" w:hAnsi="標楷體"/>
                <w:sz w:val="32"/>
                <w:szCs w:val="32"/>
              </w:rPr>
              <w:t>建築用地上興建照顧住宅，共350戶，提供被拆遷戶以成本價來選購，興建的格式也有大樓、透天</w:t>
            </w:r>
            <w:proofErr w:type="gramStart"/>
            <w:r w:rsidRPr="00953B0D">
              <w:rPr>
                <w:rFonts w:ascii="標楷體" w:eastAsia="標楷體" w:hAnsi="標楷體"/>
                <w:sz w:val="32"/>
                <w:szCs w:val="32"/>
              </w:rPr>
              <w:t>厝</w:t>
            </w:r>
            <w:proofErr w:type="gramEnd"/>
            <w:r w:rsidRPr="00953B0D">
              <w:rPr>
                <w:rFonts w:ascii="標楷體" w:eastAsia="標楷體" w:hAnsi="標楷體"/>
                <w:sz w:val="32"/>
                <w:szCs w:val="32"/>
              </w:rPr>
              <w:t>等多種選擇，如此一來拆遷戶，就有機會如願和鄰居住在一塊，兼顧社區情感。</w:t>
            </w:r>
          </w:p>
          <w:p w:rsidR="00953B0D" w:rsidRPr="00953B0D" w:rsidRDefault="00953B0D" w:rsidP="00953B0D">
            <w:pPr>
              <w:rPr>
                <w:rFonts w:ascii="標楷體" w:eastAsia="標楷體" w:hAnsi="標楷體"/>
                <w:sz w:val="32"/>
                <w:szCs w:val="32"/>
              </w:rPr>
            </w:pPr>
            <w:r w:rsidRPr="00953B0D">
              <w:rPr>
                <w:rFonts w:ascii="標楷體" w:eastAsia="標楷體" w:hAnsi="標楷體"/>
                <w:sz w:val="32"/>
                <w:szCs w:val="32"/>
              </w:rPr>
              <w:t>心得：</w:t>
            </w:r>
          </w:p>
          <w:p w:rsidR="00953B0D" w:rsidRPr="00953B0D" w:rsidRDefault="00953B0D" w:rsidP="00DB2B76">
            <w:pPr>
              <w:rPr>
                <w:rFonts w:asciiTheme="minorEastAsia" w:hAnsiTheme="minorEastAsia" w:hint="eastAsia"/>
                <w:sz w:val="32"/>
                <w:szCs w:val="32"/>
              </w:rPr>
            </w:pPr>
            <w:r w:rsidRPr="00953B0D">
              <w:rPr>
                <w:rFonts w:asciiTheme="minorEastAsia" w:hAnsiTheme="minorEastAsia" w:hint="eastAsia"/>
                <w:sz w:val="32"/>
                <w:szCs w:val="32"/>
              </w:rPr>
              <w:t>事情總是一體兩面的，有得必有失，鐵路地下化可以解決交通壅塞、平交道發生事故、減少噪音；但是台南有地層下陷的問題，而且萬一發生意外，恐怕會導致更嚴重的問題，對於鐵路迷而言，不能在萬里晴空下看著火車由</w:t>
            </w:r>
            <w:proofErr w:type="gramStart"/>
            <w:r w:rsidRPr="00953B0D">
              <w:rPr>
                <w:rFonts w:asciiTheme="minorEastAsia" w:hAnsiTheme="minorEastAsia" w:hint="eastAsia"/>
                <w:sz w:val="32"/>
                <w:szCs w:val="32"/>
              </w:rPr>
              <w:t>遠駛近那</w:t>
            </w:r>
            <w:proofErr w:type="gramEnd"/>
            <w:r w:rsidRPr="00953B0D">
              <w:rPr>
                <w:rFonts w:asciiTheme="minorEastAsia" w:hAnsiTheme="minorEastAsia" w:hint="eastAsia"/>
                <w:sz w:val="32"/>
                <w:szCs w:val="32"/>
              </w:rPr>
              <w:t>是件遺憾的事。政府和人民可以協商，找出平衡點，如此</w:t>
            </w:r>
            <w:proofErr w:type="gramStart"/>
            <w:r w:rsidRPr="00953B0D">
              <w:rPr>
                <w:rFonts w:asciiTheme="minorEastAsia" w:hAnsiTheme="minorEastAsia" w:hint="eastAsia"/>
                <w:sz w:val="32"/>
                <w:szCs w:val="32"/>
              </w:rPr>
              <w:t>一來，</w:t>
            </w:r>
            <w:proofErr w:type="gramEnd"/>
            <w:r w:rsidRPr="00953B0D">
              <w:rPr>
                <w:rFonts w:asciiTheme="minorEastAsia" w:hAnsiTheme="minorEastAsia" w:hint="eastAsia"/>
                <w:sz w:val="32"/>
                <w:szCs w:val="32"/>
              </w:rPr>
              <w:t>可以提高生活品質又能保有台南的文化。</w:t>
            </w:r>
          </w:p>
          <w:p w:rsidR="00953B0D" w:rsidRPr="00953B0D" w:rsidRDefault="00953B0D" w:rsidP="00953B0D">
            <w:pPr>
              <w:rPr>
                <w:rFonts w:asciiTheme="minorEastAsia" w:hAnsiTheme="minorEastAsia"/>
                <w:sz w:val="32"/>
                <w:szCs w:val="32"/>
              </w:rPr>
            </w:pPr>
            <w:r w:rsidRPr="00953B0D">
              <w:rPr>
                <w:rFonts w:asciiTheme="minorEastAsia" w:hAnsiTheme="minorEastAsia" w:hint="eastAsia"/>
                <w:sz w:val="32"/>
                <w:szCs w:val="32"/>
              </w:rPr>
              <w:t>政府、承包商和居民應該要和平且冷靜地坐下來談，抗議</w:t>
            </w:r>
            <w:r w:rsidRPr="00953B0D">
              <w:rPr>
                <w:rFonts w:asciiTheme="minorEastAsia" w:hAnsiTheme="minorEastAsia" w:hint="eastAsia"/>
                <w:sz w:val="32"/>
                <w:szCs w:val="32"/>
              </w:rPr>
              <w:lastRenderedPageBreak/>
              <w:t>是沒用的，只會讓自己變成下一個</w:t>
            </w:r>
            <w:proofErr w:type="gramStart"/>
            <w:r w:rsidRPr="00953B0D">
              <w:rPr>
                <w:rFonts w:asciiTheme="minorEastAsia" w:hAnsiTheme="minorEastAsia" w:hint="eastAsia"/>
                <w:sz w:val="32"/>
                <w:szCs w:val="32"/>
              </w:rPr>
              <w:t>都更案的</w:t>
            </w:r>
            <w:proofErr w:type="gramEnd"/>
            <w:r w:rsidRPr="00953B0D">
              <w:rPr>
                <w:rFonts w:asciiTheme="minorEastAsia" w:hAnsiTheme="minorEastAsia" w:hint="eastAsia"/>
                <w:sz w:val="32"/>
                <w:szCs w:val="32"/>
              </w:rPr>
              <w:t>犧牲品。增進公共利益和人民的自由權在憲法上互相衝突，政府為了公共利益可以行使鐵路地下化的權利，</w:t>
            </w:r>
            <w:proofErr w:type="gramStart"/>
            <w:r w:rsidRPr="00953B0D">
              <w:rPr>
                <w:rFonts w:asciiTheme="minorEastAsia" w:hAnsiTheme="minorEastAsia" w:hint="eastAsia"/>
                <w:sz w:val="32"/>
                <w:szCs w:val="32"/>
              </w:rPr>
              <w:t>反之，</w:t>
            </w:r>
            <w:proofErr w:type="gramEnd"/>
            <w:r w:rsidRPr="00953B0D">
              <w:rPr>
                <w:rFonts w:asciiTheme="minorEastAsia" w:hAnsiTheme="minorEastAsia" w:hint="eastAsia"/>
                <w:sz w:val="32"/>
                <w:szCs w:val="32"/>
              </w:rPr>
              <w:t>人民為了自身的自由權、居住權、平等權，可以提出要求，使政府不得施工，但是政府和人民對立最後只會落得兩敗俱傷，延宕工程。</w:t>
            </w:r>
          </w:p>
          <w:p w:rsidR="00953B0D" w:rsidRPr="00953B0D" w:rsidRDefault="00953B0D" w:rsidP="00DB2B76">
            <w:pPr>
              <w:rPr>
                <w:rFonts w:ascii="標楷體" w:eastAsia="標楷體" w:hAnsi="標楷體"/>
              </w:rPr>
            </w:pPr>
          </w:p>
        </w:tc>
      </w:tr>
      <w:tr w:rsidR="00953B0D" w:rsidRPr="004B4BFA" w:rsidTr="00DB2B76">
        <w:trPr>
          <w:trHeight w:val="13377"/>
        </w:trPr>
        <w:tc>
          <w:tcPr>
            <w:tcW w:w="8362" w:type="dxa"/>
            <w:shd w:val="clear" w:color="auto" w:fill="auto"/>
          </w:tcPr>
          <w:p w:rsidR="00953B0D" w:rsidRPr="004B4BFA" w:rsidRDefault="00953B0D" w:rsidP="00DB2B76">
            <w:bookmarkStart w:id="0" w:name="_GoBack"/>
            <w:bookmarkEnd w:id="0"/>
          </w:p>
        </w:tc>
      </w:tr>
    </w:tbl>
    <w:p w:rsidR="006E7BD4" w:rsidRPr="00953B0D" w:rsidRDefault="006E7BD4"/>
    <w:sectPr w:rsidR="006E7BD4" w:rsidRPr="00953B0D" w:rsidSect="006E7BD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3B0D"/>
    <w:rsid w:val="006E7BD4"/>
    <w:rsid w:val="00953B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0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2013-06-02T13:15:00Z</dcterms:created>
  <dcterms:modified xsi:type="dcterms:W3CDTF">2013-06-02T13:19:00Z</dcterms:modified>
</cp:coreProperties>
</file>