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08" w:type="dxa"/>
        <w:tblLook w:val="04A0" w:firstRow="1" w:lastRow="0" w:firstColumn="1" w:lastColumn="0" w:noHBand="0" w:noVBand="1"/>
      </w:tblPr>
      <w:tblGrid>
        <w:gridCol w:w="10720"/>
      </w:tblGrid>
      <w:tr w:rsidR="00BD6806" w:rsidRPr="00833E6F" w:rsidTr="00BD6806">
        <w:tc>
          <w:tcPr>
            <w:tcW w:w="10720" w:type="dxa"/>
          </w:tcPr>
          <w:p w:rsidR="00BD6806" w:rsidRPr="00833E6F" w:rsidRDefault="00BD6806" w:rsidP="00BD6806">
            <w:pPr>
              <w:jc w:val="center"/>
              <w:rPr>
                <w:rFonts w:ascii="微軟正黑體" w:eastAsia="微軟正黑體" w:hAnsi="微軟正黑體"/>
              </w:rPr>
            </w:pPr>
            <w:r w:rsidRPr="00833E6F">
              <w:rPr>
                <w:rFonts w:ascii="微軟正黑體" w:eastAsia="微軟正黑體" w:hAnsi="微軟正黑體"/>
                <w:sz w:val="44"/>
                <w:szCs w:val="48"/>
              </w:rPr>
              <w:t>工程倫理-報導心得(第</w:t>
            </w:r>
            <w:r w:rsidR="00F44E0F">
              <w:rPr>
                <w:rFonts w:ascii="微軟正黑體" w:eastAsia="微軟正黑體" w:hAnsi="微軟正黑體" w:hint="eastAsia"/>
                <w:sz w:val="44"/>
                <w:szCs w:val="48"/>
              </w:rPr>
              <w:t>二</w:t>
            </w:r>
            <w:r w:rsidRPr="00833E6F">
              <w:rPr>
                <w:rFonts w:ascii="微軟正黑體" w:eastAsia="微軟正黑體" w:hAnsi="微軟正黑體"/>
                <w:sz w:val="44"/>
                <w:szCs w:val="48"/>
              </w:rPr>
              <w:t>次)</w:t>
            </w:r>
          </w:p>
        </w:tc>
      </w:tr>
      <w:tr w:rsidR="00BD6806" w:rsidRPr="00833E6F" w:rsidTr="00BD6806">
        <w:tc>
          <w:tcPr>
            <w:tcW w:w="10720" w:type="dxa"/>
          </w:tcPr>
          <w:p w:rsidR="00BD6806" w:rsidRPr="00833E6F" w:rsidRDefault="00BD6806" w:rsidP="00F44E0F">
            <w:pPr>
              <w:rPr>
                <w:rFonts w:ascii="微軟正黑體" w:eastAsia="微軟正黑體" w:hAnsi="微軟正黑體"/>
                <w:sz w:val="26"/>
                <w:szCs w:val="26"/>
              </w:rPr>
            </w:pPr>
            <w:r w:rsidRPr="00833E6F">
              <w:rPr>
                <w:rFonts w:ascii="微軟正黑體" w:eastAsia="微軟正黑體" w:hAnsi="微軟正黑體"/>
                <w:sz w:val="26"/>
                <w:szCs w:val="26"/>
              </w:rPr>
              <w:t>標題：</w:t>
            </w:r>
            <w:r w:rsidR="00F44E0F" w:rsidRPr="00833E6F">
              <w:rPr>
                <w:rFonts w:ascii="微軟正黑體" w:eastAsia="微軟正黑體" w:hAnsi="微軟正黑體"/>
                <w:sz w:val="26"/>
                <w:szCs w:val="26"/>
              </w:rPr>
              <w:t xml:space="preserve"> </w:t>
            </w:r>
            <w:r w:rsidR="009D050D">
              <w:rPr>
                <w:rFonts w:ascii="微軟正黑體" w:eastAsia="微軟正黑體" w:hAnsi="微軟正黑體" w:hint="eastAsia"/>
                <w:sz w:val="26"/>
                <w:szCs w:val="26"/>
              </w:rPr>
              <w:t>日月光廢水事件</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班級：</w:t>
            </w:r>
            <w:proofErr w:type="gramStart"/>
            <w:r w:rsidRPr="00833E6F">
              <w:rPr>
                <w:rFonts w:ascii="微軟正黑體" w:eastAsia="微軟正黑體" w:hAnsi="微軟正黑體"/>
                <w:sz w:val="26"/>
                <w:szCs w:val="26"/>
              </w:rPr>
              <w:t>化材</w:t>
            </w:r>
            <w:proofErr w:type="gramEnd"/>
            <w:r w:rsidRPr="00833E6F">
              <w:rPr>
                <w:rFonts w:ascii="微軟正黑體" w:eastAsia="微軟正黑體" w:hAnsi="微軟正黑體"/>
                <w:sz w:val="26"/>
                <w:szCs w:val="26"/>
              </w:rPr>
              <w:t>三甲</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學號：</w:t>
            </w:r>
            <w:r w:rsidRPr="00833E6F">
              <w:rPr>
                <w:rFonts w:ascii="微軟正黑體" w:eastAsia="微軟正黑體" w:hAnsi="微軟正黑體" w:hint="eastAsia"/>
                <w:sz w:val="26"/>
                <w:szCs w:val="26"/>
              </w:rPr>
              <w:t>4A040094</w:t>
            </w:r>
          </w:p>
        </w:tc>
      </w:tr>
      <w:tr w:rsidR="00BD6806" w:rsidRPr="00833E6F" w:rsidTr="00BD6806">
        <w:tc>
          <w:tcPr>
            <w:tcW w:w="10720" w:type="dxa"/>
          </w:tcPr>
          <w:p w:rsidR="00BD6806" w:rsidRPr="00833E6F" w:rsidRDefault="00BD6806" w:rsidP="002661F6">
            <w:pPr>
              <w:rPr>
                <w:rFonts w:ascii="微軟正黑體" w:eastAsia="微軟正黑體" w:hAnsi="微軟正黑體"/>
                <w:sz w:val="26"/>
                <w:szCs w:val="26"/>
              </w:rPr>
            </w:pPr>
            <w:r w:rsidRPr="00833E6F">
              <w:rPr>
                <w:rFonts w:ascii="微軟正黑體" w:eastAsia="微軟正黑體" w:hAnsi="微軟正黑體"/>
                <w:sz w:val="26"/>
                <w:szCs w:val="26"/>
              </w:rPr>
              <w:t>姓名：</w:t>
            </w:r>
            <w:r w:rsidRPr="00833E6F">
              <w:rPr>
                <w:rFonts w:ascii="微軟正黑體" w:eastAsia="微軟正黑體" w:hAnsi="微軟正黑體" w:hint="eastAsia"/>
                <w:sz w:val="26"/>
                <w:szCs w:val="26"/>
              </w:rPr>
              <w:t>郝家揚</w:t>
            </w:r>
          </w:p>
        </w:tc>
      </w:tr>
      <w:tr w:rsidR="00BD6806" w:rsidRPr="00833E6F" w:rsidTr="00BD6806">
        <w:tc>
          <w:tcPr>
            <w:tcW w:w="10720" w:type="dxa"/>
          </w:tcPr>
          <w:p w:rsidR="00F44E0F" w:rsidRPr="00833E6F" w:rsidRDefault="00BD6806" w:rsidP="00F44E0F">
            <w:pPr>
              <w:rPr>
                <w:rFonts w:ascii="微軟正黑體" w:eastAsia="微軟正黑體" w:hAnsi="微軟正黑體"/>
                <w:sz w:val="26"/>
                <w:szCs w:val="26"/>
              </w:rPr>
            </w:pPr>
            <w:r w:rsidRPr="00833E6F">
              <w:rPr>
                <w:rFonts w:ascii="微軟正黑體" w:eastAsia="微軟正黑體" w:hAnsi="微軟正黑體" w:hint="eastAsia"/>
                <w:sz w:val="26"/>
                <w:szCs w:val="26"/>
              </w:rPr>
              <w:t>內文：</w:t>
            </w:r>
            <w:r w:rsidR="00F44E0F" w:rsidRPr="00833E6F">
              <w:rPr>
                <w:rFonts w:ascii="微軟正黑體" w:eastAsia="微軟正黑體" w:hAnsi="微軟正黑體"/>
                <w:sz w:val="26"/>
                <w:szCs w:val="26"/>
              </w:rPr>
              <w:t xml:space="preserve"> </w:t>
            </w: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 xml:space="preserve">日月光中壢廠 已偷排廢水1275公噸  </w:t>
            </w:r>
          </w:p>
          <w:p w:rsidR="00F44E0F" w:rsidRPr="00F44E0F" w:rsidRDefault="00F44E0F" w:rsidP="00F44E0F">
            <w:pPr>
              <w:widowControl/>
              <w:rPr>
                <w:rFonts w:ascii="微軟正黑體" w:eastAsia="微軟正黑體" w:hAnsi="微軟正黑體"/>
                <w:sz w:val="26"/>
                <w:szCs w:val="26"/>
              </w:rPr>
            </w:pP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【聯合晚報╱記者劉愛生、曾增勳/中壢報導】</w:t>
            </w:r>
            <w:r>
              <w:rPr>
                <w:rFonts w:ascii="微軟正黑體" w:eastAsia="微軟正黑體" w:hAnsi="微軟正黑體" w:hint="eastAsia"/>
                <w:sz w:val="26"/>
                <w:szCs w:val="26"/>
              </w:rPr>
              <w:t xml:space="preserve">       </w:t>
            </w:r>
            <w:r w:rsidRPr="00F44E0F">
              <w:rPr>
                <w:rFonts w:ascii="微軟正黑體" w:eastAsia="微軟正黑體" w:hAnsi="微軟正黑體"/>
                <w:sz w:val="26"/>
                <w:szCs w:val="26"/>
              </w:rPr>
              <w:t>2013.12.15 03:00 pm</w:t>
            </w: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sz w:val="26"/>
                <w:szCs w:val="26"/>
              </w:rPr>
              <w:t xml:space="preserve"> </w:t>
            </w:r>
            <w:r w:rsidRPr="00F44E0F">
              <w:rPr>
                <w:rFonts w:ascii="微軟正黑體" w:eastAsia="微軟正黑體" w:hAnsi="微軟正黑體" w:hint="eastAsia"/>
                <w:sz w:val="26"/>
                <w:szCs w:val="26"/>
              </w:rPr>
              <w:t>桃園縣政府環境保護局貓頭鷹專案稽查人員昨天深夜前往日月光中壢廠稽查，當場查獲晶片切割機台製程廢水未經處理，溢流排放，稽查人員要求立即停機，針對溢流排放管線進行封管作業，並令該製程立即停工。</w:t>
            </w:r>
          </w:p>
          <w:p w:rsidR="00F44E0F" w:rsidRPr="00F44E0F" w:rsidRDefault="00F44E0F" w:rsidP="00F44E0F">
            <w:pPr>
              <w:widowControl/>
              <w:rPr>
                <w:rFonts w:ascii="微軟正黑體" w:eastAsia="微軟正黑體" w:hAnsi="微軟正黑體"/>
                <w:sz w:val="26"/>
                <w:szCs w:val="26"/>
              </w:rPr>
            </w:pP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93年起 環保局告發10次</w:t>
            </w: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廠方承認自今年10月起開始排放，廢水來自封測一廠晶圓製造及半導體製造業，每天排放17噸，至12月14日總排放量1275公噸。日月光中壢廠區內有封測、材料等7廠，自93年設廠至今被環保局稽查79次，告發達10次，罰款金額75萬4000元。</w:t>
            </w:r>
          </w:p>
          <w:p w:rsidR="00F44E0F" w:rsidRPr="00F44E0F" w:rsidRDefault="00F44E0F" w:rsidP="00F44E0F">
            <w:pPr>
              <w:widowControl/>
              <w:rPr>
                <w:rFonts w:ascii="微軟正黑體" w:eastAsia="微軟正黑體" w:hAnsi="微軟正黑體"/>
                <w:sz w:val="26"/>
                <w:szCs w:val="26"/>
              </w:rPr>
            </w:pP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桃園縣環保局10日前往日月光中壢廠稽查。稽查人員於廢水放流口檢測廢水PH值及</w:t>
            </w:r>
            <w:proofErr w:type="gramStart"/>
            <w:r w:rsidRPr="00F44E0F">
              <w:rPr>
                <w:rFonts w:ascii="微軟正黑體" w:eastAsia="微軟正黑體" w:hAnsi="微軟正黑體" w:hint="eastAsia"/>
                <w:sz w:val="26"/>
                <w:szCs w:val="26"/>
              </w:rPr>
              <w:t>水溫均屬正常</w:t>
            </w:r>
            <w:proofErr w:type="gramEnd"/>
            <w:r w:rsidRPr="00F44E0F">
              <w:rPr>
                <w:rFonts w:ascii="微軟正黑體" w:eastAsia="微軟正黑體" w:hAnsi="微軟正黑體" w:hint="eastAsia"/>
                <w:sz w:val="26"/>
                <w:szCs w:val="26"/>
              </w:rPr>
              <w:t>，另取樣送驗化學需氧量、氯鹽、懸浮固體及重金屬。</w:t>
            </w:r>
            <w:proofErr w:type="gramStart"/>
            <w:r w:rsidRPr="00F44E0F">
              <w:rPr>
                <w:rFonts w:ascii="微軟正黑體" w:eastAsia="微軟正黑體" w:hAnsi="微軟正黑體" w:hint="eastAsia"/>
                <w:sz w:val="26"/>
                <w:szCs w:val="26"/>
              </w:rPr>
              <w:t>採</w:t>
            </w:r>
            <w:proofErr w:type="gramEnd"/>
            <w:r w:rsidRPr="00F44E0F">
              <w:rPr>
                <w:rFonts w:ascii="微軟正黑體" w:eastAsia="微軟正黑體" w:hAnsi="微軟正黑體" w:hint="eastAsia"/>
                <w:sz w:val="26"/>
                <w:szCs w:val="26"/>
              </w:rPr>
              <w:t>樣檢測結果於12月13日下午出爐，全都符合規定。但環保局仍持續關注日月光的污染防治和處理作業，並於昨晚再次</w:t>
            </w:r>
            <w:r w:rsidRPr="00F44E0F">
              <w:rPr>
                <w:rFonts w:ascii="微軟正黑體" w:eastAsia="微軟正黑體" w:hAnsi="微軟正黑體" w:hint="eastAsia"/>
                <w:sz w:val="26"/>
                <w:szCs w:val="26"/>
              </w:rPr>
              <w:lastRenderedPageBreak/>
              <w:t>前往稽查，先在日月光中壢廠的放流口進</w:t>
            </w:r>
            <w:proofErr w:type="gramStart"/>
            <w:r w:rsidRPr="00F44E0F">
              <w:rPr>
                <w:rFonts w:ascii="微軟正黑體" w:eastAsia="微軟正黑體" w:hAnsi="微軟正黑體" w:hint="eastAsia"/>
                <w:sz w:val="26"/>
                <w:szCs w:val="26"/>
              </w:rPr>
              <w:t>採</w:t>
            </w:r>
            <w:proofErr w:type="gramEnd"/>
            <w:r w:rsidRPr="00F44E0F">
              <w:rPr>
                <w:rFonts w:ascii="微軟正黑體" w:eastAsia="微軟正黑體" w:hAnsi="微軟正黑體" w:hint="eastAsia"/>
                <w:sz w:val="26"/>
                <w:szCs w:val="26"/>
              </w:rPr>
              <w:t>水檢測，未發現水質異常。</w:t>
            </w:r>
          </w:p>
          <w:p w:rsidR="00F44E0F" w:rsidRPr="00F44E0F" w:rsidRDefault="00F44E0F" w:rsidP="00F44E0F">
            <w:pPr>
              <w:widowControl/>
              <w:rPr>
                <w:rFonts w:ascii="微軟正黑體" w:eastAsia="微軟正黑體" w:hAnsi="微軟正黑體"/>
                <w:sz w:val="26"/>
                <w:szCs w:val="26"/>
              </w:rPr>
            </w:pP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環保局轉而到廢水處理廠稽查，</w:t>
            </w:r>
            <w:proofErr w:type="gramStart"/>
            <w:r w:rsidRPr="00F44E0F">
              <w:rPr>
                <w:rFonts w:ascii="微軟正黑體" w:eastAsia="微軟正黑體" w:hAnsi="微軟正黑體" w:hint="eastAsia"/>
                <w:sz w:val="26"/>
                <w:szCs w:val="26"/>
              </w:rPr>
              <w:t>於放流池</w:t>
            </w:r>
            <w:proofErr w:type="gramEnd"/>
            <w:r w:rsidRPr="00F44E0F">
              <w:rPr>
                <w:rFonts w:ascii="微軟正黑體" w:eastAsia="微軟正黑體" w:hAnsi="微軟正黑體" w:hint="eastAsia"/>
                <w:sz w:val="26"/>
                <w:szCs w:val="26"/>
              </w:rPr>
              <w:t>壁上發現</w:t>
            </w:r>
            <w:proofErr w:type="gramStart"/>
            <w:r w:rsidRPr="00F44E0F">
              <w:rPr>
                <w:rFonts w:ascii="微軟正黑體" w:eastAsia="微軟正黑體" w:hAnsi="微軟正黑體" w:hint="eastAsia"/>
                <w:sz w:val="26"/>
                <w:szCs w:val="26"/>
              </w:rPr>
              <w:t>一</w:t>
            </w:r>
            <w:proofErr w:type="gramEnd"/>
            <w:r w:rsidRPr="00F44E0F">
              <w:rPr>
                <w:rFonts w:ascii="微軟正黑體" w:eastAsia="微軟正黑體" w:hAnsi="微軟正黑體" w:hint="eastAsia"/>
                <w:sz w:val="26"/>
                <w:szCs w:val="26"/>
              </w:rPr>
              <w:t>不明管線正在排放廢水，循管線往上游追查，發現連通至</w:t>
            </w:r>
            <w:proofErr w:type="gramStart"/>
            <w:r w:rsidRPr="00F44E0F">
              <w:rPr>
                <w:rFonts w:ascii="微軟正黑體" w:eastAsia="微軟正黑體" w:hAnsi="微軟正黑體" w:hint="eastAsia"/>
                <w:sz w:val="26"/>
                <w:szCs w:val="26"/>
              </w:rPr>
              <w:t>一大型貯</w:t>
            </w:r>
            <w:proofErr w:type="gramEnd"/>
            <w:r w:rsidRPr="00F44E0F">
              <w:rPr>
                <w:rFonts w:ascii="微軟正黑體" w:eastAsia="微軟正黑體" w:hAnsi="微軟正黑體" w:hint="eastAsia"/>
                <w:sz w:val="26"/>
                <w:szCs w:val="26"/>
              </w:rPr>
              <w:t>槽。因許可文件並無登載，廠方人員表示，係來自4樓晶片切割製程廢水，全部都有回收再使用。但稽查人員發現馬達並未啟動，證實每當廢水到達滿水位時，即</w:t>
            </w:r>
            <w:proofErr w:type="gramStart"/>
            <w:r w:rsidRPr="00F44E0F">
              <w:rPr>
                <w:rFonts w:ascii="微軟正黑體" w:eastAsia="微軟正黑體" w:hAnsi="微軟正黑體" w:hint="eastAsia"/>
                <w:sz w:val="26"/>
                <w:szCs w:val="26"/>
              </w:rPr>
              <w:t>由槽頂</w:t>
            </w:r>
            <w:proofErr w:type="gramEnd"/>
            <w:r w:rsidRPr="00F44E0F">
              <w:rPr>
                <w:rFonts w:ascii="微軟正黑體" w:eastAsia="微軟正黑體" w:hAnsi="微軟正黑體" w:hint="eastAsia"/>
                <w:sz w:val="26"/>
                <w:szCs w:val="26"/>
              </w:rPr>
              <w:t>管線直接</w:t>
            </w:r>
            <w:proofErr w:type="gramStart"/>
            <w:r w:rsidRPr="00F44E0F">
              <w:rPr>
                <w:rFonts w:ascii="微軟正黑體" w:eastAsia="微軟正黑體" w:hAnsi="微軟正黑體" w:hint="eastAsia"/>
                <w:sz w:val="26"/>
                <w:szCs w:val="26"/>
              </w:rPr>
              <w:t>排至放流</w:t>
            </w:r>
            <w:proofErr w:type="gramEnd"/>
            <w:r w:rsidRPr="00F44E0F">
              <w:rPr>
                <w:rFonts w:ascii="微軟正黑體" w:eastAsia="微軟正黑體" w:hAnsi="微軟正黑體" w:hint="eastAsia"/>
                <w:sz w:val="26"/>
                <w:szCs w:val="26"/>
              </w:rPr>
              <w:t>口，完全未經</w:t>
            </w:r>
            <w:proofErr w:type="gramStart"/>
            <w:r w:rsidRPr="00F44E0F">
              <w:rPr>
                <w:rFonts w:ascii="微軟正黑體" w:eastAsia="微軟正黑體" w:hAnsi="微軟正黑體" w:hint="eastAsia"/>
                <w:sz w:val="26"/>
                <w:szCs w:val="26"/>
              </w:rPr>
              <w:t>處理繞流排放</w:t>
            </w:r>
            <w:proofErr w:type="gramEnd"/>
            <w:r w:rsidRPr="00F44E0F">
              <w:rPr>
                <w:rFonts w:ascii="微軟正黑體" w:eastAsia="微軟正黑體" w:hAnsi="微軟正黑體" w:hint="eastAsia"/>
                <w:sz w:val="26"/>
                <w:szCs w:val="26"/>
              </w:rPr>
              <w:t>，違反水汙染防治法第18條規定，當場令其停止排放、封管，並令該製程立即停工。</w:t>
            </w:r>
          </w:p>
          <w:p w:rsidR="00F44E0F" w:rsidRPr="00F44E0F" w:rsidRDefault="00F44E0F" w:rsidP="00F44E0F">
            <w:pPr>
              <w:widowControl/>
              <w:rPr>
                <w:rFonts w:ascii="微軟正黑體" w:eastAsia="微軟正黑體" w:hAnsi="微軟正黑體"/>
                <w:sz w:val="26"/>
                <w:szCs w:val="26"/>
              </w:rPr>
            </w:pPr>
          </w:p>
          <w:p w:rsidR="00F44E0F" w:rsidRPr="00F44E0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稽查人員並於昨晚10時會同廠長，至4樓晶片切割作業區，當場確認廠方人員關閉3台晶片切割機台，也確認廠方人員封閉廢水排放管線。環保局經核算至少罰款25萬元，等</w:t>
            </w:r>
            <w:proofErr w:type="gramStart"/>
            <w:r w:rsidRPr="00F44E0F">
              <w:rPr>
                <w:rFonts w:ascii="微軟正黑體" w:eastAsia="微軟正黑體" w:hAnsi="微軟正黑體" w:hint="eastAsia"/>
                <w:sz w:val="26"/>
                <w:szCs w:val="26"/>
              </w:rPr>
              <w:t>採</w:t>
            </w:r>
            <w:proofErr w:type="gramEnd"/>
            <w:r w:rsidRPr="00F44E0F">
              <w:rPr>
                <w:rFonts w:ascii="微軟正黑體" w:eastAsia="微軟正黑體" w:hAnsi="微軟正黑體" w:hint="eastAsia"/>
                <w:sz w:val="26"/>
                <w:szCs w:val="26"/>
              </w:rPr>
              <w:t>樣檢測數據出爐，</w:t>
            </w:r>
            <w:proofErr w:type="gramStart"/>
            <w:r w:rsidRPr="00F44E0F">
              <w:rPr>
                <w:rFonts w:ascii="微軟正黑體" w:eastAsia="微軟正黑體" w:hAnsi="微軟正黑體" w:hint="eastAsia"/>
                <w:sz w:val="26"/>
                <w:szCs w:val="26"/>
              </w:rPr>
              <w:t>再依裁罰</w:t>
            </w:r>
            <w:proofErr w:type="gramEnd"/>
            <w:r w:rsidRPr="00F44E0F">
              <w:rPr>
                <w:rFonts w:ascii="微軟正黑體" w:eastAsia="微軟正黑體" w:hAnsi="微軟正黑體" w:hint="eastAsia"/>
                <w:sz w:val="26"/>
                <w:szCs w:val="26"/>
              </w:rPr>
              <w:t>基準加重裁罰。</w:t>
            </w:r>
          </w:p>
          <w:p w:rsidR="00833E6F" w:rsidRPr="00833E6F" w:rsidRDefault="00F44E0F" w:rsidP="00F44E0F">
            <w:pPr>
              <w:widowControl/>
              <w:rPr>
                <w:rFonts w:ascii="微軟正黑體" w:eastAsia="微軟正黑體" w:hAnsi="微軟正黑體"/>
                <w:sz w:val="26"/>
                <w:szCs w:val="26"/>
              </w:rPr>
            </w:pPr>
            <w:r w:rsidRPr="00F44E0F">
              <w:rPr>
                <w:rFonts w:ascii="微軟正黑體" w:eastAsia="微軟正黑體" w:hAnsi="微軟正黑體" w:hint="eastAsia"/>
                <w:sz w:val="26"/>
                <w:szCs w:val="26"/>
              </w:rPr>
              <w:t>【2013/12/15 聯合晚報】</w:t>
            </w:r>
            <w:r w:rsidR="009D050D">
              <w:rPr>
                <w:rFonts w:ascii="微軟正黑體" w:eastAsia="微軟正黑體" w:hAnsi="微軟正黑體" w:hint="eastAsia"/>
                <w:sz w:val="26"/>
                <w:szCs w:val="26"/>
              </w:rPr>
              <w:t xml:space="preserve">  @ http://udn.com/</w:t>
            </w:r>
          </w:p>
        </w:tc>
      </w:tr>
      <w:tr w:rsidR="00BD6806" w:rsidRPr="0064298B" w:rsidTr="00BD6806">
        <w:tc>
          <w:tcPr>
            <w:tcW w:w="10720" w:type="dxa"/>
          </w:tcPr>
          <w:p w:rsidR="00BD6806" w:rsidRPr="00833E6F" w:rsidRDefault="001F3F18" w:rsidP="00BD6806">
            <w:pPr>
              <w:rPr>
                <w:rFonts w:ascii="微軟正黑體" w:eastAsia="微軟正黑體" w:hAnsi="微軟正黑體"/>
                <w:sz w:val="26"/>
                <w:szCs w:val="26"/>
              </w:rPr>
            </w:pPr>
            <w:r w:rsidRPr="00833E6F">
              <w:rPr>
                <w:rFonts w:ascii="微軟正黑體" w:eastAsia="微軟正黑體" w:hAnsi="微軟正黑體" w:hint="eastAsia"/>
                <w:sz w:val="26"/>
                <w:szCs w:val="26"/>
              </w:rPr>
              <w:lastRenderedPageBreak/>
              <w:t>心得：</w:t>
            </w:r>
          </w:p>
          <w:p w:rsidR="00833E6F" w:rsidRDefault="0064298B" w:rsidP="00BD6806">
            <w:pPr>
              <w:rPr>
                <w:rFonts w:ascii="微軟正黑體" w:eastAsia="微軟正黑體" w:hAnsi="微軟正黑體" w:hint="eastAsia"/>
                <w:sz w:val="26"/>
                <w:szCs w:val="26"/>
              </w:rPr>
            </w:pPr>
            <w:r>
              <w:rPr>
                <w:rFonts w:ascii="微軟正黑體" w:eastAsia="微軟正黑體" w:hAnsi="微軟正黑體" w:hint="eastAsia"/>
                <w:sz w:val="26"/>
                <w:szCs w:val="26"/>
              </w:rPr>
              <w:t>看完報導，只有搖頭嘆氣，現在的商人是怎麼了?難道這世界只有錢才是重點嗎?</w:t>
            </w:r>
          </w:p>
          <w:p w:rsidR="0064298B" w:rsidRDefault="0064298B" w:rsidP="00BD6806">
            <w:pPr>
              <w:rPr>
                <w:rFonts w:ascii="微軟正黑體" w:eastAsia="微軟正黑體" w:hAnsi="微軟正黑體" w:hint="eastAsia"/>
                <w:sz w:val="26"/>
                <w:szCs w:val="26"/>
              </w:rPr>
            </w:pPr>
            <w:r>
              <w:rPr>
                <w:rFonts w:ascii="微軟正黑體" w:eastAsia="微軟正黑體" w:hAnsi="微軟正黑體" w:hint="eastAsia"/>
                <w:sz w:val="26"/>
                <w:szCs w:val="26"/>
              </w:rPr>
              <w:t>一間大公司，都賺了那麼多錢，連汙水處理的小錢都不肯花</w:t>
            </w:r>
            <w:r>
              <w:rPr>
                <w:rFonts w:ascii="微軟正黑體" w:eastAsia="微軟正黑體" w:hAnsi="微軟正黑體"/>
                <w:sz w:val="26"/>
                <w:szCs w:val="26"/>
              </w:rPr>
              <w:t>…</w:t>
            </w:r>
          </w:p>
          <w:p w:rsidR="0064298B" w:rsidRPr="0064298B" w:rsidRDefault="0064298B" w:rsidP="00BD6806">
            <w:pPr>
              <w:rPr>
                <w:rFonts w:ascii="微軟正黑體" w:eastAsia="微軟正黑體" w:hAnsi="微軟正黑體"/>
                <w:sz w:val="26"/>
                <w:szCs w:val="26"/>
              </w:rPr>
            </w:pPr>
            <w:r>
              <w:rPr>
                <w:rFonts w:ascii="微軟正黑體" w:eastAsia="微軟正黑體" w:hAnsi="微軟正黑體" w:hint="eastAsia"/>
                <w:sz w:val="26"/>
                <w:szCs w:val="26"/>
              </w:rPr>
              <w:t>為了錢，犧牲我們的土地、我們的河川、我們的海洋、我們整個大自然，這值得嗎?</w:t>
            </w:r>
            <w:bookmarkStart w:id="0" w:name="_GoBack"/>
            <w:bookmarkEnd w:id="0"/>
          </w:p>
        </w:tc>
      </w:tr>
    </w:tbl>
    <w:p w:rsidR="00D054F2" w:rsidRPr="00833E6F" w:rsidRDefault="00D054F2" w:rsidP="00526032">
      <w:pPr>
        <w:rPr>
          <w:sz w:val="26"/>
          <w:szCs w:val="26"/>
        </w:rPr>
      </w:pPr>
    </w:p>
    <w:sectPr w:rsidR="00D054F2" w:rsidRPr="00833E6F" w:rsidSect="00BD680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52" w:rsidRDefault="002F5252" w:rsidP="009D050D">
      <w:r>
        <w:separator/>
      </w:r>
    </w:p>
  </w:endnote>
  <w:endnote w:type="continuationSeparator" w:id="0">
    <w:p w:rsidR="002F5252" w:rsidRDefault="002F5252" w:rsidP="009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52" w:rsidRDefault="002F5252" w:rsidP="009D050D">
      <w:r>
        <w:separator/>
      </w:r>
    </w:p>
  </w:footnote>
  <w:footnote w:type="continuationSeparator" w:id="0">
    <w:p w:rsidR="002F5252" w:rsidRDefault="002F5252" w:rsidP="009D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06"/>
    <w:rsid w:val="001F3F18"/>
    <w:rsid w:val="002661F6"/>
    <w:rsid w:val="002F5252"/>
    <w:rsid w:val="00525DB3"/>
    <w:rsid w:val="00526032"/>
    <w:rsid w:val="0064298B"/>
    <w:rsid w:val="007D67BC"/>
    <w:rsid w:val="00833E6F"/>
    <w:rsid w:val="008B65ED"/>
    <w:rsid w:val="009D050D"/>
    <w:rsid w:val="00B33A48"/>
    <w:rsid w:val="00BD6806"/>
    <w:rsid w:val="00D054F2"/>
    <w:rsid w:val="00F44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D6806"/>
    <w:rPr>
      <w:color w:val="0000FF"/>
      <w:u w:val="single"/>
    </w:rPr>
  </w:style>
  <w:style w:type="character" w:customStyle="1" w:styleId="apple-converted-space">
    <w:name w:val="apple-converted-space"/>
    <w:basedOn w:val="a0"/>
    <w:rsid w:val="00BD6806"/>
  </w:style>
  <w:style w:type="paragraph" w:styleId="a5">
    <w:name w:val="Balloon Text"/>
    <w:basedOn w:val="a"/>
    <w:link w:val="a6"/>
    <w:uiPriority w:val="99"/>
    <w:semiHidden/>
    <w:unhideWhenUsed/>
    <w:rsid w:val="00BD68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D6806"/>
    <w:rPr>
      <w:rFonts w:asciiTheme="majorHAnsi" w:eastAsiaTheme="majorEastAsia" w:hAnsiTheme="majorHAnsi" w:cstheme="majorBidi"/>
      <w:sz w:val="18"/>
      <w:szCs w:val="18"/>
    </w:rPr>
  </w:style>
  <w:style w:type="paragraph" w:styleId="Web">
    <w:name w:val="Normal (Web)"/>
    <w:basedOn w:val="a"/>
    <w:uiPriority w:val="99"/>
    <w:semiHidden/>
    <w:unhideWhenUsed/>
    <w:rsid w:val="00BD6806"/>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9D050D"/>
    <w:pPr>
      <w:tabs>
        <w:tab w:val="center" w:pos="4153"/>
        <w:tab w:val="right" w:pos="8306"/>
      </w:tabs>
      <w:snapToGrid w:val="0"/>
    </w:pPr>
    <w:rPr>
      <w:sz w:val="20"/>
      <w:szCs w:val="20"/>
    </w:rPr>
  </w:style>
  <w:style w:type="character" w:customStyle="1" w:styleId="a8">
    <w:name w:val="頁首 字元"/>
    <w:basedOn w:val="a0"/>
    <w:link w:val="a7"/>
    <w:uiPriority w:val="99"/>
    <w:rsid w:val="009D050D"/>
    <w:rPr>
      <w:sz w:val="20"/>
      <w:szCs w:val="20"/>
    </w:rPr>
  </w:style>
  <w:style w:type="paragraph" w:styleId="a9">
    <w:name w:val="footer"/>
    <w:basedOn w:val="a"/>
    <w:link w:val="aa"/>
    <w:uiPriority w:val="99"/>
    <w:unhideWhenUsed/>
    <w:rsid w:val="009D050D"/>
    <w:pPr>
      <w:tabs>
        <w:tab w:val="center" w:pos="4153"/>
        <w:tab w:val="right" w:pos="8306"/>
      </w:tabs>
      <w:snapToGrid w:val="0"/>
    </w:pPr>
    <w:rPr>
      <w:sz w:val="20"/>
      <w:szCs w:val="20"/>
    </w:rPr>
  </w:style>
  <w:style w:type="character" w:customStyle="1" w:styleId="aa">
    <w:name w:val="頁尾 字元"/>
    <w:basedOn w:val="a0"/>
    <w:link w:val="a9"/>
    <w:uiPriority w:val="99"/>
    <w:rsid w:val="009D050D"/>
    <w:rPr>
      <w:sz w:val="20"/>
      <w:szCs w:val="20"/>
    </w:rPr>
  </w:style>
  <w:style w:type="character" w:styleId="ab">
    <w:name w:val="annotation reference"/>
    <w:basedOn w:val="a0"/>
    <w:uiPriority w:val="99"/>
    <w:semiHidden/>
    <w:unhideWhenUsed/>
    <w:rsid w:val="0064298B"/>
    <w:rPr>
      <w:sz w:val="18"/>
      <w:szCs w:val="18"/>
    </w:rPr>
  </w:style>
  <w:style w:type="paragraph" w:styleId="ac">
    <w:name w:val="annotation text"/>
    <w:basedOn w:val="a"/>
    <w:link w:val="ad"/>
    <w:uiPriority w:val="99"/>
    <w:semiHidden/>
    <w:unhideWhenUsed/>
    <w:rsid w:val="0064298B"/>
  </w:style>
  <w:style w:type="character" w:customStyle="1" w:styleId="ad">
    <w:name w:val="註解文字 字元"/>
    <w:basedOn w:val="a0"/>
    <w:link w:val="ac"/>
    <w:uiPriority w:val="99"/>
    <w:semiHidden/>
    <w:rsid w:val="0064298B"/>
  </w:style>
  <w:style w:type="paragraph" w:styleId="ae">
    <w:name w:val="annotation subject"/>
    <w:basedOn w:val="ac"/>
    <w:next w:val="ac"/>
    <w:link w:val="af"/>
    <w:uiPriority w:val="99"/>
    <w:semiHidden/>
    <w:unhideWhenUsed/>
    <w:rsid w:val="0064298B"/>
    <w:rPr>
      <w:b/>
      <w:bCs/>
    </w:rPr>
  </w:style>
  <w:style w:type="character" w:customStyle="1" w:styleId="af">
    <w:name w:val="註解主旨 字元"/>
    <w:basedOn w:val="ad"/>
    <w:link w:val="ae"/>
    <w:uiPriority w:val="99"/>
    <w:semiHidden/>
    <w:rsid w:val="006429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D6806"/>
    <w:rPr>
      <w:color w:val="0000FF"/>
      <w:u w:val="single"/>
    </w:rPr>
  </w:style>
  <w:style w:type="character" w:customStyle="1" w:styleId="apple-converted-space">
    <w:name w:val="apple-converted-space"/>
    <w:basedOn w:val="a0"/>
    <w:rsid w:val="00BD6806"/>
  </w:style>
  <w:style w:type="paragraph" w:styleId="a5">
    <w:name w:val="Balloon Text"/>
    <w:basedOn w:val="a"/>
    <w:link w:val="a6"/>
    <w:uiPriority w:val="99"/>
    <w:semiHidden/>
    <w:unhideWhenUsed/>
    <w:rsid w:val="00BD68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D6806"/>
    <w:rPr>
      <w:rFonts w:asciiTheme="majorHAnsi" w:eastAsiaTheme="majorEastAsia" w:hAnsiTheme="majorHAnsi" w:cstheme="majorBidi"/>
      <w:sz w:val="18"/>
      <w:szCs w:val="18"/>
    </w:rPr>
  </w:style>
  <w:style w:type="paragraph" w:styleId="Web">
    <w:name w:val="Normal (Web)"/>
    <w:basedOn w:val="a"/>
    <w:uiPriority w:val="99"/>
    <w:semiHidden/>
    <w:unhideWhenUsed/>
    <w:rsid w:val="00BD6806"/>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9D050D"/>
    <w:pPr>
      <w:tabs>
        <w:tab w:val="center" w:pos="4153"/>
        <w:tab w:val="right" w:pos="8306"/>
      </w:tabs>
      <w:snapToGrid w:val="0"/>
    </w:pPr>
    <w:rPr>
      <w:sz w:val="20"/>
      <w:szCs w:val="20"/>
    </w:rPr>
  </w:style>
  <w:style w:type="character" w:customStyle="1" w:styleId="a8">
    <w:name w:val="頁首 字元"/>
    <w:basedOn w:val="a0"/>
    <w:link w:val="a7"/>
    <w:uiPriority w:val="99"/>
    <w:rsid w:val="009D050D"/>
    <w:rPr>
      <w:sz w:val="20"/>
      <w:szCs w:val="20"/>
    </w:rPr>
  </w:style>
  <w:style w:type="paragraph" w:styleId="a9">
    <w:name w:val="footer"/>
    <w:basedOn w:val="a"/>
    <w:link w:val="aa"/>
    <w:uiPriority w:val="99"/>
    <w:unhideWhenUsed/>
    <w:rsid w:val="009D050D"/>
    <w:pPr>
      <w:tabs>
        <w:tab w:val="center" w:pos="4153"/>
        <w:tab w:val="right" w:pos="8306"/>
      </w:tabs>
      <w:snapToGrid w:val="0"/>
    </w:pPr>
    <w:rPr>
      <w:sz w:val="20"/>
      <w:szCs w:val="20"/>
    </w:rPr>
  </w:style>
  <w:style w:type="character" w:customStyle="1" w:styleId="aa">
    <w:name w:val="頁尾 字元"/>
    <w:basedOn w:val="a0"/>
    <w:link w:val="a9"/>
    <w:uiPriority w:val="99"/>
    <w:rsid w:val="009D050D"/>
    <w:rPr>
      <w:sz w:val="20"/>
      <w:szCs w:val="20"/>
    </w:rPr>
  </w:style>
  <w:style w:type="character" w:styleId="ab">
    <w:name w:val="annotation reference"/>
    <w:basedOn w:val="a0"/>
    <w:uiPriority w:val="99"/>
    <w:semiHidden/>
    <w:unhideWhenUsed/>
    <w:rsid w:val="0064298B"/>
    <w:rPr>
      <w:sz w:val="18"/>
      <w:szCs w:val="18"/>
    </w:rPr>
  </w:style>
  <w:style w:type="paragraph" w:styleId="ac">
    <w:name w:val="annotation text"/>
    <w:basedOn w:val="a"/>
    <w:link w:val="ad"/>
    <w:uiPriority w:val="99"/>
    <w:semiHidden/>
    <w:unhideWhenUsed/>
    <w:rsid w:val="0064298B"/>
  </w:style>
  <w:style w:type="character" w:customStyle="1" w:styleId="ad">
    <w:name w:val="註解文字 字元"/>
    <w:basedOn w:val="a0"/>
    <w:link w:val="ac"/>
    <w:uiPriority w:val="99"/>
    <w:semiHidden/>
    <w:rsid w:val="0064298B"/>
  </w:style>
  <w:style w:type="paragraph" w:styleId="ae">
    <w:name w:val="annotation subject"/>
    <w:basedOn w:val="ac"/>
    <w:next w:val="ac"/>
    <w:link w:val="af"/>
    <w:uiPriority w:val="99"/>
    <w:semiHidden/>
    <w:unhideWhenUsed/>
    <w:rsid w:val="0064298B"/>
    <w:rPr>
      <w:b/>
      <w:bCs/>
    </w:rPr>
  </w:style>
  <w:style w:type="character" w:customStyle="1" w:styleId="af">
    <w:name w:val="註解主旨 字元"/>
    <w:basedOn w:val="ad"/>
    <w:link w:val="ae"/>
    <w:uiPriority w:val="99"/>
    <w:semiHidden/>
    <w:rsid w:val="00642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Job-How</dc:creator>
  <cp:keywords/>
  <dc:description/>
  <cp:lastModifiedBy>Job-How</cp:lastModifiedBy>
  <cp:revision>3</cp:revision>
  <dcterms:created xsi:type="dcterms:W3CDTF">2013-12-18T16:07:00Z</dcterms:created>
  <dcterms:modified xsi:type="dcterms:W3CDTF">2013-12-18T16:16:00Z</dcterms:modified>
</cp:coreProperties>
</file>