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880"/>
      </w:tblGrid>
      <w:tr w:rsidR="00BD6806" w:rsidRPr="00833E6F" w:rsidTr="00BD6806">
        <w:tc>
          <w:tcPr>
            <w:tcW w:w="10720" w:type="dxa"/>
          </w:tcPr>
          <w:p w:rsidR="00BD6806" w:rsidRPr="00833E6F" w:rsidRDefault="00BD6806" w:rsidP="00BD6806">
            <w:pPr>
              <w:jc w:val="center"/>
              <w:rPr>
                <w:rFonts w:ascii="微軟正黑體" w:eastAsia="微軟正黑體" w:hAnsi="微軟正黑體"/>
              </w:rPr>
            </w:pPr>
            <w:r w:rsidRPr="00833E6F">
              <w:rPr>
                <w:rFonts w:ascii="微軟正黑體" w:eastAsia="微軟正黑體" w:hAnsi="微軟正黑體"/>
                <w:sz w:val="44"/>
                <w:szCs w:val="48"/>
              </w:rPr>
              <w:t>工程倫理-報導心得(第</w:t>
            </w:r>
            <w:r w:rsidR="00F44E0F">
              <w:rPr>
                <w:rFonts w:ascii="微軟正黑體" w:eastAsia="微軟正黑體" w:hAnsi="微軟正黑體" w:hint="eastAsia"/>
                <w:sz w:val="44"/>
                <w:szCs w:val="48"/>
              </w:rPr>
              <w:t>二</w:t>
            </w:r>
            <w:r w:rsidRPr="00833E6F">
              <w:rPr>
                <w:rFonts w:ascii="微軟正黑體" w:eastAsia="微軟正黑體" w:hAnsi="微軟正黑體"/>
                <w:sz w:val="44"/>
                <w:szCs w:val="48"/>
              </w:rPr>
              <w:t>次)</w:t>
            </w:r>
          </w:p>
        </w:tc>
      </w:tr>
      <w:tr w:rsidR="00BD6806" w:rsidRPr="00833E6F" w:rsidTr="00BD6806">
        <w:tc>
          <w:tcPr>
            <w:tcW w:w="10720" w:type="dxa"/>
          </w:tcPr>
          <w:p w:rsidR="00BD6806" w:rsidRPr="009205EB" w:rsidRDefault="00BD6806" w:rsidP="009205EB">
            <w:pPr>
              <w:pStyle w:val="1"/>
              <w:shd w:val="clear" w:color="auto" w:fill="FFFFFF"/>
              <w:spacing w:before="0" w:beforeAutospacing="0" w:after="167" w:afterAutospacing="0" w:line="549" w:lineRule="atLeast"/>
              <w:rPr>
                <w:rFonts w:ascii="Arial" w:hAnsi="Arial" w:cs="Arial"/>
                <w:color w:val="000000"/>
                <w:sz w:val="42"/>
                <w:szCs w:val="42"/>
              </w:rPr>
            </w:pPr>
            <w:r w:rsidRPr="00833E6F">
              <w:rPr>
                <w:rFonts w:ascii="微軟正黑體" w:eastAsia="微軟正黑體" w:hAnsi="微軟正黑體"/>
                <w:sz w:val="26"/>
                <w:szCs w:val="26"/>
              </w:rPr>
              <w:t>標題：</w:t>
            </w:r>
            <w:r w:rsidR="009205EB" w:rsidRPr="00BB58D8">
              <w:rPr>
                <w:rFonts w:ascii="Arial" w:hAnsi="Arial" w:cs="Arial"/>
                <w:color w:val="000000"/>
                <w:sz w:val="42"/>
                <w:szCs w:val="42"/>
              </w:rPr>
              <w:t xml:space="preserve"> </w:t>
            </w:r>
            <w:r w:rsidR="009205EB" w:rsidRPr="009205EB">
              <w:rPr>
                <w:rFonts w:ascii="標楷體" w:eastAsia="標楷體" w:hAnsi="標楷體" w:cs="Arial"/>
                <w:b w:val="0"/>
                <w:bCs w:val="0"/>
                <w:color w:val="000000"/>
                <w:shd w:val="clear" w:color="auto" w:fill="FFFFFF"/>
              </w:rPr>
              <w:t>2013年日月光廢水污染事件</w:t>
            </w:r>
          </w:p>
        </w:tc>
      </w:tr>
      <w:tr w:rsidR="00BD6806" w:rsidRPr="00833E6F" w:rsidTr="00BD6806">
        <w:tc>
          <w:tcPr>
            <w:tcW w:w="10720" w:type="dxa"/>
          </w:tcPr>
          <w:p w:rsidR="00BD6806" w:rsidRPr="00833E6F" w:rsidRDefault="00BD6806" w:rsidP="002661F6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 w:rsidRPr="00833E6F">
              <w:rPr>
                <w:rFonts w:ascii="微軟正黑體" w:eastAsia="微軟正黑體" w:hAnsi="微軟正黑體"/>
                <w:sz w:val="26"/>
                <w:szCs w:val="26"/>
              </w:rPr>
              <w:t>班級：</w:t>
            </w:r>
            <w:proofErr w:type="gramStart"/>
            <w:r w:rsidRPr="00833E6F">
              <w:rPr>
                <w:rFonts w:ascii="微軟正黑體" w:eastAsia="微軟正黑體" w:hAnsi="微軟正黑體"/>
                <w:sz w:val="26"/>
                <w:szCs w:val="26"/>
              </w:rPr>
              <w:t>化材</w:t>
            </w:r>
            <w:proofErr w:type="gramEnd"/>
            <w:r w:rsidRPr="00833E6F">
              <w:rPr>
                <w:rFonts w:ascii="微軟正黑體" w:eastAsia="微軟正黑體" w:hAnsi="微軟正黑體"/>
                <w:sz w:val="26"/>
                <w:szCs w:val="26"/>
              </w:rPr>
              <w:t>三甲</w:t>
            </w:r>
          </w:p>
        </w:tc>
      </w:tr>
      <w:tr w:rsidR="00BD6806" w:rsidRPr="00833E6F" w:rsidTr="00BD6806">
        <w:tc>
          <w:tcPr>
            <w:tcW w:w="10720" w:type="dxa"/>
          </w:tcPr>
          <w:p w:rsidR="00BD6806" w:rsidRPr="00833E6F" w:rsidRDefault="00BD6806" w:rsidP="002661F6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 w:rsidRPr="00833E6F">
              <w:rPr>
                <w:rFonts w:ascii="微軟正黑體" w:eastAsia="微軟正黑體" w:hAnsi="微軟正黑體"/>
                <w:sz w:val="26"/>
                <w:szCs w:val="26"/>
              </w:rPr>
              <w:t>學號：</w:t>
            </w:r>
            <w:r w:rsidRPr="00833E6F">
              <w:rPr>
                <w:rFonts w:ascii="微軟正黑體" w:eastAsia="微軟正黑體" w:hAnsi="微軟正黑體" w:hint="eastAsia"/>
                <w:sz w:val="26"/>
                <w:szCs w:val="26"/>
              </w:rPr>
              <w:t>4A0400</w:t>
            </w:r>
            <w:r w:rsidR="009205EB">
              <w:rPr>
                <w:rFonts w:ascii="微軟正黑體" w:eastAsia="微軟正黑體" w:hAnsi="微軟正黑體" w:hint="eastAsia"/>
                <w:sz w:val="26"/>
                <w:szCs w:val="26"/>
              </w:rPr>
              <w:t>24</w:t>
            </w:r>
          </w:p>
        </w:tc>
      </w:tr>
      <w:tr w:rsidR="00BD6806" w:rsidRPr="00833E6F" w:rsidTr="00BD6806">
        <w:tc>
          <w:tcPr>
            <w:tcW w:w="10720" w:type="dxa"/>
          </w:tcPr>
          <w:p w:rsidR="00BD6806" w:rsidRPr="00833E6F" w:rsidRDefault="00BD6806" w:rsidP="002661F6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 w:rsidRPr="00833E6F">
              <w:rPr>
                <w:rFonts w:ascii="微軟正黑體" w:eastAsia="微軟正黑體" w:hAnsi="微軟正黑體"/>
                <w:sz w:val="26"/>
                <w:szCs w:val="26"/>
              </w:rPr>
              <w:t>姓名：</w:t>
            </w:r>
            <w:r w:rsidR="009205EB">
              <w:rPr>
                <w:rFonts w:ascii="微軟正黑體" w:eastAsia="微軟正黑體" w:hAnsi="微軟正黑體" w:hint="eastAsia"/>
                <w:sz w:val="26"/>
                <w:szCs w:val="26"/>
              </w:rPr>
              <w:t>黃致維</w:t>
            </w:r>
          </w:p>
        </w:tc>
      </w:tr>
      <w:tr w:rsidR="00BD6806" w:rsidRPr="00833E6F" w:rsidTr="00BD6806">
        <w:tc>
          <w:tcPr>
            <w:tcW w:w="10720" w:type="dxa"/>
          </w:tcPr>
          <w:p w:rsidR="009205EB" w:rsidRPr="009205EB" w:rsidRDefault="00BD6806" w:rsidP="009205EB">
            <w:pPr>
              <w:pStyle w:val="Web"/>
              <w:shd w:val="clear" w:color="auto" w:fill="FFFFFF"/>
              <w:spacing w:before="96" w:beforeAutospacing="0" w:after="120" w:afterAutospacing="0" w:line="36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833E6F">
              <w:rPr>
                <w:rFonts w:ascii="微軟正黑體" w:eastAsia="微軟正黑體" w:hAnsi="微軟正黑體" w:hint="eastAsia"/>
                <w:sz w:val="26"/>
                <w:szCs w:val="26"/>
              </w:rPr>
              <w:t>內文：</w:t>
            </w:r>
            <w:r w:rsidR="00F44E0F" w:rsidRPr="00833E6F">
              <w:rPr>
                <w:rFonts w:ascii="微軟正黑體" w:eastAsia="微軟正黑體" w:hAnsi="微軟正黑體"/>
                <w:sz w:val="26"/>
                <w:szCs w:val="26"/>
              </w:rPr>
              <w:t xml:space="preserve"> </w:t>
            </w:r>
            <w:hyperlink r:id="rId7" w:tooltip="2011年" w:history="1">
              <w:r w:rsidR="009205EB" w:rsidRPr="009205EB">
                <w:rPr>
                  <w:rStyle w:val="a4"/>
                  <w:rFonts w:ascii="標楷體" w:eastAsia="標楷體" w:hAnsi="標楷體" w:cs="Arial"/>
                  <w:color w:val="auto"/>
                  <w:sz w:val="28"/>
                  <w:szCs w:val="28"/>
                  <w:u w:val="none"/>
                </w:rPr>
                <w:t>2011年</w:t>
              </w:r>
            </w:hyperlink>
            <w:r w:rsidR="009205EB" w:rsidRPr="009205EB">
              <w:rPr>
                <w:rFonts w:ascii="標楷體" w:eastAsia="標楷體" w:hAnsi="標楷體" w:cs="Arial"/>
                <w:sz w:val="28"/>
                <w:szCs w:val="28"/>
              </w:rPr>
              <w:t>至</w:t>
            </w:r>
            <w:hyperlink r:id="rId8" w:tooltip="2013年" w:history="1">
              <w:r w:rsidR="009205EB" w:rsidRPr="009205EB">
                <w:rPr>
                  <w:rStyle w:val="a4"/>
                  <w:rFonts w:ascii="標楷體" w:eastAsia="標楷體" w:hAnsi="標楷體" w:cs="Arial"/>
                  <w:color w:val="auto"/>
                  <w:sz w:val="28"/>
                  <w:szCs w:val="28"/>
                  <w:u w:val="none"/>
                </w:rPr>
                <w:t>2013年</w:t>
              </w:r>
            </w:hyperlink>
            <w:r w:rsidR="009205EB" w:rsidRPr="009205EB">
              <w:rPr>
                <w:rFonts w:ascii="標楷體" w:eastAsia="標楷體" w:hAnsi="標楷體" w:cs="Arial"/>
                <w:sz w:val="28"/>
                <w:szCs w:val="28"/>
              </w:rPr>
              <w:t>，</w:t>
            </w:r>
            <w:hyperlink r:id="rId9" w:tooltip="日月光半導體" w:history="1">
              <w:r w:rsidR="009205EB" w:rsidRPr="009205EB">
                <w:rPr>
                  <w:rStyle w:val="a4"/>
                  <w:rFonts w:ascii="標楷體" w:eastAsia="標楷體" w:hAnsi="標楷體" w:cs="Arial"/>
                  <w:color w:val="auto"/>
                  <w:sz w:val="28"/>
                  <w:szCs w:val="28"/>
                  <w:u w:val="none"/>
                </w:rPr>
                <w:t>日月光半導體</w:t>
              </w:r>
            </w:hyperlink>
            <w:r w:rsidR="009205EB" w:rsidRPr="009205EB">
              <w:rPr>
                <w:rFonts w:ascii="標楷體" w:eastAsia="標楷體" w:hAnsi="標楷體" w:cs="Arial"/>
                <w:sz w:val="28"/>
                <w:szCs w:val="28"/>
              </w:rPr>
              <w:t>K7廠多次被</w:t>
            </w:r>
            <w:hyperlink r:id="rId10" w:tooltip="高雄市政府" w:history="1">
              <w:r w:rsidR="009205EB" w:rsidRPr="009205EB">
                <w:rPr>
                  <w:rStyle w:val="a4"/>
                  <w:rFonts w:ascii="標楷體" w:eastAsia="標楷體" w:hAnsi="標楷體" w:cs="Arial"/>
                  <w:color w:val="auto"/>
                  <w:sz w:val="28"/>
                  <w:szCs w:val="28"/>
                  <w:u w:val="none"/>
                </w:rPr>
                <w:t>高雄市政府</w:t>
              </w:r>
            </w:hyperlink>
            <w:r w:rsidR="009205EB" w:rsidRPr="009205EB">
              <w:rPr>
                <w:rFonts w:ascii="標楷體" w:eastAsia="標楷體" w:hAnsi="標楷體" w:cs="Arial"/>
                <w:sz w:val="28"/>
                <w:szCs w:val="28"/>
              </w:rPr>
              <w:t>環境保護局發現稀釋廢水、放流水不合標準並被罰。</w:t>
            </w:r>
            <w:hyperlink r:id="rId11" w:tooltip="2013年" w:history="1">
              <w:r w:rsidR="009205EB" w:rsidRPr="009205EB">
                <w:rPr>
                  <w:rStyle w:val="a4"/>
                  <w:rFonts w:ascii="標楷體" w:eastAsia="標楷體" w:hAnsi="標楷體" w:cs="Arial"/>
                  <w:color w:val="auto"/>
                  <w:sz w:val="28"/>
                  <w:szCs w:val="28"/>
                  <w:u w:val="none"/>
                </w:rPr>
                <w:t>2013年</w:t>
              </w:r>
            </w:hyperlink>
            <w:hyperlink r:id="rId12" w:tooltip="10月1日" w:history="1">
              <w:r w:rsidR="009205EB" w:rsidRPr="009205EB">
                <w:rPr>
                  <w:rStyle w:val="a4"/>
                  <w:rFonts w:ascii="標楷體" w:eastAsia="標楷體" w:hAnsi="標楷體" w:cs="Arial"/>
                  <w:color w:val="auto"/>
                  <w:sz w:val="28"/>
                  <w:szCs w:val="28"/>
                  <w:u w:val="none"/>
                </w:rPr>
                <w:t>10月1日</w:t>
              </w:r>
            </w:hyperlink>
            <w:r w:rsidR="009205EB" w:rsidRPr="009205EB">
              <w:rPr>
                <w:rFonts w:ascii="標楷體" w:eastAsia="標楷體" w:hAnsi="標楷體" w:cs="Arial"/>
                <w:sz w:val="28"/>
                <w:szCs w:val="28"/>
              </w:rPr>
              <w:t>，高雄市環保局抽驗</w:t>
            </w:r>
            <w:hyperlink r:id="rId13" w:tooltip="後勁溪" w:history="1">
              <w:r w:rsidR="009205EB" w:rsidRPr="009205EB">
                <w:rPr>
                  <w:rStyle w:val="a4"/>
                  <w:rFonts w:ascii="標楷體" w:eastAsia="標楷體" w:hAnsi="標楷體" w:cs="Arial"/>
                  <w:color w:val="auto"/>
                  <w:sz w:val="28"/>
                  <w:szCs w:val="28"/>
                  <w:u w:val="none"/>
                </w:rPr>
                <w:t>後勁溪</w:t>
              </w:r>
            </w:hyperlink>
            <w:r w:rsidR="009205EB" w:rsidRPr="009205EB">
              <w:rPr>
                <w:rFonts w:ascii="標楷體" w:eastAsia="標楷體" w:hAnsi="標楷體" w:cs="Arial"/>
                <w:sz w:val="28"/>
                <w:szCs w:val="28"/>
              </w:rPr>
              <w:t>溪水，發現溪水遭強酸廢水汙染，德民橋下方廢水的</w:t>
            </w:r>
            <w:hyperlink r:id="rId14" w:tooltip="PH值" w:history="1">
              <w:r w:rsidR="009205EB" w:rsidRPr="009205EB">
                <w:rPr>
                  <w:rStyle w:val="a4"/>
                  <w:rFonts w:ascii="標楷體" w:eastAsia="標楷體" w:hAnsi="標楷體" w:cs="Arial"/>
                  <w:color w:val="auto"/>
                  <w:sz w:val="28"/>
                  <w:szCs w:val="28"/>
                  <w:u w:val="none"/>
                </w:rPr>
                <w:t>pH值</w:t>
              </w:r>
            </w:hyperlink>
            <w:r w:rsidR="009205EB" w:rsidRPr="009205EB">
              <w:rPr>
                <w:rFonts w:ascii="標楷體" w:eastAsia="標楷體" w:hAnsi="標楷體" w:cs="Arial"/>
                <w:sz w:val="28"/>
                <w:szCs w:val="28"/>
              </w:rPr>
              <w:t>為3.02，溯源追查找到日月光K7廠，但高雄市環保局稽查人員巡查卻發現廠方隱匿通報並抽引自來水至</w:t>
            </w:r>
            <w:proofErr w:type="gramStart"/>
            <w:r w:rsidR="009205EB" w:rsidRPr="009205EB">
              <w:rPr>
                <w:rFonts w:ascii="標楷體" w:eastAsia="標楷體" w:hAnsi="標楷體" w:cs="Arial"/>
                <w:sz w:val="28"/>
                <w:szCs w:val="28"/>
              </w:rPr>
              <w:t>採樣槽供主管機關採</w:t>
            </w:r>
            <w:proofErr w:type="gramEnd"/>
            <w:r w:rsidR="009205EB" w:rsidRPr="009205EB">
              <w:rPr>
                <w:rFonts w:ascii="標楷體" w:eastAsia="標楷體" w:hAnsi="標楷體" w:cs="Arial"/>
                <w:sz w:val="28"/>
                <w:szCs w:val="28"/>
              </w:rPr>
              <w:t>樣，將完全沒處理的強酸廢水直接排入後勁溪。在日月光K7廠一樓</w:t>
            </w:r>
            <w:proofErr w:type="gramStart"/>
            <w:r w:rsidR="009205EB" w:rsidRPr="009205EB">
              <w:rPr>
                <w:rFonts w:ascii="標楷體" w:eastAsia="標楷體" w:hAnsi="標楷體" w:cs="Arial"/>
                <w:sz w:val="28"/>
                <w:szCs w:val="28"/>
              </w:rPr>
              <w:t>採樣槽</w:t>
            </w:r>
            <w:proofErr w:type="gramEnd"/>
            <w:r w:rsidR="009205EB" w:rsidRPr="009205EB">
              <w:rPr>
                <w:rFonts w:ascii="標楷體" w:eastAsia="標楷體" w:hAnsi="標楷體" w:cs="Arial"/>
                <w:sz w:val="28"/>
                <w:szCs w:val="28"/>
              </w:rPr>
              <w:t>及地下一</w:t>
            </w:r>
            <w:proofErr w:type="gramStart"/>
            <w:r w:rsidR="009205EB" w:rsidRPr="009205EB">
              <w:rPr>
                <w:rFonts w:ascii="標楷體" w:eastAsia="標楷體" w:hAnsi="標楷體" w:cs="Arial"/>
                <w:sz w:val="28"/>
                <w:szCs w:val="28"/>
              </w:rPr>
              <w:t>樓放流槽</w:t>
            </w:r>
            <w:proofErr w:type="gramEnd"/>
            <w:r w:rsidR="009205EB" w:rsidRPr="009205EB">
              <w:rPr>
                <w:rFonts w:ascii="標楷體" w:eastAsia="標楷體" w:hAnsi="標楷體" w:cs="Arial"/>
                <w:sz w:val="28"/>
                <w:szCs w:val="28"/>
              </w:rPr>
              <w:t>檢測，發現pH值分別為7.06及2.63，數字差很大，環保局質疑廠方抽</w:t>
            </w:r>
            <w:hyperlink r:id="rId15" w:tooltip="自來水" w:history="1">
              <w:r w:rsidR="009205EB" w:rsidRPr="009205EB">
                <w:rPr>
                  <w:rStyle w:val="a4"/>
                  <w:rFonts w:ascii="標楷體" w:eastAsia="標楷體" w:hAnsi="標楷體" w:cs="Arial"/>
                  <w:color w:val="auto"/>
                  <w:sz w:val="28"/>
                  <w:szCs w:val="28"/>
                  <w:u w:val="none"/>
                </w:rPr>
                <w:t>自來水</w:t>
              </w:r>
            </w:hyperlink>
            <w:r w:rsidR="009205EB" w:rsidRPr="009205EB">
              <w:rPr>
                <w:rFonts w:ascii="標楷體" w:eastAsia="標楷體" w:hAnsi="標楷體" w:cs="Arial"/>
                <w:sz w:val="28"/>
                <w:szCs w:val="28"/>
              </w:rPr>
              <w:t>到一樓</w:t>
            </w:r>
            <w:proofErr w:type="gramStart"/>
            <w:r w:rsidR="009205EB" w:rsidRPr="009205EB">
              <w:rPr>
                <w:rFonts w:ascii="標楷體" w:eastAsia="標楷體" w:hAnsi="標楷體" w:cs="Arial"/>
                <w:sz w:val="28"/>
                <w:szCs w:val="28"/>
              </w:rPr>
              <w:t>採樣槽</w:t>
            </w:r>
            <w:proofErr w:type="gramEnd"/>
            <w:r w:rsidR="009205EB" w:rsidRPr="009205EB">
              <w:rPr>
                <w:rFonts w:ascii="標楷體" w:eastAsia="標楷體" w:hAnsi="標楷體" w:cs="Arial"/>
                <w:sz w:val="28"/>
                <w:szCs w:val="28"/>
              </w:rPr>
              <w:t>是意圖矇騙。日月光副總林顯堂表示，10月1日因廠內維修中的儲槽感應器發生故障，導致洗滌</w:t>
            </w:r>
            <w:proofErr w:type="gramStart"/>
            <w:r w:rsidR="009205EB" w:rsidRPr="009205EB">
              <w:rPr>
                <w:rFonts w:ascii="標楷體" w:eastAsia="標楷體" w:hAnsi="標楷體" w:cs="Arial"/>
                <w:sz w:val="28"/>
                <w:szCs w:val="28"/>
              </w:rPr>
              <w:t>酸液流到放流槽內</w:t>
            </w:r>
            <w:proofErr w:type="gramEnd"/>
            <w:r w:rsidR="009205EB" w:rsidRPr="009205EB">
              <w:rPr>
                <w:rFonts w:ascii="標楷體" w:eastAsia="標楷體" w:hAnsi="標楷體" w:cs="Arial"/>
                <w:sz w:val="28"/>
                <w:szCs w:val="28"/>
              </w:rPr>
              <w:t>，造成酸度異常，非故意以自來水</w:t>
            </w:r>
            <w:proofErr w:type="gramStart"/>
            <w:r w:rsidR="009205EB" w:rsidRPr="009205EB">
              <w:rPr>
                <w:rFonts w:ascii="標楷體" w:eastAsia="標楷體" w:hAnsi="標楷體" w:cs="Arial"/>
                <w:sz w:val="28"/>
                <w:szCs w:val="28"/>
              </w:rPr>
              <w:t>混充放流水</w:t>
            </w:r>
            <w:proofErr w:type="gramEnd"/>
            <w:r w:rsidR="009205EB" w:rsidRPr="009205EB">
              <w:rPr>
                <w:rFonts w:ascii="標楷體" w:eastAsia="標楷體" w:hAnsi="標楷體" w:cs="Arial"/>
                <w:sz w:val="28"/>
                <w:szCs w:val="28"/>
              </w:rPr>
              <w:t>供</w:t>
            </w:r>
            <w:proofErr w:type="gramStart"/>
            <w:r w:rsidR="009205EB" w:rsidRPr="009205EB">
              <w:rPr>
                <w:rFonts w:ascii="標楷體" w:eastAsia="標楷體" w:hAnsi="標楷體" w:cs="Arial"/>
                <w:sz w:val="28"/>
                <w:szCs w:val="28"/>
              </w:rPr>
              <w:t>採</w:t>
            </w:r>
            <w:proofErr w:type="gramEnd"/>
            <w:r w:rsidR="009205EB" w:rsidRPr="009205EB">
              <w:rPr>
                <w:rFonts w:ascii="標楷體" w:eastAsia="標楷體" w:hAnsi="標楷體" w:cs="Arial"/>
                <w:sz w:val="28"/>
                <w:szCs w:val="28"/>
              </w:rPr>
              <w:t>樣。對此，高雄市環保局長陳金德斥其為狡辯。</w:t>
            </w:r>
          </w:p>
          <w:p w:rsidR="009205EB" w:rsidRPr="009205EB" w:rsidRDefault="009205EB" w:rsidP="009205EB">
            <w:pPr>
              <w:pStyle w:val="Web"/>
              <w:shd w:val="clear" w:color="auto" w:fill="FFFFFF"/>
              <w:spacing w:before="96" w:beforeAutospacing="0" w:after="120" w:afterAutospacing="0" w:line="36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hyperlink r:id="rId16" w:tooltip="12月9日" w:history="1">
              <w:r w:rsidRPr="009205EB">
                <w:rPr>
                  <w:rStyle w:val="a4"/>
                  <w:rFonts w:ascii="標楷體" w:eastAsia="標楷體" w:hAnsi="標楷體" w:cs="Arial"/>
                  <w:color w:val="auto"/>
                  <w:sz w:val="28"/>
                  <w:szCs w:val="28"/>
                  <w:u w:val="none"/>
                </w:rPr>
                <w:t>12月9日</w:t>
              </w:r>
            </w:hyperlink>
            <w:r w:rsidRPr="009205EB">
              <w:rPr>
                <w:rFonts w:ascii="標楷體" w:eastAsia="標楷體" w:hAnsi="標楷體" w:cs="Arial"/>
                <w:sz w:val="28"/>
                <w:szCs w:val="28"/>
              </w:rPr>
              <w:t>，高雄市環保局對日月光半導體處罰鍰60萬元。由於10月1日稽查人員在K7廠</w:t>
            </w:r>
            <w:proofErr w:type="gramStart"/>
            <w:r w:rsidRPr="009205EB">
              <w:rPr>
                <w:rFonts w:ascii="標楷體" w:eastAsia="標楷體" w:hAnsi="標楷體" w:cs="Arial"/>
                <w:sz w:val="28"/>
                <w:szCs w:val="28"/>
              </w:rPr>
              <w:t>放流池採集水樣中</w:t>
            </w:r>
            <w:proofErr w:type="gramEnd"/>
            <w:r w:rsidRPr="009205EB">
              <w:rPr>
                <w:rFonts w:ascii="標楷體" w:eastAsia="標楷體" w:hAnsi="標楷體" w:cs="Arial"/>
                <w:sz w:val="28"/>
                <w:szCs w:val="28"/>
              </w:rPr>
              <w:t>，pH值為2.63，</w:t>
            </w:r>
            <w:proofErr w:type="gramStart"/>
            <w:r w:rsidRPr="009205EB">
              <w:rPr>
                <w:rFonts w:ascii="標楷體" w:eastAsia="標楷體" w:hAnsi="標楷體" w:cs="Arial"/>
                <w:sz w:val="28"/>
                <w:szCs w:val="28"/>
              </w:rPr>
              <w:t>且鎳含量</w:t>
            </w:r>
            <w:proofErr w:type="gramEnd"/>
            <w:r w:rsidRPr="009205EB">
              <w:rPr>
                <w:rFonts w:ascii="標楷體" w:eastAsia="標楷體" w:hAnsi="標楷體" w:cs="Arial"/>
                <w:sz w:val="28"/>
                <w:szCs w:val="28"/>
              </w:rPr>
              <w:t>為4.38mg/L，引起各界對</w:t>
            </w:r>
            <w:proofErr w:type="gramStart"/>
            <w:r w:rsidRPr="009205EB">
              <w:rPr>
                <w:rFonts w:ascii="標楷體" w:eastAsia="標楷體" w:hAnsi="標楷體" w:cs="Arial"/>
                <w:sz w:val="28"/>
                <w:szCs w:val="28"/>
              </w:rPr>
              <w:t>後勁溪遭污染</w:t>
            </w:r>
            <w:proofErr w:type="gramEnd"/>
            <w:r w:rsidRPr="009205EB">
              <w:rPr>
                <w:rFonts w:ascii="標楷體" w:eastAsia="標楷體" w:hAnsi="標楷體" w:cs="Arial"/>
                <w:sz w:val="28"/>
                <w:szCs w:val="28"/>
              </w:rPr>
              <w:t>的重視。後勁溪下游有高雄農田水利會引水口，供應</w:t>
            </w:r>
            <w:hyperlink r:id="rId17" w:tooltip="梓官區" w:history="1">
              <w:proofErr w:type="gramStart"/>
              <w:r w:rsidRPr="009205EB">
                <w:rPr>
                  <w:rStyle w:val="a4"/>
                  <w:rFonts w:ascii="標楷體" w:eastAsia="標楷體" w:hAnsi="標楷體" w:cs="Arial"/>
                  <w:color w:val="auto"/>
                  <w:sz w:val="28"/>
                  <w:szCs w:val="28"/>
                  <w:u w:val="none"/>
                </w:rPr>
                <w:t>梓</w:t>
              </w:r>
              <w:proofErr w:type="gramEnd"/>
              <w:r w:rsidRPr="009205EB">
                <w:rPr>
                  <w:rStyle w:val="a4"/>
                  <w:rFonts w:ascii="標楷體" w:eastAsia="標楷體" w:hAnsi="標楷體" w:cs="Arial"/>
                  <w:color w:val="auto"/>
                  <w:sz w:val="28"/>
                  <w:szCs w:val="28"/>
                  <w:u w:val="none"/>
                </w:rPr>
                <w:t>官區</w:t>
              </w:r>
            </w:hyperlink>
            <w:r w:rsidRPr="009205EB">
              <w:rPr>
                <w:rFonts w:ascii="標楷體" w:eastAsia="標楷體" w:hAnsi="標楷體" w:cs="Arial"/>
                <w:sz w:val="28"/>
                <w:szCs w:val="28"/>
              </w:rPr>
              <w:t>、</w:t>
            </w:r>
            <w:hyperlink r:id="rId18" w:tooltip="橋頭區" w:history="1">
              <w:r w:rsidRPr="009205EB">
                <w:rPr>
                  <w:rStyle w:val="a4"/>
                  <w:rFonts w:ascii="標楷體" w:eastAsia="標楷體" w:hAnsi="標楷體" w:cs="Arial"/>
                  <w:color w:val="auto"/>
                  <w:sz w:val="28"/>
                  <w:szCs w:val="28"/>
                  <w:u w:val="none"/>
                </w:rPr>
                <w:t>橋頭區</w:t>
              </w:r>
            </w:hyperlink>
            <w:r w:rsidRPr="009205EB">
              <w:rPr>
                <w:rFonts w:ascii="標楷體" w:eastAsia="標楷體" w:hAnsi="標楷體" w:cs="Arial"/>
                <w:sz w:val="28"/>
                <w:szCs w:val="28"/>
              </w:rPr>
              <w:t>農業用水，引起各界擔心當地農田是否遭受污染。環保局表示，日月光排放廢水酸度高且含</w:t>
            </w:r>
            <w:hyperlink r:id="rId19" w:tooltip="鎳" w:history="1">
              <w:r w:rsidRPr="009205EB">
                <w:rPr>
                  <w:rStyle w:val="a4"/>
                  <w:rFonts w:ascii="標楷體" w:eastAsia="標楷體" w:hAnsi="標楷體" w:cs="Arial"/>
                  <w:color w:val="auto"/>
                  <w:sz w:val="28"/>
                  <w:szCs w:val="28"/>
                  <w:u w:val="none"/>
                </w:rPr>
                <w:t>鎳</w:t>
              </w:r>
            </w:hyperlink>
            <w:r w:rsidRPr="009205EB">
              <w:rPr>
                <w:rFonts w:ascii="標楷體" w:eastAsia="標楷體" w:hAnsi="標楷體" w:cs="Arial"/>
                <w:sz w:val="28"/>
                <w:szCs w:val="28"/>
              </w:rPr>
              <w:t>，恐會污染</w:t>
            </w:r>
            <w:proofErr w:type="gramStart"/>
            <w:r w:rsidRPr="009205EB">
              <w:rPr>
                <w:rFonts w:ascii="標楷體" w:eastAsia="標楷體" w:hAnsi="標楷體" w:cs="Arial"/>
                <w:sz w:val="28"/>
                <w:szCs w:val="28"/>
              </w:rPr>
              <w:t>梓</w:t>
            </w:r>
            <w:proofErr w:type="gramEnd"/>
            <w:r w:rsidRPr="009205EB">
              <w:rPr>
                <w:rFonts w:ascii="標楷體" w:eastAsia="標楷體" w:hAnsi="標楷體" w:cs="Arial"/>
                <w:sz w:val="28"/>
                <w:szCs w:val="28"/>
              </w:rPr>
              <w:t>官、橋頭區的農業用水，而毒物科醫師表示，</w:t>
            </w:r>
            <w:proofErr w:type="gramStart"/>
            <w:r w:rsidRPr="009205EB">
              <w:rPr>
                <w:rFonts w:ascii="標楷體" w:eastAsia="標楷體" w:hAnsi="標楷體" w:cs="Arial"/>
                <w:sz w:val="28"/>
                <w:szCs w:val="28"/>
              </w:rPr>
              <w:t>鎳是</w:t>
            </w:r>
            <w:proofErr w:type="gramEnd"/>
            <w:r w:rsidRPr="009205EB">
              <w:rPr>
                <w:rFonts w:ascii="標楷體" w:eastAsia="標楷體" w:hAnsi="標楷體" w:cs="Arial"/>
                <w:sz w:val="28"/>
                <w:szCs w:val="28"/>
              </w:rPr>
              <w:fldChar w:fldCharType="begin"/>
            </w:r>
            <w:r w:rsidRPr="009205EB">
              <w:rPr>
                <w:rFonts w:ascii="標楷體" w:eastAsia="標楷體" w:hAnsi="標楷體" w:cs="Arial"/>
                <w:sz w:val="28"/>
                <w:szCs w:val="28"/>
              </w:rPr>
              <w:instrText xml:space="preserve"> </w:instrText>
            </w:r>
            <w:r w:rsidRPr="009205EB">
              <w:rPr>
                <w:rFonts w:ascii="標楷體" w:eastAsia="標楷體" w:hAnsi="標楷體" w:cs="Arial" w:hint="eastAsia"/>
                <w:sz w:val="28"/>
                <w:szCs w:val="28"/>
              </w:rPr>
              <w:instrText>HYPERLINK "http://zh.wikipedia.org/wiki/%E4%B8%96%E7%95%8C%E8%A1%9B%E7%94%9F%E7%B5%84%E7%B9%94" \o "世界衛生組織"</w:instrText>
            </w:r>
            <w:r w:rsidRPr="009205EB">
              <w:rPr>
                <w:rFonts w:ascii="標楷體" w:eastAsia="標楷體" w:hAnsi="標楷體" w:cs="Arial"/>
                <w:sz w:val="28"/>
                <w:szCs w:val="28"/>
              </w:rPr>
              <w:instrText xml:space="preserve"> </w:instrText>
            </w:r>
            <w:r w:rsidRPr="009205EB">
              <w:rPr>
                <w:rFonts w:ascii="標楷體" w:eastAsia="標楷體" w:hAnsi="標楷體" w:cs="Arial"/>
                <w:sz w:val="28"/>
                <w:szCs w:val="28"/>
              </w:rPr>
              <w:fldChar w:fldCharType="separate"/>
            </w:r>
            <w:r w:rsidRPr="009205EB">
              <w:rPr>
                <w:rStyle w:val="a4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  <w:t>世界衛生組織</w:t>
            </w:r>
            <w:r w:rsidRPr="009205EB">
              <w:rPr>
                <w:rFonts w:ascii="標楷體" w:eastAsia="標楷體" w:hAnsi="標楷體" w:cs="Arial"/>
                <w:sz w:val="28"/>
                <w:szCs w:val="28"/>
              </w:rPr>
              <w:fldChar w:fldCharType="end"/>
            </w:r>
            <w:r w:rsidRPr="009205EB">
              <w:rPr>
                <w:rFonts w:ascii="標楷體" w:eastAsia="標楷體" w:hAnsi="標楷體" w:cs="Arial"/>
                <w:sz w:val="28"/>
                <w:szCs w:val="28"/>
              </w:rPr>
              <w:t>認定的致癌物，人體若食用超量含鎳食物，可能引發</w:t>
            </w:r>
            <w:hyperlink r:id="rId20" w:tooltip="肺癌" w:history="1">
              <w:r w:rsidRPr="009205EB">
                <w:rPr>
                  <w:rStyle w:val="a4"/>
                  <w:rFonts w:ascii="標楷體" w:eastAsia="標楷體" w:hAnsi="標楷體" w:cs="Arial"/>
                  <w:color w:val="auto"/>
                  <w:sz w:val="28"/>
                  <w:szCs w:val="28"/>
                  <w:u w:val="none"/>
                </w:rPr>
                <w:t>肺癌</w:t>
              </w:r>
            </w:hyperlink>
            <w:r w:rsidRPr="009205EB">
              <w:rPr>
                <w:rFonts w:ascii="標楷體" w:eastAsia="標楷體" w:hAnsi="標楷體" w:cs="Arial"/>
                <w:sz w:val="28"/>
                <w:szCs w:val="28"/>
              </w:rPr>
              <w:t>、</w:t>
            </w:r>
            <w:hyperlink r:id="rId21" w:tooltip="攝護腺癌" w:history="1">
              <w:r w:rsidRPr="009205EB">
                <w:rPr>
                  <w:rStyle w:val="a4"/>
                  <w:rFonts w:ascii="標楷體" w:eastAsia="標楷體" w:hAnsi="標楷體" w:cs="Arial"/>
                  <w:color w:val="auto"/>
                  <w:sz w:val="28"/>
                  <w:szCs w:val="28"/>
                  <w:u w:val="none"/>
                </w:rPr>
                <w:t>攝護腺癌</w:t>
              </w:r>
            </w:hyperlink>
            <w:r w:rsidRPr="009205EB">
              <w:rPr>
                <w:rFonts w:ascii="標楷體" w:eastAsia="標楷體" w:hAnsi="標楷體" w:cs="Arial"/>
                <w:sz w:val="28"/>
                <w:szCs w:val="28"/>
              </w:rPr>
              <w:t>，若農田遭重金屬污染，甚至需要長期</w:t>
            </w:r>
            <w:r w:rsidRPr="009205EB">
              <w:rPr>
                <w:rFonts w:ascii="標楷體" w:eastAsia="標楷體" w:hAnsi="標楷體" w:cs="Arial"/>
                <w:sz w:val="28"/>
                <w:szCs w:val="28"/>
              </w:rPr>
              <w:lastRenderedPageBreak/>
              <w:t>休耕。高雄市農業局和海洋局於12月11日</w:t>
            </w:r>
            <w:proofErr w:type="gramStart"/>
            <w:r w:rsidRPr="009205EB">
              <w:rPr>
                <w:rFonts w:ascii="標楷體" w:eastAsia="標楷體" w:hAnsi="標楷體" w:cs="Arial"/>
                <w:sz w:val="28"/>
                <w:szCs w:val="28"/>
              </w:rPr>
              <w:t>採</w:t>
            </w:r>
            <w:proofErr w:type="gramEnd"/>
            <w:r w:rsidRPr="009205EB">
              <w:rPr>
                <w:rFonts w:ascii="標楷體" w:eastAsia="標楷體" w:hAnsi="標楷體" w:cs="Arial"/>
                <w:sz w:val="28"/>
                <w:szCs w:val="28"/>
              </w:rPr>
              <w:t>樣</w:t>
            </w:r>
            <w:hyperlink r:id="rId22" w:tooltip="農作物" w:history="1">
              <w:r w:rsidRPr="009205EB">
                <w:rPr>
                  <w:rStyle w:val="a4"/>
                  <w:rFonts w:ascii="標楷體" w:eastAsia="標楷體" w:hAnsi="標楷體" w:cs="Arial"/>
                  <w:color w:val="auto"/>
                  <w:sz w:val="28"/>
                  <w:szCs w:val="28"/>
                  <w:u w:val="none"/>
                </w:rPr>
                <w:t>農作物</w:t>
              </w:r>
            </w:hyperlink>
            <w:r w:rsidRPr="009205EB">
              <w:rPr>
                <w:rFonts w:ascii="標楷體" w:eastAsia="標楷體" w:hAnsi="標楷體" w:cs="Arial"/>
                <w:sz w:val="28"/>
                <w:szCs w:val="28"/>
              </w:rPr>
              <w:t>和</w:t>
            </w:r>
            <w:hyperlink r:id="rId23" w:tooltip="漁塭 (頁面不存在)" w:history="1">
              <w:r w:rsidRPr="009205EB">
                <w:rPr>
                  <w:rStyle w:val="a4"/>
                  <w:rFonts w:ascii="標楷體" w:eastAsia="標楷體" w:hAnsi="標楷體" w:cs="Arial"/>
                  <w:color w:val="auto"/>
                  <w:sz w:val="28"/>
                  <w:szCs w:val="28"/>
                  <w:u w:val="none"/>
                </w:rPr>
                <w:t>漁塭</w:t>
              </w:r>
            </w:hyperlink>
            <w:r w:rsidRPr="009205EB">
              <w:rPr>
                <w:rFonts w:ascii="標楷體" w:eastAsia="標楷體" w:hAnsi="標楷體" w:cs="Arial"/>
                <w:sz w:val="28"/>
                <w:szCs w:val="28"/>
              </w:rPr>
              <w:t>集水樣本等，並暫時禁止</w:t>
            </w:r>
            <w:proofErr w:type="gramStart"/>
            <w:r w:rsidRPr="009205EB">
              <w:rPr>
                <w:rFonts w:ascii="標楷體" w:eastAsia="標楷體" w:hAnsi="標楷體" w:cs="Arial"/>
                <w:sz w:val="28"/>
                <w:szCs w:val="28"/>
              </w:rPr>
              <w:t>採</w:t>
            </w:r>
            <w:proofErr w:type="gramEnd"/>
            <w:r w:rsidRPr="009205EB">
              <w:rPr>
                <w:rFonts w:ascii="標楷體" w:eastAsia="標楷體" w:hAnsi="標楷體" w:cs="Arial"/>
                <w:sz w:val="28"/>
                <w:szCs w:val="28"/>
              </w:rPr>
              <w:t>樣的農產品和漁產品出貨。</w:t>
            </w:r>
            <w:r w:rsidRPr="009205EB"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</w:p>
          <w:p w:rsidR="009205EB" w:rsidRPr="009205EB" w:rsidRDefault="009205EB" w:rsidP="009205EB">
            <w:pPr>
              <w:pStyle w:val="Web"/>
              <w:shd w:val="clear" w:color="auto" w:fill="FFFFFF"/>
              <w:spacing w:before="96" w:beforeAutospacing="0" w:after="120" w:afterAutospacing="0" w:line="36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9205EB">
              <w:rPr>
                <w:rFonts w:ascii="標楷體" w:eastAsia="標楷體" w:hAnsi="標楷體" w:cs="Arial"/>
                <w:sz w:val="28"/>
                <w:szCs w:val="28"/>
              </w:rPr>
              <w:t>12月10日，日月光負責人</w:t>
            </w:r>
            <w:hyperlink r:id="rId24" w:tooltip="張虔生" w:history="1">
              <w:r w:rsidRPr="009205EB">
                <w:rPr>
                  <w:rStyle w:val="a4"/>
                  <w:rFonts w:ascii="標楷體" w:eastAsia="標楷體" w:hAnsi="標楷體" w:cs="Arial"/>
                  <w:color w:val="auto"/>
                  <w:sz w:val="28"/>
                  <w:szCs w:val="28"/>
                  <w:u w:val="none"/>
                </w:rPr>
                <w:t>張</w:t>
              </w:r>
              <w:proofErr w:type="gramStart"/>
              <w:r w:rsidRPr="009205EB">
                <w:rPr>
                  <w:rStyle w:val="a4"/>
                  <w:rFonts w:ascii="標楷體" w:eastAsia="標楷體" w:hAnsi="標楷體" w:cs="Arial"/>
                  <w:color w:val="auto"/>
                  <w:sz w:val="28"/>
                  <w:szCs w:val="28"/>
                  <w:u w:val="none"/>
                </w:rPr>
                <w:t>虔</w:t>
              </w:r>
              <w:proofErr w:type="gramEnd"/>
              <w:r w:rsidRPr="009205EB">
                <w:rPr>
                  <w:rStyle w:val="a4"/>
                  <w:rFonts w:ascii="標楷體" w:eastAsia="標楷體" w:hAnsi="標楷體" w:cs="Arial"/>
                  <w:color w:val="auto"/>
                  <w:sz w:val="28"/>
                  <w:szCs w:val="28"/>
                  <w:u w:val="none"/>
                </w:rPr>
                <w:t>生</w:t>
              </w:r>
            </w:hyperlink>
            <w:r w:rsidRPr="009205EB">
              <w:rPr>
                <w:rFonts w:ascii="標楷體" w:eastAsia="標楷體" w:hAnsi="標楷體" w:cs="Arial"/>
                <w:sz w:val="28"/>
                <w:szCs w:val="28"/>
              </w:rPr>
              <w:t>依公共危險罪遭移送</w:t>
            </w:r>
            <w:hyperlink r:id="rId25" w:tooltip="高雄地檢署" w:history="1">
              <w:r w:rsidRPr="009205EB">
                <w:rPr>
                  <w:rStyle w:val="a4"/>
                  <w:rFonts w:ascii="標楷體" w:eastAsia="標楷體" w:hAnsi="標楷體" w:cs="Arial"/>
                  <w:color w:val="auto"/>
                  <w:sz w:val="28"/>
                  <w:szCs w:val="28"/>
                  <w:u w:val="none"/>
                </w:rPr>
                <w:t>高雄地檢署</w:t>
              </w:r>
            </w:hyperlink>
            <w:r w:rsidRPr="009205EB">
              <w:rPr>
                <w:rFonts w:ascii="標楷體" w:eastAsia="標楷體" w:hAnsi="標楷體" w:cs="Arial"/>
                <w:sz w:val="28"/>
                <w:szCs w:val="28"/>
              </w:rPr>
              <w:t>偵辦。</w:t>
            </w:r>
          </w:p>
          <w:p w:rsidR="009205EB" w:rsidRPr="009205EB" w:rsidRDefault="009205EB" w:rsidP="009205EB">
            <w:pPr>
              <w:pStyle w:val="Web"/>
              <w:shd w:val="clear" w:color="auto" w:fill="FFFFFF"/>
              <w:spacing w:before="96" w:beforeAutospacing="0" w:after="120" w:afterAutospacing="0" w:line="36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hyperlink r:id="rId26" w:tooltip="12月11日" w:history="1">
              <w:r w:rsidRPr="009205EB">
                <w:rPr>
                  <w:rStyle w:val="a4"/>
                  <w:rFonts w:ascii="標楷體" w:eastAsia="標楷體" w:hAnsi="標楷體" w:cs="Arial"/>
                  <w:color w:val="auto"/>
                  <w:sz w:val="28"/>
                  <w:szCs w:val="28"/>
                  <w:u w:val="none"/>
                </w:rPr>
                <w:t>12月11日</w:t>
              </w:r>
            </w:hyperlink>
            <w:r w:rsidRPr="009205EB">
              <w:rPr>
                <w:rFonts w:ascii="標楷體" w:eastAsia="標楷體" w:hAnsi="標楷體" w:cs="Arial"/>
                <w:sz w:val="28"/>
                <w:szCs w:val="28"/>
              </w:rPr>
              <w:t>，稽查人員前往日月光半導體K5、K7、及K11廠稽查和</w:t>
            </w:r>
            <w:proofErr w:type="gramStart"/>
            <w:r w:rsidRPr="009205EB">
              <w:rPr>
                <w:rFonts w:ascii="標楷體" w:eastAsia="標楷體" w:hAnsi="標楷體" w:cs="Arial"/>
                <w:sz w:val="28"/>
                <w:szCs w:val="28"/>
              </w:rPr>
              <w:t>採</w:t>
            </w:r>
            <w:proofErr w:type="gramEnd"/>
            <w:r w:rsidRPr="009205EB">
              <w:rPr>
                <w:rFonts w:ascii="標楷體" w:eastAsia="標楷體" w:hAnsi="標楷體" w:cs="Arial"/>
                <w:sz w:val="28"/>
                <w:szCs w:val="28"/>
              </w:rPr>
              <w:t>樣化驗，並發現K11廠有未經環保局核准設置</w:t>
            </w:r>
            <w:proofErr w:type="gramStart"/>
            <w:r w:rsidRPr="009205EB">
              <w:rPr>
                <w:rFonts w:ascii="標楷體" w:eastAsia="標楷體" w:hAnsi="標楷體" w:cs="Arial"/>
                <w:sz w:val="28"/>
                <w:szCs w:val="28"/>
              </w:rPr>
              <w:t>於放流槽</w:t>
            </w:r>
            <w:proofErr w:type="gramEnd"/>
            <w:r w:rsidRPr="009205EB">
              <w:rPr>
                <w:rFonts w:ascii="標楷體" w:eastAsia="標楷體" w:hAnsi="標楷體" w:cs="Arial"/>
                <w:sz w:val="28"/>
                <w:szCs w:val="28"/>
              </w:rPr>
              <w:t>後方的「備用槽」，</w:t>
            </w:r>
            <w:proofErr w:type="gramStart"/>
            <w:r w:rsidRPr="009205EB">
              <w:rPr>
                <w:rFonts w:ascii="標楷體" w:eastAsia="標楷體" w:hAnsi="標楷體" w:cs="Arial"/>
                <w:sz w:val="28"/>
                <w:szCs w:val="28"/>
              </w:rPr>
              <w:t>這槽可</w:t>
            </w:r>
            <w:proofErr w:type="gramEnd"/>
            <w:r w:rsidRPr="009205EB">
              <w:rPr>
                <w:rFonts w:ascii="標楷體" w:eastAsia="標楷體" w:hAnsi="標楷體" w:cs="Arial"/>
                <w:sz w:val="28"/>
                <w:szCs w:val="28"/>
              </w:rPr>
              <w:t>利用管線未經依法設置累計型流量計排放進入後勁溪或納入</w:t>
            </w:r>
            <w:hyperlink r:id="rId27" w:tooltip="污水下水道" w:history="1">
              <w:r w:rsidRPr="009205EB">
                <w:rPr>
                  <w:rStyle w:val="a4"/>
                  <w:rFonts w:ascii="標楷體" w:eastAsia="標楷體" w:hAnsi="標楷體" w:cs="Arial"/>
                  <w:color w:val="auto"/>
                  <w:sz w:val="28"/>
                  <w:szCs w:val="28"/>
                  <w:u w:val="none"/>
                </w:rPr>
                <w:t>污水下水道</w:t>
              </w:r>
            </w:hyperlink>
            <w:r w:rsidRPr="009205EB">
              <w:rPr>
                <w:rFonts w:ascii="標楷體" w:eastAsia="標楷體" w:hAnsi="標楷體" w:cs="Arial"/>
                <w:sz w:val="28"/>
                <w:szCs w:val="28"/>
              </w:rPr>
              <w:t>系統內，與許可內容不符。高雄市環保局長表示，相關列管事業廠內設施管線應與許可內容相符，如有不符將依水污法第45條第2項裁處新台幣1萬元至60萬元罰鍰，並限期改善。</w:t>
            </w:r>
          </w:p>
          <w:p w:rsidR="009205EB" w:rsidRPr="009205EB" w:rsidRDefault="009205EB" w:rsidP="009205EB">
            <w:pPr>
              <w:pStyle w:val="Web"/>
              <w:shd w:val="clear" w:color="auto" w:fill="FFFFFF"/>
              <w:spacing w:before="96" w:beforeAutospacing="0" w:after="120" w:afterAutospacing="0" w:line="36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9205EB">
              <w:rPr>
                <w:rFonts w:ascii="標楷體" w:eastAsia="標楷體" w:hAnsi="標楷體" w:cs="Arial"/>
                <w:sz w:val="28"/>
                <w:szCs w:val="28"/>
              </w:rPr>
              <w:t>12月13日，高雄地檢署檢察官在訊問相關人士後，在K7廠查獲暗管，直通外海排放廢水。檢察官將案號由它字號，改為</w:t>
            </w:r>
            <w:proofErr w:type="gramStart"/>
            <w:r w:rsidRPr="009205EB">
              <w:rPr>
                <w:rFonts w:ascii="標楷體" w:eastAsia="標楷體" w:hAnsi="標楷體" w:cs="Arial"/>
                <w:sz w:val="28"/>
                <w:szCs w:val="28"/>
              </w:rPr>
              <w:t>偵</w:t>
            </w:r>
            <w:proofErr w:type="gramEnd"/>
            <w:r w:rsidRPr="009205EB">
              <w:rPr>
                <w:rFonts w:ascii="標楷體" w:eastAsia="標楷體" w:hAnsi="標楷體" w:cs="Arial"/>
                <w:sz w:val="28"/>
                <w:szCs w:val="28"/>
              </w:rPr>
              <w:t>字號，擴大查辦。日月光公司宣稱並未違法。</w:t>
            </w:r>
          </w:p>
          <w:p w:rsidR="009205EB" w:rsidRPr="009205EB" w:rsidRDefault="009205EB" w:rsidP="009205EB">
            <w:pPr>
              <w:pStyle w:val="Web"/>
              <w:shd w:val="clear" w:color="auto" w:fill="FFFFFF"/>
              <w:spacing w:before="96" w:beforeAutospacing="0" w:after="120" w:afterAutospacing="0" w:line="36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9205EB">
              <w:rPr>
                <w:rFonts w:ascii="標楷體" w:eastAsia="標楷體" w:hAnsi="標楷體" w:cs="Arial"/>
                <w:sz w:val="28"/>
                <w:szCs w:val="28"/>
              </w:rPr>
              <w:t>12月14日，桃園縣環保局人員14日深夜突擊日月光中壢廠，發現晶圓切割機台製程水違法排廢水，</w:t>
            </w:r>
            <w:hyperlink r:id="rId28" w:tooltip="桃園縣政府" w:history="1">
              <w:r w:rsidRPr="009205EB">
                <w:rPr>
                  <w:rStyle w:val="a4"/>
                  <w:rFonts w:ascii="標楷體" w:eastAsia="標楷體" w:hAnsi="標楷體" w:cs="Arial"/>
                  <w:color w:val="auto"/>
                  <w:sz w:val="28"/>
                  <w:szCs w:val="28"/>
                  <w:u w:val="none"/>
                </w:rPr>
                <w:t>桃園縣政府</w:t>
              </w:r>
            </w:hyperlink>
            <w:r w:rsidRPr="009205EB">
              <w:rPr>
                <w:rFonts w:ascii="標楷體" w:eastAsia="標楷體" w:hAnsi="標楷體" w:cs="Arial"/>
                <w:sz w:val="28"/>
                <w:szCs w:val="28"/>
              </w:rPr>
              <w:t>除下令三部晶圓切割機停機改善，進行封管作業，廠房照常營運。同日，日月光取消要讓員工包場欣賞的《</w:t>
            </w:r>
            <w:hyperlink r:id="rId29" w:tooltip="看見台灣" w:history="1">
              <w:r w:rsidRPr="009205EB">
                <w:rPr>
                  <w:rStyle w:val="a4"/>
                  <w:rFonts w:ascii="標楷體" w:eastAsia="標楷體" w:hAnsi="標楷體" w:cs="Arial"/>
                  <w:color w:val="auto"/>
                  <w:sz w:val="28"/>
                  <w:szCs w:val="28"/>
                  <w:u w:val="none"/>
                </w:rPr>
                <w:t>看見台灣</w:t>
              </w:r>
            </w:hyperlink>
            <w:r w:rsidRPr="009205EB">
              <w:rPr>
                <w:rFonts w:ascii="標楷體" w:eastAsia="標楷體" w:hAnsi="標楷體" w:cs="Arial"/>
                <w:sz w:val="28"/>
                <w:szCs w:val="28"/>
              </w:rPr>
              <w:t>》紀錄片。</w:t>
            </w:r>
          </w:p>
          <w:p w:rsidR="009205EB" w:rsidRPr="009205EB" w:rsidRDefault="009205EB" w:rsidP="009205EB">
            <w:pPr>
              <w:pStyle w:val="Web"/>
              <w:shd w:val="clear" w:color="auto" w:fill="FFFFFF"/>
              <w:spacing w:before="96" w:beforeAutospacing="0" w:after="120" w:afterAutospacing="0" w:line="360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05EB">
              <w:rPr>
                <w:rFonts w:ascii="標楷體" w:eastAsia="標楷體" w:hAnsi="標楷體" w:cs="Arial"/>
                <w:sz w:val="28"/>
                <w:szCs w:val="28"/>
              </w:rPr>
              <w:t>12月17日，高雄市環保局也公布，本月十日在後勁溪下游</w:t>
            </w:r>
            <w:hyperlink r:id="rId30" w:tooltip="橋頭" w:history="1">
              <w:r w:rsidRPr="009205EB">
                <w:rPr>
                  <w:rStyle w:val="a4"/>
                  <w:rFonts w:ascii="標楷體" w:eastAsia="標楷體" w:hAnsi="標楷體" w:cs="Arial"/>
                  <w:color w:val="auto"/>
                  <w:sz w:val="28"/>
                  <w:szCs w:val="28"/>
                  <w:u w:val="none"/>
                </w:rPr>
                <w:t>橋</w:t>
              </w:r>
              <w:proofErr w:type="gramStart"/>
              <w:r w:rsidRPr="009205EB">
                <w:rPr>
                  <w:rStyle w:val="a4"/>
                  <w:rFonts w:ascii="標楷體" w:eastAsia="標楷體" w:hAnsi="標楷體" w:cs="Arial"/>
                  <w:color w:val="auto"/>
                  <w:sz w:val="28"/>
                  <w:szCs w:val="28"/>
                  <w:u w:val="none"/>
                </w:rPr>
                <w:t>頭</w:t>
              </w:r>
              <w:proofErr w:type="gramEnd"/>
            </w:hyperlink>
            <w:r w:rsidRPr="009205EB">
              <w:rPr>
                <w:rFonts w:ascii="標楷體" w:eastAsia="標楷體" w:hAnsi="標楷體" w:cs="Arial"/>
                <w:sz w:val="28"/>
                <w:szCs w:val="28"/>
              </w:rPr>
              <w:t>農地採集的兩處土壤檢驗結果，發現包括</w:t>
            </w:r>
            <w:hyperlink r:id="rId31" w:tooltip="砷" w:history="1">
              <w:r w:rsidRPr="009205EB">
                <w:rPr>
                  <w:rStyle w:val="a4"/>
                  <w:rFonts w:ascii="標楷體" w:eastAsia="標楷體" w:hAnsi="標楷體" w:cs="Arial"/>
                  <w:color w:val="auto"/>
                  <w:sz w:val="28"/>
                  <w:szCs w:val="28"/>
                  <w:u w:val="none"/>
                </w:rPr>
                <w:t>砷</w:t>
              </w:r>
            </w:hyperlink>
            <w:r w:rsidRPr="009205EB">
              <w:rPr>
                <w:rFonts w:ascii="標楷體" w:eastAsia="標楷體" w:hAnsi="標楷體" w:cs="Arial"/>
                <w:sz w:val="28"/>
                <w:szCs w:val="28"/>
              </w:rPr>
              <w:t>、</w:t>
            </w:r>
            <w:hyperlink r:id="rId32" w:tooltip="汞" w:history="1">
              <w:r w:rsidRPr="009205EB">
                <w:rPr>
                  <w:rStyle w:val="a4"/>
                  <w:rFonts w:ascii="標楷體" w:eastAsia="標楷體" w:hAnsi="標楷體" w:cs="Arial"/>
                  <w:color w:val="auto"/>
                  <w:sz w:val="28"/>
                  <w:szCs w:val="28"/>
                  <w:u w:val="none"/>
                </w:rPr>
                <w:t>汞</w:t>
              </w:r>
            </w:hyperlink>
            <w:r w:rsidRPr="009205EB">
              <w:rPr>
                <w:rFonts w:ascii="標楷體" w:eastAsia="標楷體" w:hAnsi="標楷體" w:cs="Arial"/>
                <w:sz w:val="28"/>
                <w:szCs w:val="28"/>
              </w:rPr>
              <w:t>、</w:t>
            </w:r>
            <w:proofErr w:type="gramStart"/>
            <w:r w:rsidRPr="009205EB">
              <w:rPr>
                <w:rFonts w:ascii="標楷體" w:eastAsia="標楷體" w:hAnsi="標楷體" w:cs="Arial"/>
                <w:sz w:val="28"/>
                <w:szCs w:val="28"/>
              </w:rPr>
              <w:t>鎳及鋅</w:t>
            </w:r>
            <w:proofErr w:type="gramEnd"/>
            <w:r w:rsidRPr="009205EB">
              <w:rPr>
                <w:rFonts w:ascii="標楷體" w:eastAsia="標楷體" w:hAnsi="標楷體" w:cs="Arial"/>
                <w:sz w:val="28"/>
                <w:szCs w:val="28"/>
              </w:rPr>
              <w:t>等八種重金屬含量，都符合食用作物土壤管制標準，但</w:t>
            </w:r>
            <w:hyperlink r:id="rId33" w:tooltip="銅" w:history="1">
              <w:r w:rsidRPr="009205EB">
                <w:rPr>
                  <w:rStyle w:val="a4"/>
                  <w:rFonts w:ascii="標楷體" w:eastAsia="標楷體" w:hAnsi="標楷體" w:cs="Arial"/>
                  <w:color w:val="auto"/>
                  <w:sz w:val="28"/>
                  <w:szCs w:val="28"/>
                  <w:u w:val="none"/>
                </w:rPr>
                <w:t>銅</w:t>
              </w:r>
            </w:hyperlink>
            <w:r w:rsidRPr="009205EB">
              <w:rPr>
                <w:rFonts w:ascii="標楷體" w:eastAsia="標楷體" w:hAnsi="標楷體" w:cs="Arial"/>
                <w:sz w:val="28"/>
                <w:szCs w:val="28"/>
              </w:rPr>
              <w:t>和</w:t>
            </w:r>
            <w:hyperlink r:id="rId34" w:tooltip="鋅" w:history="1">
              <w:r w:rsidRPr="009205EB">
                <w:rPr>
                  <w:rStyle w:val="a4"/>
                  <w:rFonts w:ascii="標楷體" w:eastAsia="標楷體" w:hAnsi="標楷體" w:cs="Arial"/>
                  <w:color w:val="auto"/>
                  <w:sz w:val="28"/>
                  <w:szCs w:val="28"/>
                  <w:u w:val="none"/>
                </w:rPr>
                <w:t>鋅</w:t>
              </w:r>
            </w:hyperlink>
            <w:r w:rsidRPr="009205EB">
              <w:rPr>
                <w:rFonts w:ascii="標楷體" w:eastAsia="標楷體" w:hAnsi="標楷體" w:cs="Arial"/>
                <w:sz w:val="28"/>
                <w:szCs w:val="28"/>
              </w:rPr>
              <w:t>檢測值達一七六（毫克/公斤）、五三○（毫克/公斤），已超過監測標準，顯示農地確實遭到重金屬污染，必須公告持續監測</w:t>
            </w:r>
          </w:p>
          <w:p w:rsidR="00833E6F" w:rsidRPr="00BB58D8" w:rsidRDefault="009205EB" w:rsidP="00F44E0F">
            <w:pPr>
              <w:widowControl/>
              <w:rPr>
                <w:rFonts w:ascii="微軟正黑體" w:eastAsia="微軟正黑體" w:hAnsi="微軟正黑體"/>
                <w:sz w:val="26"/>
                <w:szCs w:val="26"/>
              </w:rPr>
            </w:pPr>
            <w:hyperlink r:id="rId35" w:history="1">
              <w:r>
                <w:rPr>
                  <w:rStyle w:val="a4"/>
                </w:rPr>
                <w:t>http://zh.wikipedia.org/wiki/2013%E5%B9%B4%E6%97%A5%E6%9C%88%E5%85%89%E5%BB%A2%E6%B0%B4%E6%B1%A1%E6%9F%93%E4%BA%8B%E4%BB%B6</w:t>
              </w:r>
            </w:hyperlink>
          </w:p>
        </w:tc>
      </w:tr>
      <w:tr w:rsidR="00BD6806" w:rsidRPr="009205EB" w:rsidTr="00BD6806">
        <w:tc>
          <w:tcPr>
            <w:tcW w:w="10720" w:type="dxa"/>
          </w:tcPr>
          <w:p w:rsidR="00BD6806" w:rsidRPr="00833E6F" w:rsidRDefault="001F3F18" w:rsidP="00BD6806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 w:rsidRPr="00833E6F">
              <w:rPr>
                <w:rFonts w:ascii="微軟正黑體" w:eastAsia="微軟正黑體" w:hAnsi="微軟正黑體" w:hint="eastAsia"/>
                <w:sz w:val="26"/>
                <w:szCs w:val="26"/>
              </w:rPr>
              <w:lastRenderedPageBreak/>
              <w:t>心得：</w:t>
            </w:r>
          </w:p>
          <w:p w:rsidR="0064298B" w:rsidRPr="0064298B" w:rsidRDefault="009205EB" w:rsidP="009205EB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 </w:t>
            </w:r>
            <w:r w:rsidR="00EC2B81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科技是我們生活進步的來源，但是卻也因為科技而污染了我們原本所在的生活環境。有句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lastRenderedPageBreak/>
              <w:t>話說『</w:t>
            </w:r>
            <w:proofErr w:type="gramStart"/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有失必有得</w:t>
            </w:r>
            <w:proofErr w:type="gramEnd"/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』，我們想要有進步的生活卻也要有些失去的地方。但是這件事情是完全失去的身為人民的道德，因為個人的利益而把大家的環境共同毀滅</w:t>
            </w:r>
            <w:r w:rsidR="00EC2B81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，這真的是非常不可取的事情。 </w:t>
            </w:r>
            <w:r w:rsidR="00EC2B81">
              <w:rPr>
                <w:rFonts w:ascii="微軟正黑體" w:eastAsia="微軟正黑體" w:hAnsi="微軟正黑體"/>
                <w:sz w:val="26"/>
                <w:szCs w:val="26"/>
              </w:rPr>
              <w:br/>
            </w:r>
            <w:r w:rsidR="00EC2B81">
              <w:rPr>
                <w:rFonts w:ascii="微軟正黑體" w:eastAsia="微軟正黑體" w:hAnsi="微軟正黑體" w:hint="eastAsia"/>
                <w:sz w:val="26"/>
                <w:szCs w:val="26"/>
              </w:rPr>
              <w:t>我們應該更加強人的道德觀念，不該因為個人而損壞大家的環境。</w:t>
            </w:r>
            <w:bookmarkStart w:id="0" w:name="_GoBack"/>
            <w:bookmarkEnd w:id="0"/>
          </w:p>
        </w:tc>
      </w:tr>
    </w:tbl>
    <w:p w:rsidR="00D054F2" w:rsidRPr="00833E6F" w:rsidRDefault="00D054F2" w:rsidP="00526032">
      <w:pPr>
        <w:rPr>
          <w:sz w:val="26"/>
          <w:szCs w:val="26"/>
        </w:rPr>
      </w:pPr>
    </w:p>
    <w:sectPr w:rsidR="00D054F2" w:rsidRPr="00833E6F" w:rsidSect="00BD6806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8C3" w:rsidRDefault="00F618C3" w:rsidP="009D050D">
      <w:r>
        <w:separator/>
      </w:r>
    </w:p>
  </w:endnote>
  <w:endnote w:type="continuationSeparator" w:id="0">
    <w:p w:rsidR="00F618C3" w:rsidRDefault="00F618C3" w:rsidP="009D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altName w:val="Arial Unicode MS"/>
    <w:charset w:val="88"/>
    <w:family w:val="swiss"/>
    <w:pitch w:val="variable"/>
    <w:sig w:usb0="00000000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8C3" w:rsidRDefault="00F618C3" w:rsidP="009D050D">
      <w:r>
        <w:separator/>
      </w:r>
    </w:p>
  </w:footnote>
  <w:footnote w:type="continuationSeparator" w:id="0">
    <w:p w:rsidR="00F618C3" w:rsidRDefault="00F618C3" w:rsidP="009D05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806"/>
    <w:rsid w:val="001F3F18"/>
    <w:rsid w:val="002661F6"/>
    <w:rsid w:val="002F5252"/>
    <w:rsid w:val="00525DB3"/>
    <w:rsid w:val="00526032"/>
    <w:rsid w:val="0064298B"/>
    <w:rsid w:val="007D67BC"/>
    <w:rsid w:val="00833E6F"/>
    <w:rsid w:val="008B65ED"/>
    <w:rsid w:val="009205EB"/>
    <w:rsid w:val="009D050D"/>
    <w:rsid w:val="00B33A48"/>
    <w:rsid w:val="00BB58D8"/>
    <w:rsid w:val="00BD6806"/>
    <w:rsid w:val="00D054F2"/>
    <w:rsid w:val="00D7730E"/>
    <w:rsid w:val="00DB03BF"/>
    <w:rsid w:val="00EC2B81"/>
    <w:rsid w:val="00F44E0F"/>
    <w:rsid w:val="00F6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BB58D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BD6806"/>
    <w:rPr>
      <w:color w:val="0000FF"/>
      <w:u w:val="single"/>
    </w:rPr>
  </w:style>
  <w:style w:type="character" w:customStyle="1" w:styleId="apple-converted-space">
    <w:name w:val="apple-converted-space"/>
    <w:basedOn w:val="a0"/>
    <w:rsid w:val="00BD6806"/>
  </w:style>
  <w:style w:type="paragraph" w:styleId="a5">
    <w:name w:val="Balloon Text"/>
    <w:basedOn w:val="a"/>
    <w:link w:val="a6"/>
    <w:uiPriority w:val="99"/>
    <w:semiHidden/>
    <w:unhideWhenUsed/>
    <w:rsid w:val="00BD68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D680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D680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9D05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D050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D05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D050D"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64298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4298B"/>
  </w:style>
  <w:style w:type="character" w:customStyle="1" w:styleId="ad">
    <w:name w:val="註解文字 字元"/>
    <w:basedOn w:val="a0"/>
    <w:link w:val="ac"/>
    <w:uiPriority w:val="99"/>
    <w:semiHidden/>
    <w:rsid w:val="0064298B"/>
  </w:style>
  <w:style w:type="paragraph" w:styleId="ae">
    <w:name w:val="annotation subject"/>
    <w:basedOn w:val="ac"/>
    <w:next w:val="ac"/>
    <w:link w:val="af"/>
    <w:uiPriority w:val="99"/>
    <w:semiHidden/>
    <w:unhideWhenUsed/>
    <w:rsid w:val="0064298B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64298B"/>
    <w:rPr>
      <w:b/>
      <w:bCs/>
    </w:rPr>
  </w:style>
  <w:style w:type="character" w:customStyle="1" w:styleId="10">
    <w:name w:val="標題 1 字元"/>
    <w:basedOn w:val="a0"/>
    <w:link w:val="1"/>
    <w:uiPriority w:val="9"/>
    <w:rsid w:val="00BB58D8"/>
    <w:rPr>
      <w:rFonts w:ascii="新細明體" w:eastAsia="新細明體" w:hAnsi="新細明體" w:cs="新細明體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BB58D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BD6806"/>
    <w:rPr>
      <w:color w:val="0000FF"/>
      <w:u w:val="single"/>
    </w:rPr>
  </w:style>
  <w:style w:type="character" w:customStyle="1" w:styleId="apple-converted-space">
    <w:name w:val="apple-converted-space"/>
    <w:basedOn w:val="a0"/>
    <w:rsid w:val="00BD6806"/>
  </w:style>
  <w:style w:type="paragraph" w:styleId="a5">
    <w:name w:val="Balloon Text"/>
    <w:basedOn w:val="a"/>
    <w:link w:val="a6"/>
    <w:uiPriority w:val="99"/>
    <w:semiHidden/>
    <w:unhideWhenUsed/>
    <w:rsid w:val="00BD68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D680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D680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9D05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D050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D05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D050D"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64298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4298B"/>
  </w:style>
  <w:style w:type="character" w:customStyle="1" w:styleId="ad">
    <w:name w:val="註解文字 字元"/>
    <w:basedOn w:val="a0"/>
    <w:link w:val="ac"/>
    <w:uiPriority w:val="99"/>
    <w:semiHidden/>
    <w:rsid w:val="0064298B"/>
  </w:style>
  <w:style w:type="paragraph" w:styleId="ae">
    <w:name w:val="annotation subject"/>
    <w:basedOn w:val="ac"/>
    <w:next w:val="ac"/>
    <w:link w:val="af"/>
    <w:uiPriority w:val="99"/>
    <w:semiHidden/>
    <w:unhideWhenUsed/>
    <w:rsid w:val="0064298B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64298B"/>
    <w:rPr>
      <w:b/>
      <w:bCs/>
    </w:rPr>
  </w:style>
  <w:style w:type="character" w:customStyle="1" w:styleId="10">
    <w:name w:val="標題 1 字元"/>
    <w:basedOn w:val="a0"/>
    <w:link w:val="1"/>
    <w:uiPriority w:val="9"/>
    <w:rsid w:val="00BB58D8"/>
    <w:rPr>
      <w:rFonts w:ascii="新細明體" w:eastAsia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0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zh.wikipedia.org/wiki/%E5%BE%8C%E5%8B%81%E6%BA%AA" TargetMode="External"/><Relationship Id="rId18" Type="http://schemas.openxmlformats.org/officeDocument/2006/relationships/hyperlink" Target="http://zh.wikipedia.org/wiki/%E6%A9%8B%E9%A0%AD%E5%8D%80" TargetMode="External"/><Relationship Id="rId26" Type="http://schemas.openxmlformats.org/officeDocument/2006/relationships/hyperlink" Target="http://zh.wikipedia.org/wiki/12%E6%9C%8811%E6%97%A5" TargetMode="External"/><Relationship Id="rId21" Type="http://schemas.openxmlformats.org/officeDocument/2006/relationships/hyperlink" Target="http://zh.wikipedia.org/wiki/%E6%94%9D%E8%AD%B7%E8%85%BA%E7%99%8C" TargetMode="External"/><Relationship Id="rId34" Type="http://schemas.openxmlformats.org/officeDocument/2006/relationships/hyperlink" Target="http://zh.wikipedia.org/wiki/%E9%8B%85" TargetMode="External"/><Relationship Id="rId7" Type="http://schemas.openxmlformats.org/officeDocument/2006/relationships/hyperlink" Target="http://zh.wikipedia.org/wiki/2011%E5%B9%B4" TargetMode="External"/><Relationship Id="rId12" Type="http://schemas.openxmlformats.org/officeDocument/2006/relationships/hyperlink" Target="http://zh.wikipedia.org/wiki/10%E6%9C%881%E6%97%A5" TargetMode="External"/><Relationship Id="rId17" Type="http://schemas.openxmlformats.org/officeDocument/2006/relationships/hyperlink" Target="http://zh.wikipedia.org/wiki/%E6%A2%93%E5%AE%98%E5%8D%80" TargetMode="External"/><Relationship Id="rId25" Type="http://schemas.openxmlformats.org/officeDocument/2006/relationships/hyperlink" Target="http://zh.wikipedia.org/wiki/%E9%AB%98%E9%9B%84%E5%9C%B0%E6%AA%A2%E7%BD%B2" TargetMode="External"/><Relationship Id="rId33" Type="http://schemas.openxmlformats.org/officeDocument/2006/relationships/hyperlink" Target="http://zh.wikipedia.org/wiki/%E9%8A%8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zh.wikipedia.org/wiki/12%E6%9C%889%E6%97%A5" TargetMode="External"/><Relationship Id="rId20" Type="http://schemas.openxmlformats.org/officeDocument/2006/relationships/hyperlink" Target="http://zh.wikipedia.org/wiki/%E8%82%BA%E7%99%8C" TargetMode="External"/><Relationship Id="rId29" Type="http://schemas.openxmlformats.org/officeDocument/2006/relationships/hyperlink" Target="http://zh.wikipedia.org/wiki/%E7%9C%8B%E8%A6%8B%E5%8F%B0%E7%81%A3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zh.wikipedia.org/wiki/2013%E5%B9%B4" TargetMode="External"/><Relationship Id="rId24" Type="http://schemas.openxmlformats.org/officeDocument/2006/relationships/hyperlink" Target="http://zh.wikipedia.org/wiki/%E5%BC%B5%E8%99%94%E7%94%9F" TargetMode="External"/><Relationship Id="rId32" Type="http://schemas.openxmlformats.org/officeDocument/2006/relationships/hyperlink" Target="http://zh.wikipedia.org/wiki/%E6%B1%9E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zh.wikipedia.org/wiki/%E8%87%AA%E4%BE%86%E6%B0%B4" TargetMode="External"/><Relationship Id="rId23" Type="http://schemas.openxmlformats.org/officeDocument/2006/relationships/hyperlink" Target="http://zh.wikipedia.org/w/index.php?title=%E6%BC%81%E5%A1%AD&amp;action=edit&amp;redlink=1" TargetMode="External"/><Relationship Id="rId28" Type="http://schemas.openxmlformats.org/officeDocument/2006/relationships/hyperlink" Target="http://zh.wikipedia.org/wiki/%E6%A1%83%E5%9C%92%E7%B8%A3%E6%94%BF%E5%BA%9C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zh.wikipedia.org/wiki/%E9%AB%98%E9%9B%84%E5%B8%82%E6%94%BF%E5%BA%9C" TargetMode="External"/><Relationship Id="rId19" Type="http://schemas.openxmlformats.org/officeDocument/2006/relationships/hyperlink" Target="http://zh.wikipedia.org/wiki/%E9%8E%B3" TargetMode="External"/><Relationship Id="rId31" Type="http://schemas.openxmlformats.org/officeDocument/2006/relationships/hyperlink" Target="http://zh.wikipedia.org/wiki/%E7%A0%B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h.wikipedia.org/wiki/%E6%97%A5%E6%9C%88%E5%85%89%E5%8D%8A%E5%B0%8E%E9%AB%94" TargetMode="External"/><Relationship Id="rId14" Type="http://schemas.openxmlformats.org/officeDocument/2006/relationships/hyperlink" Target="http://zh.wikipedia.org/wiki/PH%E5%80%BC" TargetMode="External"/><Relationship Id="rId22" Type="http://schemas.openxmlformats.org/officeDocument/2006/relationships/hyperlink" Target="http://zh.wikipedia.org/wiki/%E5%86%9C%E4%BD%9C%E7%89%A9" TargetMode="External"/><Relationship Id="rId27" Type="http://schemas.openxmlformats.org/officeDocument/2006/relationships/hyperlink" Target="http://zh.wikipedia.org/wiki/%E6%B1%A1%E6%B0%B4%E4%B8%8B%E6%B0%B4%E9%81%93" TargetMode="External"/><Relationship Id="rId30" Type="http://schemas.openxmlformats.org/officeDocument/2006/relationships/hyperlink" Target="http://zh.wikipedia.org/wiki/%E6%A1%A5%E5%A4%B4" TargetMode="External"/><Relationship Id="rId35" Type="http://schemas.openxmlformats.org/officeDocument/2006/relationships/hyperlink" Target="http://zh.wikipedia.org/wiki/2013%E5%B9%B4%E6%97%A5%E6%9C%88%E5%85%89%E5%BB%A2%E6%B0%B4%E6%B1%A1%E6%9F%93%E4%BA%8B%E4%BB%B6" TargetMode="External"/><Relationship Id="rId8" Type="http://schemas.openxmlformats.org/officeDocument/2006/relationships/hyperlink" Target="http://zh.wikipedia.org/wiki/2013%E5%B9%B4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605</Words>
  <Characters>3452</Characters>
  <Application>Microsoft Office Word</Application>
  <DocSecurity>0</DocSecurity>
  <Lines>28</Lines>
  <Paragraphs>8</Paragraphs>
  <ScaleCrop>false</ScaleCrop>
  <Company/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Job-How</dc:creator>
  <cp:lastModifiedBy>Windows 使用者</cp:lastModifiedBy>
  <cp:revision>2</cp:revision>
  <dcterms:created xsi:type="dcterms:W3CDTF">2013-12-22T15:59:00Z</dcterms:created>
  <dcterms:modified xsi:type="dcterms:W3CDTF">2013-12-22T15:59:00Z</dcterms:modified>
</cp:coreProperties>
</file>