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3B" w:rsidRPr="008B053B" w:rsidRDefault="008B053B" w:rsidP="008B053B">
      <w:pPr>
        <w:widowControl w:val="0"/>
        <w:autoSpaceDE w:val="0"/>
        <w:autoSpaceDN w:val="0"/>
        <w:adjustRightInd w:val="0"/>
        <w:ind w:firstLineChars="0" w:firstLine="0"/>
        <w:rPr>
          <w:rFonts w:ascii="標楷體" w:hAnsi="標楷體"/>
          <w:b/>
          <w:kern w:val="0"/>
          <w:sz w:val="28"/>
          <w:szCs w:val="28"/>
        </w:rPr>
      </w:pPr>
      <w:r w:rsidRPr="008B053B">
        <w:rPr>
          <w:rFonts w:ascii="標楷體" w:hAnsi="標楷體" w:hint="eastAsia"/>
          <w:b/>
          <w:kern w:val="0"/>
          <w:sz w:val="28"/>
          <w:szCs w:val="28"/>
        </w:rPr>
        <w:t>辦學理念</w:t>
      </w:r>
    </w:p>
    <w:p w:rsidR="008B053B" w:rsidRPr="008B053B" w:rsidRDefault="008B053B" w:rsidP="008B053B">
      <w:pPr>
        <w:widowControl w:val="0"/>
        <w:ind w:firstLineChars="0" w:firstLine="480"/>
        <w:rPr>
          <w:rFonts w:ascii="標楷體" w:hAnsi="標楷體"/>
          <w:szCs w:val="24"/>
        </w:rPr>
      </w:pPr>
      <w:r w:rsidRPr="008B053B">
        <w:rPr>
          <w:rFonts w:ascii="標楷體" w:hAnsi="標楷體" w:hint="eastAsia"/>
          <w:szCs w:val="24"/>
        </w:rPr>
        <w:t>本校校歌中的「樂育英才」、「造福社會，建設國家」為創校宗旨；「學術技術都發揚」為教育內容。走過四十餘年的歲月，歷經本校董事會暨數萬師生的共同努力，南台從幼苗、茁壯，如今儼然成為台灣私立科技大學的龍頭，而且繼續推動下列工作，大步邁向國際頂尖科技大學的目標。</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深耕研究、多元創新、追求卓越。</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結合優質周邊資源，發展區域優勢。</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爭取國家資源，延攬優良師資、發展重點科技。</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發展科技與人文並重的多元學習學程，培養學養兼具的優質人才。</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整合並充實教學及研發設備。</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建構人性化管理制度及自由開放的教育園地。</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結合校友力量，建構全球性校友組織，促進校友及學校發展。</w:t>
      </w:r>
    </w:p>
    <w:p w:rsidR="008B053B" w:rsidRPr="008B053B" w:rsidRDefault="008B053B" w:rsidP="008B053B">
      <w:pPr>
        <w:widowControl w:val="0"/>
        <w:numPr>
          <w:ilvl w:val="0"/>
          <w:numId w:val="1"/>
        </w:numPr>
        <w:autoSpaceDE w:val="0"/>
        <w:autoSpaceDN w:val="0"/>
        <w:adjustRightInd w:val="0"/>
        <w:spacing w:line="296" w:lineRule="atLeast"/>
        <w:ind w:firstLineChars="0" w:hanging="338"/>
        <w:rPr>
          <w:rFonts w:ascii="標楷體" w:hAnsi="標楷體"/>
          <w:kern w:val="0"/>
          <w:szCs w:val="24"/>
        </w:rPr>
      </w:pPr>
      <w:r w:rsidRPr="008B053B">
        <w:rPr>
          <w:rFonts w:ascii="標楷體" w:hAnsi="標楷體" w:hint="eastAsia"/>
          <w:kern w:val="0"/>
          <w:szCs w:val="24"/>
        </w:rPr>
        <w:t>立足台灣、放眼世界的國際化佈局。</w:t>
      </w:r>
    </w:p>
    <w:p w:rsidR="008B053B" w:rsidRPr="008B053B" w:rsidRDefault="008B053B" w:rsidP="008B053B">
      <w:pPr>
        <w:widowControl w:val="0"/>
        <w:ind w:firstLineChars="0" w:firstLine="480"/>
        <w:rPr>
          <w:rFonts w:ascii="標楷體" w:hAnsi="標楷體"/>
          <w:szCs w:val="24"/>
        </w:rPr>
      </w:pPr>
    </w:p>
    <w:p w:rsidR="008B053B" w:rsidRPr="008B053B" w:rsidRDefault="008B053B" w:rsidP="008B053B">
      <w:pPr>
        <w:widowControl w:val="0"/>
        <w:autoSpaceDE w:val="0"/>
        <w:autoSpaceDN w:val="0"/>
        <w:adjustRightInd w:val="0"/>
        <w:ind w:firstLineChars="0" w:firstLine="0"/>
        <w:rPr>
          <w:rFonts w:eastAsia="新細明體"/>
          <w:b/>
          <w:kern w:val="0"/>
          <w:sz w:val="28"/>
          <w:szCs w:val="28"/>
        </w:rPr>
      </w:pPr>
      <w:smartTag w:uri="urn:schemas-microsoft-com:office:smarttags" w:element="place">
        <w:smartTag w:uri="urn:schemas-microsoft-com:office:smarttags" w:element="City">
          <w:r w:rsidRPr="008B053B">
            <w:rPr>
              <w:rFonts w:eastAsia="新細明體"/>
              <w:b/>
              <w:kern w:val="0"/>
              <w:sz w:val="28"/>
              <w:szCs w:val="28"/>
            </w:rPr>
            <w:t>Mission</w:t>
          </w:r>
        </w:smartTag>
      </w:smartTag>
    </w:p>
    <w:p w:rsidR="008B053B" w:rsidRPr="008B053B" w:rsidRDefault="008B053B" w:rsidP="008B053B">
      <w:pPr>
        <w:widowControl w:val="0"/>
        <w:ind w:firstLineChars="0" w:firstLine="480"/>
        <w:jc w:val="both"/>
        <w:rPr>
          <w:rFonts w:eastAsia="MS Mincho"/>
          <w:szCs w:val="24"/>
          <w:lang w:eastAsia="ja-JP"/>
        </w:rPr>
      </w:pPr>
      <w:r w:rsidRPr="008B053B">
        <w:rPr>
          <w:rFonts w:eastAsia="新細明體"/>
          <w:szCs w:val="24"/>
        </w:rPr>
        <w:t>“Willing to educate qualified students” and “benefiting society and adding to the development of our nation” are lyrics that appear in STUST’s school song, and they were the purposes of establishing this university. The mission of STUST is to pursue academic excellence in both technological fields and in the humanities.</w:t>
      </w:r>
      <w:r w:rsidRPr="008B053B">
        <w:rPr>
          <w:rFonts w:eastAsia="MS Mincho"/>
          <w:szCs w:val="24"/>
          <w:lang w:eastAsia="ja-JP"/>
        </w:rPr>
        <w:t xml:space="preserve"> </w:t>
      </w:r>
      <w:r w:rsidRPr="008B053B">
        <w:rPr>
          <w:rFonts w:eastAsia="新細明體"/>
          <w:szCs w:val="24"/>
        </w:rPr>
        <w:t xml:space="preserve">Over the past </w:t>
      </w:r>
      <w:r w:rsidRPr="008B053B">
        <w:rPr>
          <w:rFonts w:eastAsia="新細明體" w:hint="eastAsia"/>
          <w:szCs w:val="24"/>
        </w:rPr>
        <w:t>44</w:t>
      </w:r>
      <w:r w:rsidRPr="008B053B">
        <w:rPr>
          <w:rFonts w:eastAsia="新細明體"/>
          <w:szCs w:val="24"/>
        </w:rPr>
        <w:t xml:space="preserve"> years, with the board of directors and tens of thousands of teachers and students working together, STUST has grown and developed. We are now undoubtedly the leader in terms of private universities of technology in </w:t>
      </w:r>
      <w:smartTag w:uri="urn:schemas-microsoft-com:office:smarttags" w:element="place">
        <w:smartTag w:uri="urn:schemas-microsoft-com:office:smarttags" w:element="country-region">
          <w:r w:rsidRPr="008B053B">
            <w:rPr>
              <w:rFonts w:eastAsia="新細明體"/>
              <w:szCs w:val="24"/>
            </w:rPr>
            <w:t>Taiwan</w:t>
          </w:r>
        </w:smartTag>
      </w:smartTag>
      <w:r w:rsidRPr="008B053B">
        <w:rPr>
          <w:rFonts w:eastAsia="新細明體"/>
          <w:szCs w:val="24"/>
        </w:rPr>
        <w:t>.</w:t>
      </w:r>
      <w:r w:rsidRPr="008B053B">
        <w:rPr>
          <w:rFonts w:eastAsia="MS Mincho"/>
          <w:szCs w:val="24"/>
          <w:lang w:eastAsia="ja-JP"/>
        </w:rPr>
        <w:t xml:space="preserve"> </w:t>
      </w:r>
      <w:r w:rsidRPr="008B053B">
        <w:rPr>
          <w:rFonts w:eastAsia="新細明體"/>
          <w:szCs w:val="24"/>
        </w:rPr>
        <w:t xml:space="preserve">We seek to achieve the following in order to become the top international private university of technology: </w:t>
      </w:r>
    </w:p>
    <w:p w:rsidR="008B053B" w:rsidRPr="008B053B" w:rsidRDefault="008B053B" w:rsidP="008B053B">
      <w:pPr>
        <w:widowControl w:val="0"/>
        <w:ind w:firstLineChars="0" w:firstLine="480"/>
        <w:jc w:val="both"/>
        <w:rPr>
          <w:rFonts w:eastAsia="MS Mincho"/>
          <w:szCs w:val="24"/>
          <w:lang w:eastAsia="ja-JP"/>
        </w:rPr>
      </w:pPr>
    </w:p>
    <w:p w:rsidR="008B053B" w:rsidRPr="008B053B" w:rsidRDefault="008B053B" w:rsidP="008B053B">
      <w:pPr>
        <w:widowControl w:val="0"/>
        <w:numPr>
          <w:ilvl w:val="0"/>
          <w:numId w:val="2"/>
        </w:numPr>
        <w:ind w:firstLineChars="0" w:hanging="338"/>
        <w:jc w:val="both"/>
        <w:rPr>
          <w:rFonts w:eastAsia="新細明體"/>
          <w:szCs w:val="24"/>
        </w:rPr>
      </w:pPr>
      <w:r w:rsidRPr="008B053B">
        <w:rPr>
          <w:rFonts w:eastAsia="新細明體"/>
          <w:szCs w:val="24"/>
        </w:rPr>
        <w:t>To conduct research, be innovative, and pursue excellence.</w:t>
      </w:r>
    </w:p>
    <w:p w:rsidR="008B053B" w:rsidRPr="008B053B" w:rsidRDefault="008B053B" w:rsidP="008B053B">
      <w:pPr>
        <w:widowControl w:val="0"/>
        <w:numPr>
          <w:ilvl w:val="0"/>
          <w:numId w:val="2"/>
        </w:numPr>
        <w:ind w:firstLineChars="0" w:hanging="338"/>
        <w:jc w:val="both"/>
        <w:rPr>
          <w:rFonts w:eastAsia="新細明體"/>
          <w:szCs w:val="24"/>
        </w:rPr>
      </w:pPr>
      <w:r w:rsidRPr="008B053B">
        <w:rPr>
          <w:rFonts w:eastAsia="新細明體"/>
          <w:szCs w:val="24"/>
        </w:rPr>
        <w:t>To integrate local resources and increase the opportunities for cooperation between industry and academia in order to develop regional advantages.</w:t>
      </w:r>
    </w:p>
    <w:p w:rsidR="008B053B" w:rsidRPr="008B053B" w:rsidRDefault="008B053B" w:rsidP="008B053B">
      <w:pPr>
        <w:widowControl w:val="0"/>
        <w:numPr>
          <w:ilvl w:val="0"/>
          <w:numId w:val="2"/>
        </w:numPr>
        <w:ind w:firstLineChars="0" w:hanging="338"/>
        <w:jc w:val="both"/>
        <w:rPr>
          <w:rFonts w:eastAsia="新細明體"/>
          <w:szCs w:val="24"/>
        </w:rPr>
      </w:pPr>
      <w:r w:rsidRPr="008B053B">
        <w:rPr>
          <w:rFonts w:eastAsia="新細明體"/>
          <w:szCs w:val="24"/>
        </w:rPr>
        <w:t>To recruit outstanding teachers in order to develop major technology and secure national funding.</w:t>
      </w:r>
    </w:p>
    <w:p w:rsidR="008B053B" w:rsidRPr="008B053B" w:rsidRDefault="008B053B" w:rsidP="008B053B">
      <w:pPr>
        <w:widowControl w:val="0"/>
        <w:numPr>
          <w:ilvl w:val="0"/>
          <w:numId w:val="2"/>
        </w:numPr>
        <w:ind w:firstLineChars="0" w:hanging="338"/>
        <w:jc w:val="both"/>
        <w:rPr>
          <w:rFonts w:eastAsia="新細明體"/>
          <w:szCs w:val="24"/>
        </w:rPr>
      </w:pPr>
      <w:r w:rsidRPr="008B053B">
        <w:rPr>
          <w:rFonts w:eastAsia="新細明體"/>
          <w:szCs w:val="24"/>
        </w:rPr>
        <w:t>To develop a diversified learning curriculum which places equal emphasis on both the technological sciences and the humanities, thereby creating graduates who are not only well trained and highly qualified but are also upright citizens.</w:t>
      </w:r>
    </w:p>
    <w:p w:rsidR="008B053B" w:rsidRPr="008B053B" w:rsidRDefault="008B053B" w:rsidP="008B053B">
      <w:pPr>
        <w:widowControl w:val="0"/>
        <w:numPr>
          <w:ilvl w:val="0"/>
          <w:numId w:val="2"/>
        </w:numPr>
        <w:ind w:firstLineChars="0" w:hanging="338"/>
        <w:jc w:val="both"/>
        <w:rPr>
          <w:rFonts w:eastAsia="新細明體"/>
          <w:szCs w:val="24"/>
        </w:rPr>
      </w:pPr>
      <w:r w:rsidRPr="008B053B">
        <w:rPr>
          <w:rFonts w:eastAsia="新細明體"/>
          <w:szCs w:val="24"/>
        </w:rPr>
        <w:t>To construct and further enhance teaching, learning, and research facilities.</w:t>
      </w:r>
    </w:p>
    <w:p w:rsidR="008B053B" w:rsidRPr="008B053B" w:rsidRDefault="008B053B" w:rsidP="008B053B">
      <w:pPr>
        <w:widowControl w:val="0"/>
        <w:numPr>
          <w:ilvl w:val="0"/>
          <w:numId w:val="2"/>
        </w:numPr>
        <w:ind w:firstLineChars="0" w:hanging="338"/>
        <w:jc w:val="both"/>
        <w:rPr>
          <w:rFonts w:eastAsia="新細明體"/>
          <w:szCs w:val="24"/>
        </w:rPr>
      </w:pPr>
      <w:r w:rsidRPr="008B053B">
        <w:rPr>
          <w:rFonts w:eastAsia="新細明體"/>
          <w:szCs w:val="24"/>
        </w:rPr>
        <w:t>To build a free and open education system that focuses on the whole person by promoting creativity, discipline, and cultural literacy, as well as instilling in our students a quest for knowledge that extends into life-long learning.</w:t>
      </w:r>
    </w:p>
    <w:p w:rsidR="008B053B" w:rsidRPr="008B053B" w:rsidRDefault="008B053B" w:rsidP="008B053B">
      <w:pPr>
        <w:widowControl w:val="0"/>
        <w:numPr>
          <w:ilvl w:val="0"/>
          <w:numId w:val="2"/>
        </w:numPr>
        <w:ind w:firstLineChars="0" w:hanging="338"/>
        <w:jc w:val="both"/>
        <w:rPr>
          <w:rFonts w:eastAsia="新細明體" w:hint="eastAsia"/>
          <w:szCs w:val="24"/>
        </w:rPr>
      </w:pPr>
      <w:r w:rsidRPr="008B053B">
        <w:rPr>
          <w:rFonts w:eastAsia="新細明體"/>
          <w:szCs w:val="24"/>
        </w:rPr>
        <w:t xml:space="preserve">To build a global alumni organization, so that with alumni support the university </w:t>
      </w:r>
      <w:r w:rsidRPr="008B053B">
        <w:rPr>
          <w:rFonts w:eastAsia="新細明體"/>
          <w:szCs w:val="24"/>
        </w:rPr>
        <w:lastRenderedPageBreak/>
        <w:t>can continue to move forward.</w:t>
      </w:r>
    </w:p>
    <w:p w:rsidR="00373FE8" w:rsidRPr="008B053B" w:rsidRDefault="008B053B" w:rsidP="008B053B">
      <w:pPr>
        <w:widowControl w:val="0"/>
        <w:numPr>
          <w:ilvl w:val="0"/>
          <w:numId w:val="2"/>
        </w:numPr>
        <w:ind w:firstLineChars="0" w:hanging="338"/>
        <w:jc w:val="both"/>
        <w:rPr>
          <w:rFonts w:eastAsia="新細明體" w:hint="eastAsia"/>
          <w:szCs w:val="24"/>
        </w:rPr>
      </w:pPr>
      <w:r w:rsidRPr="008B053B">
        <w:rPr>
          <w:rFonts w:eastAsia="新細明體"/>
          <w:szCs w:val="24"/>
        </w:rPr>
        <w:t>To create international partnerships with other universities with a focus on both going out into the world and in bringing the world to us.</w:t>
      </w:r>
    </w:p>
    <w:p w:rsidR="008B053B" w:rsidRPr="008B053B" w:rsidRDefault="008B053B" w:rsidP="008B053B">
      <w:pPr>
        <w:ind w:firstLineChars="83" w:firstLine="199"/>
        <w:rPr>
          <w:rFonts w:hint="eastAsia"/>
        </w:rPr>
      </w:pPr>
    </w:p>
    <w:p w:rsidR="008B053B" w:rsidRPr="008B053B" w:rsidRDefault="008B053B" w:rsidP="008B053B">
      <w:pPr>
        <w:ind w:firstLine="560"/>
        <w:jc w:val="both"/>
        <w:rPr>
          <w:rFonts w:ascii="標楷體" w:hAnsi="標楷體"/>
          <w:sz w:val="28"/>
          <w:szCs w:val="28"/>
        </w:rPr>
      </w:pPr>
      <w:r w:rsidRPr="008B053B">
        <w:rPr>
          <w:rFonts w:ascii="標楷體" w:hAnsi="標楷體" w:hint="eastAsia"/>
          <w:sz w:val="28"/>
          <w:szCs w:val="28"/>
        </w:rPr>
        <w:t>未來展望</w:t>
      </w:r>
    </w:p>
    <w:p w:rsidR="008B053B" w:rsidRPr="008B053B" w:rsidRDefault="008B053B" w:rsidP="008B053B">
      <w:pPr>
        <w:ind w:firstLine="480"/>
        <w:jc w:val="both"/>
        <w:rPr>
          <w:rFonts w:ascii="標楷體" w:hAnsi="標楷體"/>
        </w:rPr>
      </w:pPr>
      <w:r w:rsidRPr="008B053B">
        <w:rPr>
          <w:rFonts w:ascii="標楷體" w:hAnsi="標楷體" w:hint="eastAsia"/>
        </w:rPr>
        <w:t>■學生養成</w:t>
      </w:r>
    </w:p>
    <w:p w:rsidR="008B053B" w:rsidRPr="008B053B" w:rsidRDefault="008B053B" w:rsidP="008B053B">
      <w:pPr>
        <w:ind w:firstLine="480"/>
        <w:jc w:val="both"/>
        <w:rPr>
          <w:rFonts w:ascii="標楷體" w:hAnsi="標楷體"/>
        </w:rPr>
      </w:pPr>
      <w:r w:rsidRPr="008B053B">
        <w:rPr>
          <w:rFonts w:ascii="標楷體" w:hAnsi="標楷體" w:hint="eastAsia"/>
        </w:rPr>
        <w:t>本校學生養成目的是在人文陶冶下，力求學生具備獨立思考能力、民主法治精神以及專精之技能，整合與調適能力、勤勉及樂與他人合作之敬業精神，務期每</w:t>
      </w:r>
      <w:proofErr w:type="gramStart"/>
      <w:r w:rsidRPr="008B053B">
        <w:rPr>
          <w:rFonts w:ascii="標楷體" w:hAnsi="標楷體" w:hint="eastAsia"/>
        </w:rPr>
        <w:t>個</w:t>
      </w:r>
      <w:proofErr w:type="gramEnd"/>
      <w:r w:rsidRPr="008B053B">
        <w:rPr>
          <w:rFonts w:ascii="標楷體" w:hAnsi="標楷體" w:hint="eastAsia"/>
        </w:rPr>
        <w:t>「南台人」都成為具有高尚人格、勤勉務實、敬業樂群之新世紀卓越專業人才。</w:t>
      </w:r>
    </w:p>
    <w:p w:rsidR="008B053B" w:rsidRPr="008B053B" w:rsidRDefault="008B053B" w:rsidP="008B053B">
      <w:pPr>
        <w:ind w:firstLine="480"/>
        <w:jc w:val="both"/>
        <w:rPr>
          <w:rFonts w:ascii="標楷體" w:hAnsi="標楷體"/>
        </w:rPr>
      </w:pPr>
      <w:r w:rsidRPr="008B053B">
        <w:rPr>
          <w:rFonts w:ascii="標楷體" w:hAnsi="標楷體" w:hint="eastAsia"/>
        </w:rPr>
        <w:t>■社會服務</w:t>
      </w:r>
    </w:p>
    <w:p w:rsidR="008B053B" w:rsidRPr="008B053B" w:rsidRDefault="008B053B" w:rsidP="008B053B">
      <w:pPr>
        <w:ind w:firstLine="480"/>
        <w:jc w:val="both"/>
        <w:rPr>
          <w:rFonts w:ascii="標楷體" w:hAnsi="標楷體"/>
        </w:rPr>
      </w:pPr>
      <w:r w:rsidRPr="008B053B">
        <w:rPr>
          <w:rFonts w:ascii="標楷體" w:hAnsi="標楷體" w:hint="eastAsia"/>
        </w:rPr>
        <w:t>各學院、各系組固然各有其學科之特色，唯服務社會之目標則完全一致。在工學院方面，加強建教合作計劃；商管學院則加強產學合作，推廣商業自動化及電子商務新觀念並積極協助企業界管理人才之培訓、管理制度之建立及經營體質之改善；數位設計學院則致力於未來數位產業整合型人材的養成，以因應政府發展「數位內容」八大產業之需求；人文社會學院則以積極協助語文及技職人才培訓，加強中小學、幼稚園師資之專業素養，支援地區性藝文活動與提昇社區民眾之人文素養為服務目標。</w:t>
      </w:r>
    </w:p>
    <w:p w:rsidR="008B053B" w:rsidRPr="008B053B" w:rsidRDefault="008B053B" w:rsidP="008B053B">
      <w:pPr>
        <w:ind w:firstLine="480"/>
        <w:jc w:val="both"/>
        <w:rPr>
          <w:rFonts w:ascii="標楷體" w:hAnsi="標楷體"/>
        </w:rPr>
      </w:pPr>
      <w:r w:rsidRPr="008B053B">
        <w:rPr>
          <w:rFonts w:ascii="標楷體" w:hAnsi="標楷體" w:hint="eastAsia"/>
        </w:rPr>
        <w:t>■學術研究</w:t>
      </w:r>
    </w:p>
    <w:p w:rsidR="008B053B" w:rsidRPr="008B053B" w:rsidRDefault="008B053B" w:rsidP="008B053B">
      <w:pPr>
        <w:ind w:firstLine="480"/>
        <w:jc w:val="both"/>
        <w:rPr>
          <w:rFonts w:ascii="標楷體" w:hAnsi="標楷體"/>
        </w:rPr>
      </w:pPr>
      <w:r w:rsidRPr="008B053B">
        <w:rPr>
          <w:rFonts w:ascii="標楷體" w:hAnsi="標楷體" w:hint="eastAsia"/>
        </w:rPr>
        <w:t>研究配合教學需要，使教師隨時吸收新知識、新方法，並充分掌握學術發展之現況與趨勢。本校教師從事研究成效已逐年遞升，加上學校制定諸多鼓勵獎助辦法，研究風氣更大幅提高。除鼓勵教師多發表論文於國內外著名刊物外，更透過跨系、所、學院，甚至跨校之整合計畫提升本校學術研究水準。</w:t>
      </w:r>
    </w:p>
    <w:p w:rsidR="008B053B" w:rsidRPr="008B053B" w:rsidRDefault="008B053B" w:rsidP="008B053B">
      <w:pPr>
        <w:ind w:firstLine="480"/>
        <w:jc w:val="both"/>
        <w:rPr>
          <w:rFonts w:ascii="標楷體" w:hAnsi="標楷體"/>
        </w:rPr>
      </w:pPr>
      <w:r w:rsidRPr="008B053B">
        <w:rPr>
          <w:rFonts w:ascii="標楷體" w:hAnsi="標楷體" w:hint="eastAsia"/>
        </w:rPr>
        <w:t>■創新發展</w:t>
      </w:r>
    </w:p>
    <w:p w:rsidR="008B053B" w:rsidRPr="008B053B" w:rsidRDefault="008B053B" w:rsidP="008B053B">
      <w:pPr>
        <w:ind w:firstLine="480"/>
        <w:jc w:val="both"/>
        <w:rPr>
          <w:rFonts w:ascii="標楷體" w:hAnsi="標楷體"/>
        </w:rPr>
      </w:pPr>
      <w:r w:rsidRPr="008B053B">
        <w:rPr>
          <w:rFonts w:ascii="標楷體" w:hAnsi="標楷體" w:hint="eastAsia"/>
        </w:rPr>
        <w:t>持續推動創新研發工作。有關發明、專利產品之產出、課程教學、教法之改進、行政事務之革新，建構一套制度化、講求效率、重視營運成本並與學術國際化目標緊密結合之運作模式，開創學校未來之光明遠景。</w:t>
      </w:r>
    </w:p>
    <w:p w:rsidR="008B053B" w:rsidRPr="008B053B" w:rsidRDefault="008B053B" w:rsidP="008B053B">
      <w:pPr>
        <w:ind w:firstLine="480"/>
        <w:jc w:val="both"/>
        <w:rPr>
          <w:rFonts w:ascii="標楷體" w:hAnsi="標楷體"/>
        </w:rPr>
      </w:pPr>
      <w:r w:rsidRPr="008B053B">
        <w:rPr>
          <w:rFonts w:ascii="標楷體" w:hAnsi="標楷體" w:hint="eastAsia"/>
        </w:rPr>
        <w:t>■產學合作</w:t>
      </w:r>
    </w:p>
    <w:p w:rsidR="008B053B" w:rsidRPr="008B053B" w:rsidRDefault="008B053B" w:rsidP="008B053B">
      <w:pPr>
        <w:ind w:firstLine="480"/>
        <w:jc w:val="both"/>
        <w:rPr>
          <w:rFonts w:ascii="標楷體" w:hAnsi="標楷體"/>
        </w:rPr>
      </w:pPr>
      <w:r w:rsidRPr="008B053B">
        <w:rPr>
          <w:rFonts w:ascii="標楷體" w:hAnsi="標楷體" w:hint="eastAsia"/>
        </w:rPr>
        <w:t>產學合作績效是彰顯技職教育特色的重要指標之一，學校將透過產業技術研發、專利宣導、產業專家協同授課、提升學生實務能力、推動創新育成中心等措施進一步提升產學合作之質與量，讓學校成為最佳的產業夥伴。</w:t>
      </w:r>
    </w:p>
    <w:p w:rsidR="008B053B" w:rsidRPr="008B053B" w:rsidRDefault="008B053B" w:rsidP="008B053B">
      <w:pPr>
        <w:ind w:firstLine="480"/>
        <w:jc w:val="both"/>
        <w:rPr>
          <w:rFonts w:ascii="標楷體" w:hAnsi="標楷體"/>
        </w:rPr>
      </w:pPr>
      <w:r w:rsidRPr="008B053B">
        <w:rPr>
          <w:rFonts w:ascii="標楷體" w:hAnsi="標楷體" w:hint="eastAsia"/>
        </w:rPr>
        <w:t>■國際交流</w:t>
      </w:r>
    </w:p>
    <w:p w:rsidR="008B053B" w:rsidRPr="008B053B" w:rsidRDefault="008B053B" w:rsidP="008B053B">
      <w:pPr>
        <w:widowControl w:val="0"/>
        <w:ind w:firstLineChars="0" w:firstLine="0"/>
        <w:jc w:val="both"/>
        <w:rPr>
          <w:rFonts w:eastAsia="新細明體" w:hint="eastAsia"/>
          <w:b/>
          <w:szCs w:val="24"/>
        </w:rPr>
      </w:pPr>
      <w:r w:rsidRPr="008B053B">
        <w:rPr>
          <w:rFonts w:ascii="標楷體" w:hAnsi="標楷體" w:hint="eastAsia"/>
        </w:rPr>
        <w:t>本校為科技大學中推動國際化之標竿學校，在招生外籍生與選送學生出國留學的指標上皆有卓越表現，未來將擴大交流範圍，由亞洲、北美洲、歐洲、澳洲、至中南美洲，並強化彼此之實質交流，由人員互訪、師生交流提升至共同建立研究團隊，使國際化工作向前跨步邁進。</w:t>
      </w:r>
    </w:p>
    <w:p w:rsidR="008B053B" w:rsidRPr="008B053B" w:rsidRDefault="008B053B" w:rsidP="008B053B">
      <w:pPr>
        <w:widowControl w:val="0"/>
        <w:ind w:firstLineChars="0" w:firstLine="0"/>
        <w:jc w:val="both"/>
        <w:rPr>
          <w:rFonts w:eastAsia="新細明體" w:hint="eastAsia"/>
          <w:b/>
          <w:szCs w:val="24"/>
        </w:rPr>
      </w:pPr>
    </w:p>
    <w:p w:rsidR="008B053B" w:rsidRPr="008B053B" w:rsidRDefault="008B053B" w:rsidP="008B053B">
      <w:pPr>
        <w:widowControl w:val="0"/>
        <w:ind w:firstLineChars="0" w:firstLine="0"/>
        <w:jc w:val="both"/>
        <w:rPr>
          <w:rFonts w:eastAsia="新細明體"/>
          <w:b/>
          <w:szCs w:val="24"/>
        </w:rPr>
      </w:pPr>
      <w:r w:rsidRPr="008B053B">
        <w:rPr>
          <w:rFonts w:eastAsia="新細明體"/>
          <w:b/>
          <w:szCs w:val="24"/>
        </w:rPr>
        <w:lastRenderedPageBreak/>
        <w:t>Future Prospects</w:t>
      </w:r>
    </w:p>
    <w:p w:rsidR="008B053B" w:rsidRPr="008B053B" w:rsidRDefault="008B053B" w:rsidP="008B053B">
      <w:pPr>
        <w:widowControl w:val="0"/>
        <w:numPr>
          <w:ilvl w:val="0"/>
          <w:numId w:val="3"/>
        </w:numPr>
        <w:tabs>
          <w:tab w:val="num" w:pos="284"/>
        </w:tabs>
        <w:ind w:firstLineChars="0" w:hanging="1473"/>
        <w:jc w:val="both"/>
        <w:rPr>
          <w:rFonts w:eastAsia="新細明體"/>
          <w:szCs w:val="24"/>
        </w:rPr>
      </w:pPr>
      <w:r w:rsidRPr="008B053B">
        <w:rPr>
          <w:rFonts w:eastAsia="新細明體"/>
          <w:szCs w:val="24"/>
        </w:rPr>
        <w:t>Student Cultivation</w:t>
      </w:r>
    </w:p>
    <w:p w:rsidR="008B053B" w:rsidRPr="008B053B" w:rsidRDefault="008B053B" w:rsidP="008B053B">
      <w:pPr>
        <w:widowControl w:val="0"/>
        <w:ind w:firstLineChars="0" w:firstLine="480"/>
        <w:jc w:val="both"/>
        <w:rPr>
          <w:rFonts w:eastAsia="新細明體"/>
          <w:szCs w:val="24"/>
        </w:rPr>
      </w:pPr>
      <w:r w:rsidRPr="008B053B">
        <w:rPr>
          <w:rFonts w:eastAsia="新細明體"/>
          <w:szCs w:val="24"/>
        </w:rPr>
        <w:t xml:space="preserve">The goal of higher education is to equip students with essential skills for their future careers and to foster talented students to proceed with further studies and research. Our ultimate goal is to help students develop their independent thinking, expertise, and their ability to integrate or accommodate new ideas. In addition, we hope students can become well rounded citizens by promoting a democratic spirit combined with diligence and cooperation. </w:t>
      </w:r>
    </w:p>
    <w:p w:rsidR="008B053B" w:rsidRPr="008B053B" w:rsidRDefault="008B053B" w:rsidP="008B053B">
      <w:pPr>
        <w:widowControl w:val="0"/>
        <w:ind w:firstLineChars="0" w:firstLine="480"/>
        <w:jc w:val="both"/>
        <w:rPr>
          <w:rFonts w:eastAsia="新細明體"/>
          <w:szCs w:val="24"/>
        </w:rPr>
      </w:pPr>
    </w:p>
    <w:p w:rsidR="008B053B" w:rsidRPr="008B053B" w:rsidRDefault="008B053B" w:rsidP="008B053B">
      <w:pPr>
        <w:widowControl w:val="0"/>
        <w:numPr>
          <w:ilvl w:val="0"/>
          <w:numId w:val="3"/>
        </w:numPr>
        <w:tabs>
          <w:tab w:val="num" w:pos="284"/>
        </w:tabs>
        <w:ind w:firstLineChars="0" w:hanging="1473"/>
        <w:jc w:val="both"/>
        <w:rPr>
          <w:rFonts w:eastAsia="新細明體"/>
          <w:szCs w:val="24"/>
        </w:rPr>
      </w:pPr>
      <w:r w:rsidRPr="008B053B">
        <w:rPr>
          <w:rFonts w:eastAsia="新細明體"/>
          <w:szCs w:val="24"/>
        </w:rPr>
        <w:t>Social Service</w:t>
      </w:r>
    </w:p>
    <w:p w:rsidR="008B053B" w:rsidRPr="008B053B" w:rsidRDefault="008B053B" w:rsidP="008B053B">
      <w:pPr>
        <w:widowControl w:val="0"/>
        <w:ind w:firstLineChars="0" w:firstLine="480"/>
        <w:rPr>
          <w:rFonts w:eastAsia="新細明體"/>
          <w:szCs w:val="24"/>
        </w:rPr>
      </w:pPr>
      <w:r w:rsidRPr="008B053B">
        <w:rPr>
          <w:rFonts w:eastAsia="新細明體"/>
          <w:szCs w:val="24"/>
        </w:rPr>
        <w:t xml:space="preserve">Each college and department shares the same goal of serving society. For example, the College of Engineering emphasizes projects </w:t>
      </w:r>
      <w:r w:rsidRPr="008B053B">
        <w:rPr>
          <w:rFonts w:eastAsia="MS Mincho"/>
          <w:szCs w:val="24"/>
          <w:lang w:eastAsia="ja-JP"/>
        </w:rPr>
        <w:t>for</w:t>
      </w:r>
      <w:r w:rsidRPr="008B053B">
        <w:rPr>
          <w:rFonts w:eastAsia="新細明體"/>
          <w:szCs w:val="24"/>
        </w:rPr>
        <w:t xml:space="preserve"> work-related education. The College of Business gives emphasis to cooperation with industries and promotes new concepts of business automation and e-commerce. It helps enterprises cultivate manpower, sets up management regulations, and improves business constitution. The College of Digital Design is devoted to the cultivation of integrated labor forces for digital industries, in response to the government’s agenda for the prospective digital-content industry. The College of Humanities and Social Sciences fosters language training and seeks to improve teaching quality in junior high schools, elementary schools, and kindergartens, supports arts and cultural activities, and aims to promote the humanities throughout society.</w:t>
      </w:r>
    </w:p>
    <w:p w:rsidR="008B053B" w:rsidRPr="008B053B" w:rsidRDefault="008B053B" w:rsidP="008B053B">
      <w:pPr>
        <w:widowControl w:val="0"/>
        <w:ind w:firstLineChars="0" w:firstLine="480"/>
        <w:rPr>
          <w:rFonts w:eastAsia="新細明體"/>
          <w:szCs w:val="24"/>
        </w:rPr>
      </w:pPr>
    </w:p>
    <w:p w:rsidR="008B053B" w:rsidRPr="008B053B" w:rsidRDefault="008B053B" w:rsidP="008B053B">
      <w:pPr>
        <w:widowControl w:val="0"/>
        <w:numPr>
          <w:ilvl w:val="0"/>
          <w:numId w:val="3"/>
        </w:numPr>
        <w:tabs>
          <w:tab w:val="num" w:pos="284"/>
        </w:tabs>
        <w:ind w:firstLineChars="0" w:hanging="1473"/>
        <w:jc w:val="both"/>
        <w:rPr>
          <w:rFonts w:eastAsia="新細明體"/>
          <w:szCs w:val="24"/>
        </w:rPr>
      </w:pPr>
      <w:r w:rsidRPr="008B053B">
        <w:rPr>
          <w:rFonts w:eastAsia="新細明體"/>
          <w:szCs w:val="24"/>
        </w:rPr>
        <w:t>Academic Research</w:t>
      </w:r>
    </w:p>
    <w:p w:rsidR="008B053B" w:rsidRPr="008B053B" w:rsidRDefault="008B053B" w:rsidP="008B053B">
      <w:pPr>
        <w:widowControl w:val="0"/>
        <w:ind w:leftChars="50" w:left="120" w:firstLineChars="150" w:firstLine="360"/>
        <w:jc w:val="both"/>
        <w:rPr>
          <w:rFonts w:eastAsia="新細明體"/>
          <w:szCs w:val="24"/>
        </w:rPr>
      </w:pPr>
      <w:r w:rsidRPr="008B053B">
        <w:rPr>
          <w:rFonts w:eastAsia="新細明體"/>
          <w:szCs w:val="24"/>
        </w:rPr>
        <w:t xml:space="preserve">A strong motivation to acquiring new knowledge and state of the art techniques has led to a campus of prosperous academic research. Faculty members at STUST not only work hard to keep pace with new industrial trends, but also to transform their experience into material for educating students.  STUST’s academic research achievements have gradually been recognized, mainly because of the strong driving force of university policy and the desire to become a distinguished university.  Professors who are willing to conduct research projects are rewarded in various ways, especially those who have published papers in SCI and SSCI publications.  Recently, we have emphasized inter-department or inter-college co-research, as well as collaborative research with other universities. </w:t>
      </w:r>
    </w:p>
    <w:p w:rsidR="008B053B" w:rsidRPr="008B053B" w:rsidRDefault="008B053B" w:rsidP="008B053B">
      <w:pPr>
        <w:widowControl w:val="0"/>
        <w:ind w:leftChars="50" w:left="120" w:firstLineChars="150" w:firstLine="360"/>
        <w:jc w:val="both"/>
        <w:rPr>
          <w:rFonts w:eastAsia="新細明體"/>
          <w:szCs w:val="24"/>
        </w:rPr>
      </w:pPr>
    </w:p>
    <w:p w:rsidR="008B053B" w:rsidRPr="008B053B" w:rsidRDefault="008B053B" w:rsidP="008B053B">
      <w:pPr>
        <w:widowControl w:val="0"/>
        <w:numPr>
          <w:ilvl w:val="0"/>
          <w:numId w:val="3"/>
        </w:numPr>
        <w:tabs>
          <w:tab w:val="num" w:pos="284"/>
        </w:tabs>
        <w:ind w:firstLineChars="0" w:hanging="1473"/>
        <w:jc w:val="both"/>
        <w:rPr>
          <w:rFonts w:eastAsia="新細明體"/>
          <w:szCs w:val="24"/>
        </w:rPr>
      </w:pPr>
      <w:r w:rsidRPr="008B053B">
        <w:rPr>
          <w:rFonts w:eastAsia="新細明體"/>
          <w:szCs w:val="24"/>
        </w:rPr>
        <w:t>Innovation</w:t>
      </w:r>
    </w:p>
    <w:p w:rsidR="008B053B" w:rsidRPr="008B053B" w:rsidRDefault="008B053B" w:rsidP="008B053B">
      <w:pPr>
        <w:widowControl w:val="0"/>
        <w:ind w:firstLineChars="0" w:firstLine="480"/>
        <w:jc w:val="both"/>
        <w:rPr>
          <w:rFonts w:eastAsia="新細明體"/>
          <w:szCs w:val="24"/>
        </w:rPr>
      </w:pPr>
      <w:r w:rsidRPr="008B053B">
        <w:rPr>
          <w:rFonts w:eastAsia="新細明體"/>
          <w:szCs w:val="24"/>
        </w:rPr>
        <w:t xml:space="preserve">STUST will continue to promote innovative research in order to create an efficient, systematic, operating-cost-focused academic-internationalization-orientated model. This will be achieved via invention, patent output, improvements in teaching </w:t>
      </w:r>
      <w:r w:rsidRPr="008B053B">
        <w:rPr>
          <w:rFonts w:eastAsia="新細明體"/>
          <w:szCs w:val="24"/>
        </w:rPr>
        <w:lastRenderedPageBreak/>
        <w:t>methods, and reform of administrative work.</w:t>
      </w:r>
    </w:p>
    <w:p w:rsidR="008B053B" w:rsidRPr="008B053B" w:rsidRDefault="008B053B" w:rsidP="008B053B">
      <w:pPr>
        <w:widowControl w:val="0"/>
        <w:ind w:firstLineChars="0" w:firstLine="480"/>
        <w:jc w:val="both"/>
        <w:rPr>
          <w:rFonts w:eastAsia="新細明體"/>
          <w:szCs w:val="24"/>
        </w:rPr>
      </w:pPr>
    </w:p>
    <w:p w:rsidR="008B053B" w:rsidRPr="008B053B" w:rsidRDefault="008B053B" w:rsidP="008B053B">
      <w:pPr>
        <w:widowControl w:val="0"/>
        <w:numPr>
          <w:ilvl w:val="0"/>
          <w:numId w:val="3"/>
        </w:numPr>
        <w:tabs>
          <w:tab w:val="num" w:pos="284"/>
        </w:tabs>
        <w:ind w:firstLineChars="0" w:hanging="1473"/>
        <w:jc w:val="both"/>
        <w:rPr>
          <w:rFonts w:eastAsia="新細明體"/>
          <w:szCs w:val="24"/>
        </w:rPr>
      </w:pPr>
      <w:r w:rsidRPr="008B053B">
        <w:rPr>
          <w:rFonts w:eastAsia="新細明體"/>
          <w:szCs w:val="24"/>
        </w:rPr>
        <w:t>Industry-Academia Collaboration</w:t>
      </w:r>
    </w:p>
    <w:p w:rsidR="008B053B" w:rsidRPr="008B053B" w:rsidRDefault="008B053B" w:rsidP="008B053B">
      <w:pPr>
        <w:widowControl w:val="0"/>
        <w:ind w:firstLineChars="0" w:firstLine="480"/>
        <w:jc w:val="both"/>
        <w:rPr>
          <w:rFonts w:eastAsia="新細明體"/>
          <w:szCs w:val="24"/>
        </w:rPr>
      </w:pPr>
      <w:r w:rsidRPr="008B053B">
        <w:rPr>
          <w:rFonts w:eastAsia="新細明體"/>
          <w:szCs w:val="24"/>
        </w:rPr>
        <w:t>The performance of industry-academia collaboration is one of the crucial indicators and distinctive features of technical and vocational education. By means of improving industrial technology R&amp;D, promoting patent products, inviting experts from industries to co-teach and strengthening students’ practical ability in their specialized fields, we will not only increase the quantity but also enhance the quality of collaboration with the real world in order to enable STUST to become a perfect choice for industries to partner with.</w:t>
      </w:r>
    </w:p>
    <w:p w:rsidR="008B053B" w:rsidRPr="008B053B" w:rsidRDefault="008B053B" w:rsidP="008B053B">
      <w:pPr>
        <w:widowControl w:val="0"/>
        <w:ind w:firstLineChars="0" w:firstLine="480"/>
        <w:jc w:val="both"/>
        <w:rPr>
          <w:rFonts w:eastAsia="新細明體"/>
          <w:szCs w:val="24"/>
        </w:rPr>
      </w:pPr>
    </w:p>
    <w:p w:rsidR="008B053B" w:rsidRPr="008B053B" w:rsidRDefault="008B053B" w:rsidP="008B053B">
      <w:pPr>
        <w:widowControl w:val="0"/>
        <w:numPr>
          <w:ilvl w:val="0"/>
          <w:numId w:val="3"/>
        </w:numPr>
        <w:tabs>
          <w:tab w:val="num" w:pos="284"/>
          <w:tab w:val="num" w:pos="600"/>
        </w:tabs>
        <w:ind w:firstLineChars="0" w:hanging="1473"/>
        <w:jc w:val="both"/>
        <w:rPr>
          <w:rFonts w:eastAsia="新細明體"/>
          <w:szCs w:val="24"/>
        </w:rPr>
      </w:pPr>
      <w:r w:rsidRPr="008B053B">
        <w:rPr>
          <w:rFonts w:eastAsia="新細明體"/>
          <w:szCs w:val="24"/>
        </w:rPr>
        <w:t>International Communication</w:t>
      </w:r>
    </w:p>
    <w:p w:rsidR="008B053B" w:rsidRPr="008B053B" w:rsidRDefault="008B053B" w:rsidP="008B053B">
      <w:pPr>
        <w:widowControl w:val="0"/>
        <w:ind w:firstLineChars="0" w:firstLine="480"/>
        <w:jc w:val="both"/>
        <w:rPr>
          <w:szCs w:val="24"/>
        </w:rPr>
      </w:pPr>
      <w:r w:rsidRPr="008B053B">
        <w:rPr>
          <w:rFonts w:eastAsia="新細明體"/>
          <w:szCs w:val="24"/>
        </w:rPr>
        <w:t xml:space="preserve">In terms of promoting internationalization, STUST is a leading university of technology and has achieved outstanding performance regarding international student recruitment and study abroad programs. STUST will </w:t>
      </w:r>
      <w:r w:rsidRPr="008B053B">
        <w:rPr>
          <w:rFonts w:eastAsia="MS Mincho"/>
          <w:szCs w:val="24"/>
          <w:lang w:eastAsia="ja-JP"/>
        </w:rPr>
        <w:t xml:space="preserve">continue to </w:t>
      </w:r>
      <w:r w:rsidRPr="008B053B">
        <w:rPr>
          <w:rFonts w:eastAsia="新細明體"/>
          <w:szCs w:val="24"/>
        </w:rPr>
        <w:t>expand international communication with Asia, North America, Europe, Australia, and Latin America and strengthen real communication by continuing both the mutual-visit program and teacher-student communication</w:t>
      </w:r>
      <w:r w:rsidRPr="008B053B">
        <w:rPr>
          <w:rFonts w:eastAsia="MS Mincho"/>
          <w:szCs w:val="24"/>
          <w:lang w:eastAsia="ja-JP"/>
        </w:rPr>
        <w:t xml:space="preserve">; </w:t>
      </w:r>
      <w:r w:rsidRPr="008B053B">
        <w:rPr>
          <w:rFonts w:eastAsia="新細明體"/>
          <w:szCs w:val="24"/>
        </w:rPr>
        <w:t>furthermore</w:t>
      </w:r>
      <w:r w:rsidRPr="008B053B">
        <w:rPr>
          <w:rFonts w:eastAsia="MS Mincho"/>
          <w:szCs w:val="24"/>
          <w:lang w:eastAsia="ja-JP"/>
        </w:rPr>
        <w:t>, we will</w:t>
      </w:r>
      <w:r w:rsidRPr="008B053B">
        <w:rPr>
          <w:rFonts w:eastAsia="新細明體"/>
          <w:szCs w:val="24"/>
        </w:rPr>
        <w:t xml:space="preserve"> establish a joint research team to further internationalize our university’s endeavors.</w:t>
      </w:r>
    </w:p>
    <w:p w:rsidR="008B053B" w:rsidRPr="008B053B" w:rsidRDefault="008B053B" w:rsidP="008B053B">
      <w:pPr>
        <w:ind w:firstLine="480"/>
      </w:pPr>
      <w:r w:rsidRPr="008B053B">
        <w:br w:type="page"/>
      </w:r>
    </w:p>
    <w:p w:rsidR="008B053B" w:rsidRPr="008B053B" w:rsidRDefault="008B053B" w:rsidP="008B053B">
      <w:pPr>
        <w:widowControl w:val="0"/>
        <w:ind w:leftChars="-141" w:firstLineChars="0" w:hanging="338"/>
        <w:rPr>
          <w:rFonts w:eastAsia="新細明體"/>
          <w:szCs w:val="24"/>
        </w:rPr>
      </w:pPr>
      <w:r w:rsidRPr="008B053B">
        <w:rPr>
          <w:rFonts w:hAnsi="標楷體" w:hint="eastAsia"/>
          <w:b/>
          <w:sz w:val="28"/>
          <w:szCs w:val="28"/>
        </w:rPr>
        <w:lastRenderedPageBreak/>
        <w:t>國際學術交流與合作</w:t>
      </w:r>
    </w:p>
    <w:p w:rsidR="008B053B" w:rsidRPr="008B053B" w:rsidRDefault="008B053B" w:rsidP="008B053B">
      <w:pPr>
        <w:widowControl w:val="0"/>
        <w:ind w:firstLineChars="0" w:firstLine="480"/>
        <w:rPr>
          <w:szCs w:val="24"/>
        </w:rPr>
      </w:pPr>
      <w:r w:rsidRPr="008B053B">
        <w:rPr>
          <w:rFonts w:hAnsi="標楷體" w:hint="eastAsia"/>
          <w:szCs w:val="24"/>
        </w:rPr>
        <w:t>「立足台灣，放眼世界」的國際化佈局，一直是本校辦學的終極目標。因此，國際學術交流與培育國際化的人材，正是我們念茲在茲的信念。目前已初步完成下列成果：</w:t>
      </w:r>
    </w:p>
    <w:p w:rsidR="008B053B" w:rsidRPr="008B053B" w:rsidRDefault="008B053B" w:rsidP="008B053B">
      <w:pPr>
        <w:widowControl w:val="0"/>
        <w:numPr>
          <w:ilvl w:val="1"/>
          <w:numId w:val="4"/>
        </w:numPr>
        <w:ind w:left="360" w:firstLineChars="0" w:hanging="360"/>
        <w:jc w:val="both"/>
        <w:rPr>
          <w:szCs w:val="24"/>
        </w:rPr>
      </w:pPr>
      <w:r w:rsidRPr="008B053B">
        <w:rPr>
          <w:rFonts w:cs="新細明體" w:hint="eastAsia"/>
          <w:kern w:val="0"/>
          <w:szCs w:val="24"/>
        </w:rPr>
        <w:t>本校與美國、加拿大、祕魯、</w:t>
      </w:r>
      <w:r w:rsidRPr="008B053B">
        <w:rPr>
          <w:rFonts w:hint="eastAsia"/>
          <w:szCs w:val="24"/>
        </w:rPr>
        <w:t>英國</w:t>
      </w:r>
      <w:r w:rsidRPr="008B053B">
        <w:rPr>
          <w:rFonts w:cs="新細明體" w:hint="eastAsia"/>
          <w:kern w:val="0"/>
          <w:szCs w:val="24"/>
        </w:rPr>
        <w:t>、法國、德國、荷蘭、西班牙、</w:t>
      </w:r>
      <w:r w:rsidRPr="008B053B">
        <w:rPr>
          <w:rFonts w:hint="eastAsia"/>
          <w:szCs w:val="24"/>
        </w:rPr>
        <w:t>奧地利</w:t>
      </w:r>
      <w:r w:rsidRPr="008B053B">
        <w:rPr>
          <w:rFonts w:cs="新細明體" w:hint="eastAsia"/>
          <w:kern w:val="0"/>
          <w:szCs w:val="24"/>
        </w:rPr>
        <w:t>、</w:t>
      </w:r>
      <w:r w:rsidRPr="008B053B">
        <w:rPr>
          <w:rFonts w:hint="eastAsia"/>
          <w:szCs w:val="24"/>
        </w:rPr>
        <w:t>瑞士</w:t>
      </w:r>
      <w:r w:rsidRPr="008B053B">
        <w:rPr>
          <w:rFonts w:cs="新細明體" w:hint="eastAsia"/>
          <w:kern w:val="0"/>
          <w:szCs w:val="24"/>
        </w:rPr>
        <w:t>、</w:t>
      </w:r>
      <w:r w:rsidRPr="008B053B">
        <w:rPr>
          <w:rFonts w:hint="eastAsia"/>
          <w:szCs w:val="24"/>
        </w:rPr>
        <w:t>克羅埃西亞</w:t>
      </w:r>
      <w:r w:rsidRPr="008B053B">
        <w:rPr>
          <w:rFonts w:cs="新細明體" w:hint="eastAsia"/>
          <w:kern w:val="0"/>
          <w:szCs w:val="24"/>
        </w:rPr>
        <w:t>、</w:t>
      </w:r>
      <w:r w:rsidRPr="008B053B">
        <w:rPr>
          <w:rFonts w:hint="eastAsia"/>
          <w:szCs w:val="24"/>
        </w:rPr>
        <w:t>瑞典</w:t>
      </w:r>
      <w:r w:rsidRPr="008B053B">
        <w:rPr>
          <w:rFonts w:cs="新細明體" w:hint="eastAsia"/>
          <w:kern w:val="0"/>
          <w:szCs w:val="24"/>
        </w:rPr>
        <w:t>、</w:t>
      </w:r>
      <w:r w:rsidRPr="008B053B">
        <w:rPr>
          <w:rFonts w:hint="eastAsia"/>
          <w:szCs w:val="24"/>
        </w:rPr>
        <w:t>愛沙尼亞、捷克</w:t>
      </w:r>
      <w:r w:rsidRPr="008B053B">
        <w:rPr>
          <w:rFonts w:cs="新細明體" w:hint="eastAsia"/>
          <w:kern w:val="0"/>
          <w:szCs w:val="24"/>
        </w:rPr>
        <w:t>、</w:t>
      </w:r>
      <w:r w:rsidRPr="008B053B">
        <w:rPr>
          <w:rFonts w:hint="eastAsia"/>
          <w:szCs w:val="24"/>
        </w:rPr>
        <w:t>俄羅斯</w:t>
      </w:r>
      <w:r w:rsidRPr="008B053B">
        <w:rPr>
          <w:rFonts w:cs="新細明體" w:hint="eastAsia"/>
          <w:kern w:val="0"/>
          <w:szCs w:val="24"/>
        </w:rPr>
        <w:t>、</w:t>
      </w:r>
      <w:r w:rsidRPr="008B053B">
        <w:rPr>
          <w:rFonts w:hint="eastAsia"/>
          <w:szCs w:val="24"/>
        </w:rPr>
        <w:t>澳洲</w:t>
      </w:r>
      <w:r w:rsidRPr="008B053B">
        <w:rPr>
          <w:rFonts w:cs="新細明體" w:hint="eastAsia"/>
          <w:kern w:val="0"/>
          <w:szCs w:val="24"/>
        </w:rPr>
        <w:t>、</w:t>
      </w:r>
      <w:r w:rsidRPr="008B053B">
        <w:rPr>
          <w:rFonts w:hint="eastAsia"/>
          <w:szCs w:val="24"/>
        </w:rPr>
        <w:t>紐西蘭</w:t>
      </w:r>
      <w:r w:rsidRPr="008B053B">
        <w:rPr>
          <w:rFonts w:cs="新細明體" w:hint="eastAsia"/>
          <w:kern w:val="0"/>
          <w:szCs w:val="24"/>
        </w:rPr>
        <w:t>、</w:t>
      </w:r>
      <w:r w:rsidRPr="008B053B">
        <w:rPr>
          <w:rFonts w:hint="eastAsia"/>
          <w:szCs w:val="24"/>
        </w:rPr>
        <w:t>日本</w:t>
      </w:r>
      <w:r w:rsidRPr="008B053B">
        <w:rPr>
          <w:rFonts w:cs="新細明體" w:hint="eastAsia"/>
          <w:kern w:val="0"/>
          <w:szCs w:val="24"/>
        </w:rPr>
        <w:t>、</w:t>
      </w:r>
      <w:r w:rsidRPr="008B053B">
        <w:rPr>
          <w:rFonts w:hint="eastAsia"/>
          <w:szCs w:val="24"/>
        </w:rPr>
        <w:t>韓國</w:t>
      </w:r>
      <w:r w:rsidRPr="008B053B">
        <w:rPr>
          <w:rFonts w:cs="新細明體" w:hint="eastAsia"/>
          <w:kern w:val="0"/>
          <w:szCs w:val="24"/>
        </w:rPr>
        <w:t>、菲律賓、蒙古、</w:t>
      </w:r>
      <w:r w:rsidRPr="008B053B">
        <w:rPr>
          <w:rFonts w:hint="eastAsia"/>
          <w:szCs w:val="24"/>
        </w:rPr>
        <w:t>中國</w:t>
      </w:r>
      <w:r w:rsidRPr="008B053B">
        <w:rPr>
          <w:rFonts w:cs="新細明體" w:hint="eastAsia"/>
          <w:kern w:val="0"/>
          <w:szCs w:val="24"/>
        </w:rPr>
        <w:t>、</w:t>
      </w:r>
      <w:r w:rsidRPr="008B053B">
        <w:rPr>
          <w:rFonts w:hint="eastAsia"/>
          <w:szCs w:val="24"/>
        </w:rPr>
        <w:t>越南</w:t>
      </w:r>
      <w:r w:rsidRPr="008B053B">
        <w:rPr>
          <w:rFonts w:cs="新細明體" w:hint="eastAsia"/>
          <w:kern w:val="0"/>
          <w:szCs w:val="24"/>
        </w:rPr>
        <w:t>、</w:t>
      </w:r>
      <w:r w:rsidRPr="008B053B">
        <w:rPr>
          <w:rFonts w:hint="eastAsia"/>
          <w:szCs w:val="24"/>
        </w:rPr>
        <w:t>印度</w:t>
      </w:r>
      <w:r w:rsidRPr="008B053B">
        <w:rPr>
          <w:rFonts w:cs="新細明體" w:hint="eastAsia"/>
          <w:kern w:val="0"/>
          <w:szCs w:val="24"/>
        </w:rPr>
        <w:t>、</w:t>
      </w:r>
      <w:r w:rsidRPr="008B053B">
        <w:rPr>
          <w:rFonts w:hint="eastAsia"/>
          <w:szCs w:val="24"/>
        </w:rPr>
        <w:t>泰國、印尼</w:t>
      </w:r>
      <w:r w:rsidRPr="008B053B">
        <w:rPr>
          <w:rFonts w:cs="新細明體" w:hint="eastAsia"/>
          <w:kern w:val="0"/>
          <w:szCs w:val="24"/>
        </w:rPr>
        <w:t>等</w:t>
      </w:r>
      <w:r w:rsidRPr="008B053B">
        <w:rPr>
          <w:rFonts w:cs="新細明體"/>
          <w:kern w:val="0"/>
          <w:szCs w:val="24"/>
        </w:rPr>
        <w:t>26</w:t>
      </w:r>
      <w:r w:rsidRPr="008B053B">
        <w:rPr>
          <w:rFonts w:cs="新細明體" w:hint="eastAsia"/>
          <w:kern w:val="0"/>
          <w:szCs w:val="24"/>
        </w:rPr>
        <w:t>個國家共計</w:t>
      </w:r>
      <w:r>
        <w:rPr>
          <w:rFonts w:cs="新細明體" w:hint="eastAsia"/>
          <w:kern w:val="0"/>
          <w:szCs w:val="24"/>
        </w:rPr>
        <w:t>154</w:t>
      </w:r>
      <w:r w:rsidRPr="008B053B">
        <w:rPr>
          <w:rFonts w:cs="新細明體" w:hint="eastAsia"/>
          <w:kern w:val="0"/>
          <w:szCs w:val="24"/>
        </w:rPr>
        <w:t>所海外大學簽訂姊妹校合作協定，</w:t>
      </w:r>
      <w:r w:rsidRPr="008B053B">
        <w:rPr>
          <w:rFonts w:hint="eastAsia"/>
          <w:szCs w:val="24"/>
        </w:rPr>
        <w:t>其中不乏國際著名大學，例如：日本早稻田大學、</w:t>
      </w:r>
      <w:proofErr w:type="gramStart"/>
      <w:r w:rsidRPr="008B053B">
        <w:rPr>
          <w:rFonts w:hint="eastAsia"/>
          <w:szCs w:val="24"/>
        </w:rPr>
        <w:t>立命館大學</w:t>
      </w:r>
      <w:proofErr w:type="gramEnd"/>
      <w:r w:rsidRPr="008B053B">
        <w:rPr>
          <w:rFonts w:hint="eastAsia"/>
          <w:szCs w:val="24"/>
        </w:rPr>
        <w:t>、千葉大學、熊本大學、美國華盛頓大學、加州州立大學、法國巴黎第十二大學、奧地利約翰克卜勒大學、荷蘭方堤斯應用科技大學、</w:t>
      </w:r>
      <w:r w:rsidRPr="008B053B">
        <w:rPr>
          <w:rFonts w:cs="新細明體" w:hint="eastAsia"/>
          <w:szCs w:val="24"/>
        </w:rPr>
        <w:t>愛沙尼亞塔林科技大學、</w:t>
      </w:r>
      <w:r w:rsidRPr="008B053B">
        <w:rPr>
          <w:rFonts w:cs="Arial" w:hint="eastAsia"/>
          <w:szCs w:val="24"/>
        </w:rPr>
        <w:t>捷克生命科學大學、</w:t>
      </w:r>
      <w:r w:rsidRPr="008B053B">
        <w:rPr>
          <w:rFonts w:hint="eastAsia"/>
          <w:szCs w:val="24"/>
        </w:rPr>
        <w:t>澳洲西雪梨大學等。</w:t>
      </w:r>
    </w:p>
    <w:p w:rsidR="008B053B" w:rsidRPr="008B053B" w:rsidRDefault="008B053B" w:rsidP="008B053B">
      <w:pPr>
        <w:widowControl w:val="0"/>
        <w:numPr>
          <w:ilvl w:val="1"/>
          <w:numId w:val="4"/>
        </w:numPr>
        <w:ind w:left="360" w:firstLineChars="0" w:hanging="360"/>
        <w:jc w:val="both"/>
        <w:rPr>
          <w:szCs w:val="24"/>
        </w:rPr>
      </w:pPr>
      <w:r w:rsidRPr="008B053B">
        <w:rPr>
          <w:rFonts w:hAnsi="標楷體" w:hint="eastAsia"/>
          <w:szCs w:val="24"/>
        </w:rPr>
        <w:t>本校與日本早稻田大學、</w:t>
      </w:r>
      <w:proofErr w:type="gramStart"/>
      <w:r w:rsidRPr="008B053B">
        <w:rPr>
          <w:rFonts w:hAnsi="標楷體" w:hint="eastAsia"/>
          <w:szCs w:val="24"/>
        </w:rPr>
        <w:t>立命館大學</w:t>
      </w:r>
      <w:proofErr w:type="gramEnd"/>
      <w:r w:rsidRPr="008B053B">
        <w:rPr>
          <w:rFonts w:hAnsi="標楷體" w:hint="eastAsia"/>
          <w:szCs w:val="24"/>
        </w:rPr>
        <w:t>、熊本大學、白鷗大學；</w:t>
      </w:r>
      <w:r w:rsidRPr="008B053B">
        <w:rPr>
          <w:rFonts w:hAnsi="標楷體" w:hint="eastAsia"/>
          <w:kern w:val="0"/>
          <w:szCs w:val="24"/>
        </w:rPr>
        <w:t>英國</w:t>
      </w:r>
      <w:proofErr w:type="spellStart"/>
      <w:r w:rsidRPr="008B053B">
        <w:rPr>
          <w:kern w:val="0"/>
          <w:szCs w:val="24"/>
        </w:rPr>
        <w:t>Northumbria</w:t>
      </w:r>
      <w:proofErr w:type="spellEnd"/>
      <w:r w:rsidRPr="008B053B">
        <w:rPr>
          <w:kern w:val="0"/>
          <w:szCs w:val="24"/>
        </w:rPr>
        <w:t xml:space="preserve"> University</w:t>
      </w:r>
      <w:r w:rsidRPr="008B053B">
        <w:rPr>
          <w:rFonts w:hAnsi="標楷體"/>
          <w:kern w:val="0"/>
          <w:szCs w:val="24"/>
        </w:rPr>
        <w:t xml:space="preserve">, </w:t>
      </w:r>
      <w:r w:rsidRPr="008B053B">
        <w:rPr>
          <w:kern w:val="0"/>
          <w:szCs w:val="24"/>
        </w:rPr>
        <w:t>University of Aberdeen</w:t>
      </w:r>
      <w:r w:rsidRPr="008B053B">
        <w:rPr>
          <w:rFonts w:hAnsi="標楷體"/>
          <w:kern w:val="0"/>
          <w:szCs w:val="24"/>
        </w:rPr>
        <w:t xml:space="preserve">, </w:t>
      </w:r>
      <w:r w:rsidRPr="008B053B">
        <w:rPr>
          <w:kern w:val="0"/>
          <w:szCs w:val="24"/>
        </w:rPr>
        <w:t xml:space="preserve">Sheffield </w:t>
      </w:r>
      <w:proofErr w:type="spellStart"/>
      <w:r w:rsidRPr="008B053B">
        <w:rPr>
          <w:kern w:val="0"/>
          <w:szCs w:val="24"/>
        </w:rPr>
        <w:t>Hallam</w:t>
      </w:r>
      <w:proofErr w:type="spellEnd"/>
      <w:r w:rsidRPr="008B053B">
        <w:rPr>
          <w:kern w:val="0"/>
          <w:szCs w:val="24"/>
        </w:rPr>
        <w:t xml:space="preserve"> University</w:t>
      </w:r>
      <w:r w:rsidRPr="008B053B">
        <w:rPr>
          <w:rFonts w:hAnsi="標楷體"/>
          <w:kern w:val="0"/>
          <w:szCs w:val="24"/>
        </w:rPr>
        <w:t xml:space="preserve">, </w:t>
      </w:r>
      <w:r w:rsidRPr="008B053B">
        <w:rPr>
          <w:kern w:val="0"/>
          <w:szCs w:val="24"/>
        </w:rPr>
        <w:t>Oxford Brookes University</w:t>
      </w:r>
      <w:r w:rsidRPr="008B053B">
        <w:rPr>
          <w:rFonts w:hAnsi="標楷體"/>
          <w:szCs w:val="24"/>
        </w:rPr>
        <w:t xml:space="preserve">; </w:t>
      </w:r>
      <w:r w:rsidRPr="008B053B">
        <w:rPr>
          <w:rFonts w:hAnsi="標楷體" w:hint="eastAsia"/>
          <w:szCs w:val="24"/>
        </w:rPr>
        <w:t>美國</w:t>
      </w:r>
      <w:r w:rsidRPr="008B053B">
        <w:rPr>
          <w:kern w:val="0"/>
          <w:szCs w:val="24"/>
        </w:rPr>
        <w:t>Dominican University</w:t>
      </w:r>
      <w:r w:rsidRPr="008B053B">
        <w:rPr>
          <w:rFonts w:hAnsi="標楷體"/>
          <w:kern w:val="0"/>
          <w:szCs w:val="24"/>
        </w:rPr>
        <w:t xml:space="preserve">, </w:t>
      </w:r>
      <w:r w:rsidRPr="008B053B">
        <w:rPr>
          <w:kern w:val="0"/>
          <w:szCs w:val="24"/>
        </w:rPr>
        <w:t>Pittsburg State University</w:t>
      </w:r>
      <w:r w:rsidRPr="008B053B">
        <w:rPr>
          <w:rFonts w:hAnsi="標楷體" w:hint="eastAsia"/>
          <w:szCs w:val="24"/>
        </w:rPr>
        <w:t>等簽訂雙學位合作方案。</w:t>
      </w:r>
    </w:p>
    <w:p w:rsidR="008B053B" w:rsidRPr="008B053B" w:rsidRDefault="008B053B" w:rsidP="008B053B">
      <w:pPr>
        <w:widowControl w:val="0"/>
        <w:numPr>
          <w:ilvl w:val="1"/>
          <w:numId w:val="4"/>
        </w:numPr>
        <w:ind w:left="360" w:firstLineChars="0" w:hanging="360"/>
        <w:jc w:val="both"/>
        <w:rPr>
          <w:szCs w:val="24"/>
        </w:rPr>
      </w:pPr>
      <w:r w:rsidRPr="008B053B">
        <w:rPr>
          <w:rFonts w:hAnsi="標楷體" w:hint="eastAsia"/>
          <w:szCs w:val="24"/>
        </w:rPr>
        <w:t>積極延攬海外大學教師來台短期講學或開設特別講座。</w:t>
      </w:r>
    </w:p>
    <w:p w:rsidR="008B053B" w:rsidRPr="008B053B" w:rsidRDefault="008B053B" w:rsidP="008B053B">
      <w:pPr>
        <w:widowControl w:val="0"/>
        <w:numPr>
          <w:ilvl w:val="1"/>
          <w:numId w:val="4"/>
        </w:numPr>
        <w:ind w:left="360" w:firstLineChars="0" w:hanging="360"/>
        <w:jc w:val="both"/>
        <w:rPr>
          <w:szCs w:val="24"/>
        </w:rPr>
      </w:pPr>
      <w:r w:rsidRPr="008B053B">
        <w:rPr>
          <w:rFonts w:hAnsi="標楷體" w:hint="eastAsia"/>
          <w:szCs w:val="24"/>
        </w:rPr>
        <w:t>獎勵本校教師與博士生至海外知名大學短期研究。</w:t>
      </w:r>
    </w:p>
    <w:p w:rsidR="008B053B" w:rsidRPr="008B053B" w:rsidRDefault="008B053B" w:rsidP="008B053B">
      <w:pPr>
        <w:widowControl w:val="0"/>
        <w:numPr>
          <w:ilvl w:val="1"/>
          <w:numId w:val="4"/>
        </w:numPr>
        <w:snapToGrid w:val="0"/>
        <w:ind w:left="357" w:firstLineChars="0" w:hanging="360"/>
        <w:jc w:val="both"/>
        <w:rPr>
          <w:szCs w:val="24"/>
        </w:rPr>
      </w:pPr>
      <w:r w:rsidRPr="008B053B">
        <w:rPr>
          <w:rFonts w:hAnsi="標楷體" w:hint="eastAsia"/>
          <w:szCs w:val="24"/>
        </w:rPr>
        <w:t>積極招攬外籍學生也是本校國際交流重點目標之</w:t>
      </w:r>
      <w:proofErr w:type="gramStart"/>
      <w:r w:rsidRPr="008B053B">
        <w:rPr>
          <w:rFonts w:hAnsi="標楷體" w:hint="eastAsia"/>
          <w:szCs w:val="24"/>
        </w:rPr>
        <w:t>一</w:t>
      </w:r>
      <w:proofErr w:type="gramEnd"/>
      <w:r w:rsidRPr="008B053B">
        <w:rPr>
          <w:rFonts w:hAnsi="標楷體" w:hint="eastAsia"/>
          <w:szCs w:val="24"/>
        </w:rPr>
        <w:t>。目前本校已成立國際學院設有電機</w:t>
      </w:r>
      <w:r w:rsidRPr="008B053B">
        <w:rPr>
          <w:rFonts w:ascii="標楷體" w:hAnsi="標楷體" w:hint="eastAsia"/>
          <w:szCs w:val="24"/>
        </w:rPr>
        <w:t>、</w:t>
      </w:r>
      <w:r w:rsidRPr="008B053B">
        <w:rPr>
          <w:rFonts w:hAnsi="標楷體" w:hint="eastAsia"/>
          <w:szCs w:val="24"/>
        </w:rPr>
        <w:t>機械</w:t>
      </w:r>
      <w:proofErr w:type="gramStart"/>
      <w:r w:rsidRPr="008B053B">
        <w:rPr>
          <w:rFonts w:hAnsi="標楷體" w:hint="eastAsia"/>
          <w:szCs w:val="24"/>
        </w:rPr>
        <w:t>碩</w:t>
      </w:r>
      <w:proofErr w:type="gramEnd"/>
      <w:r w:rsidRPr="008B053B">
        <w:rPr>
          <w:rFonts w:hAnsi="標楷體" w:hint="eastAsia"/>
          <w:szCs w:val="24"/>
        </w:rPr>
        <w:t>博士學程</w:t>
      </w:r>
      <w:r w:rsidRPr="008B053B">
        <w:rPr>
          <w:rFonts w:ascii="標楷體" w:hAnsi="標楷體" w:hint="eastAsia"/>
          <w:szCs w:val="24"/>
        </w:rPr>
        <w:t>、</w:t>
      </w:r>
      <w:r w:rsidRPr="008B053B">
        <w:rPr>
          <w:rFonts w:hAnsi="標楷體"/>
          <w:szCs w:val="24"/>
        </w:rPr>
        <w:t>GMBA</w:t>
      </w:r>
      <w:r w:rsidRPr="008B053B">
        <w:rPr>
          <w:rFonts w:hAnsi="標楷體" w:hint="eastAsia"/>
          <w:szCs w:val="24"/>
        </w:rPr>
        <w:t>與經營管理博士班，</w:t>
      </w:r>
      <w:proofErr w:type="gramStart"/>
      <w:r w:rsidRPr="008B053B">
        <w:rPr>
          <w:rFonts w:hAnsi="標楷體" w:hint="eastAsia"/>
          <w:szCs w:val="24"/>
        </w:rPr>
        <w:t>均為全</w:t>
      </w:r>
      <w:proofErr w:type="gramEnd"/>
      <w:r w:rsidRPr="008B053B">
        <w:rPr>
          <w:rFonts w:hAnsi="標楷體" w:hint="eastAsia"/>
          <w:szCs w:val="24"/>
        </w:rPr>
        <w:t>英語授課，其中</w:t>
      </w:r>
      <w:r w:rsidRPr="008B053B">
        <w:rPr>
          <w:rFonts w:hAnsi="標楷體"/>
          <w:szCs w:val="24"/>
        </w:rPr>
        <w:t>GMBA</w:t>
      </w:r>
      <w:r w:rsidRPr="008B053B">
        <w:rPr>
          <w:rFonts w:ascii="標楷體" w:hAnsi="標楷體" w:hint="eastAsia"/>
          <w:szCs w:val="24"/>
        </w:rPr>
        <w:t>、</w:t>
      </w:r>
      <w:r w:rsidRPr="008B053B">
        <w:rPr>
          <w:rFonts w:hint="eastAsia"/>
          <w:szCs w:val="24"/>
        </w:rPr>
        <w:t>電機</w:t>
      </w:r>
      <w:r w:rsidRPr="008B053B">
        <w:rPr>
          <w:rFonts w:ascii="標楷體" w:hAnsi="標楷體" w:hint="eastAsia"/>
          <w:szCs w:val="24"/>
        </w:rPr>
        <w:t>、</w:t>
      </w:r>
      <w:r w:rsidRPr="008B053B">
        <w:rPr>
          <w:rFonts w:hint="eastAsia"/>
          <w:szCs w:val="24"/>
        </w:rPr>
        <w:t>機械</w:t>
      </w:r>
      <w:proofErr w:type="gramStart"/>
      <w:r w:rsidRPr="008B053B">
        <w:rPr>
          <w:rFonts w:hint="eastAsia"/>
          <w:szCs w:val="24"/>
        </w:rPr>
        <w:t>碩</w:t>
      </w:r>
      <w:proofErr w:type="gramEnd"/>
      <w:r w:rsidRPr="008B053B">
        <w:rPr>
          <w:rFonts w:hint="eastAsia"/>
          <w:szCs w:val="24"/>
        </w:rPr>
        <w:t>博士學程於</w:t>
      </w:r>
      <w:r w:rsidRPr="008B053B">
        <w:rPr>
          <w:szCs w:val="24"/>
        </w:rPr>
        <w:t>2011</w:t>
      </w:r>
      <w:r w:rsidRPr="008B053B">
        <w:rPr>
          <w:rFonts w:hint="eastAsia"/>
          <w:szCs w:val="24"/>
        </w:rPr>
        <w:t>年獲教育部評鑑為</w:t>
      </w:r>
      <w:r w:rsidRPr="008B053B">
        <w:rPr>
          <w:rFonts w:ascii="標楷體" w:hAnsi="標楷體" w:hint="eastAsia"/>
          <w:szCs w:val="24"/>
        </w:rPr>
        <w:t>「極力推薦」。</w:t>
      </w:r>
      <w:r w:rsidRPr="008B053B">
        <w:rPr>
          <w:rFonts w:hAnsi="標楷體" w:hint="eastAsia"/>
          <w:szCs w:val="24"/>
        </w:rPr>
        <w:t>同時設有華語中心，規劃多元化華語課程，以招收外籍生來校就讀。目前有來自法國、匈牙利、捷克、加拿大、奧地利、克羅埃西亞、日本、印尼、印度、泰國、馬來西亞、菲律賓、越南、蒙古、墨西哥、巴拉圭、瓜地馬拉、土耳其、南非</w:t>
      </w:r>
      <w:r w:rsidRPr="008B053B">
        <w:rPr>
          <w:rFonts w:ascii="標楷體" w:hAnsi="標楷體" w:hint="eastAsia"/>
          <w:szCs w:val="24"/>
        </w:rPr>
        <w:t>、</w:t>
      </w:r>
      <w:r w:rsidRPr="008B053B">
        <w:rPr>
          <w:rFonts w:hAnsi="標楷體" w:hint="eastAsia"/>
          <w:szCs w:val="24"/>
        </w:rPr>
        <w:t>史瓦濟蘭等</w:t>
      </w:r>
      <w:r w:rsidRPr="008B053B">
        <w:rPr>
          <w:rFonts w:hAnsi="標楷體"/>
          <w:szCs w:val="24"/>
        </w:rPr>
        <w:t>24</w:t>
      </w:r>
      <w:r w:rsidRPr="008B053B">
        <w:rPr>
          <w:rFonts w:hAnsi="標楷體" w:hint="eastAsia"/>
          <w:szCs w:val="24"/>
        </w:rPr>
        <w:t>國，超過</w:t>
      </w:r>
      <w:r w:rsidRPr="008B053B">
        <w:rPr>
          <w:szCs w:val="24"/>
        </w:rPr>
        <w:t>200</w:t>
      </w:r>
      <w:r w:rsidRPr="008B053B">
        <w:rPr>
          <w:rFonts w:hAnsi="標楷體" w:hint="eastAsia"/>
          <w:szCs w:val="24"/>
        </w:rPr>
        <w:t>名的外國學生，</w:t>
      </w:r>
      <w:r w:rsidRPr="008B053B">
        <w:rPr>
          <w:rFonts w:hAnsi="標楷體" w:hint="eastAsia"/>
          <w:bCs/>
          <w:kern w:val="0"/>
          <w:szCs w:val="24"/>
        </w:rPr>
        <w:t>多元文化背景的國際學生為校園文化注入了新的生命。</w:t>
      </w:r>
    </w:p>
    <w:p w:rsidR="008B053B" w:rsidRPr="008B053B" w:rsidRDefault="008B053B" w:rsidP="008B053B">
      <w:pPr>
        <w:widowControl w:val="0"/>
        <w:numPr>
          <w:ilvl w:val="1"/>
          <w:numId w:val="4"/>
        </w:numPr>
        <w:snapToGrid w:val="0"/>
        <w:ind w:left="357" w:firstLineChars="0" w:hanging="360"/>
        <w:jc w:val="both"/>
        <w:rPr>
          <w:szCs w:val="24"/>
        </w:rPr>
      </w:pPr>
      <w:r w:rsidRPr="008B053B">
        <w:rPr>
          <w:rFonts w:hAnsi="標楷體" w:hint="eastAsia"/>
          <w:szCs w:val="24"/>
        </w:rPr>
        <w:t>為加強同學外語能力，創辦「大三菁英出國」學程，與多所國外知名大學等校合作，選送優秀學生於大三時出國參加</w:t>
      </w:r>
      <w:r w:rsidRPr="008B053B">
        <w:rPr>
          <w:rFonts w:hAnsi="標楷體"/>
          <w:szCs w:val="24"/>
        </w:rPr>
        <w:t>10</w:t>
      </w:r>
      <w:r w:rsidRPr="008B053B">
        <w:rPr>
          <w:rFonts w:hAnsi="標楷體" w:hint="eastAsia"/>
          <w:szCs w:val="24"/>
        </w:rPr>
        <w:t>個月的短期研習課程，對學生在語言能力與專業能力的提升，有很大助益。</w:t>
      </w:r>
    </w:p>
    <w:p w:rsidR="008B053B" w:rsidRPr="008B053B" w:rsidRDefault="008B053B" w:rsidP="008B053B">
      <w:pPr>
        <w:widowControl w:val="0"/>
        <w:autoSpaceDE w:val="0"/>
        <w:autoSpaceDN w:val="0"/>
        <w:adjustRightInd w:val="0"/>
        <w:ind w:firstLineChars="0" w:firstLine="0"/>
        <w:rPr>
          <w:rFonts w:eastAsia="新細明體"/>
          <w:b/>
          <w:kern w:val="0"/>
          <w:sz w:val="28"/>
          <w:szCs w:val="28"/>
        </w:rPr>
      </w:pPr>
      <w:r w:rsidRPr="008B053B">
        <w:rPr>
          <w:rFonts w:eastAsia="新細明體"/>
          <w:b/>
          <w:kern w:val="0"/>
          <w:sz w:val="28"/>
          <w:szCs w:val="28"/>
        </w:rPr>
        <w:t>International Cooperation</w:t>
      </w:r>
    </w:p>
    <w:p w:rsidR="008B053B" w:rsidRPr="008B053B" w:rsidRDefault="008B053B" w:rsidP="008B053B">
      <w:pPr>
        <w:widowControl w:val="0"/>
        <w:ind w:firstLineChars="0" w:firstLine="480"/>
        <w:jc w:val="both"/>
        <w:rPr>
          <w:rFonts w:eastAsia="新細明體"/>
          <w:szCs w:val="24"/>
        </w:rPr>
      </w:pPr>
      <w:r w:rsidRPr="008B053B">
        <w:rPr>
          <w:rFonts w:eastAsia="新細明體"/>
          <w:szCs w:val="24"/>
        </w:rPr>
        <w:t>Facing keen global competition in the 21</w:t>
      </w:r>
      <w:r w:rsidRPr="008B053B">
        <w:rPr>
          <w:rFonts w:eastAsia="新細明體"/>
          <w:szCs w:val="24"/>
          <w:vertAlign w:val="superscript"/>
        </w:rPr>
        <w:t>st</w:t>
      </w:r>
      <w:r w:rsidRPr="008B053B">
        <w:rPr>
          <w:rFonts w:eastAsia="新細明體"/>
          <w:szCs w:val="24"/>
        </w:rPr>
        <w:t xml:space="preserve"> century, we are devoted to integrating the associate resources and promoting international, cultural, and academic exchanges. Through these international exchanges, we aim to arm our students with a strong command of foreign languages and to cultivate them into global citizens. We actively seek opportunities to interact with prestigious universities overseas and to create opportunities for our faculty members to broaden their academic experiences and for our students to pursue further studies abroad. We have </w:t>
      </w:r>
      <w:r w:rsidRPr="008B053B">
        <w:rPr>
          <w:rFonts w:eastAsia="MS Mincho"/>
          <w:szCs w:val="24"/>
          <w:lang w:eastAsia="ja-JP"/>
        </w:rPr>
        <w:t xml:space="preserve">made it </w:t>
      </w:r>
      <w:r w:rsidRPr="008B053B">
        <w:rPr>
          <w:rFonts w:eastAsia="新細明體"/>
          <w:szCs w:val="24"/>
        </w:rPr>
        <w:t xml:space="preserve">our </w:t>
      </w:r>
      <w:r w:rsidRPr="008B053B">
        <w:rPr>
          <w:rFonts w:eastAsia="MS Mincho"/>
          <w:szCs w:val="24"/>
          <w:lang w:eastAsia="ja-JP"/>
        </w:rPr>
        <w:t>aim</w:t>
      </w:r>
      <w:r w:rsidRPr="008B053B">
        <w:rPr>
          <w:rFonts w:eastAsia="新細明體"/>
          <w:szCs w:val="24"/>
        </w:rPr>
        <w:t xml:space="preserve"> to be an internationalized university in terms of academic research and higher education.</w:t>
      </w:r>
    </w:p>
    <w:p w:rsidR="008B053B" w:rsidRPr="008B053B" w:rsidRDefault="008B053B" w:rsidP="008B053B">
      <w:pPr>
        <w:widowControl w:val="0"/>
        <w:ind w:firstLineChars="0" w:firstLine="480"/>
        <w:rPr>
          <w:rFonts w:eastAsia="新細明體"/>
          <w:b/>
          <w:szCs w:val="24"/>
        </w:rPr>
      </w:pPr>
    </w:p>
    <w:p w:rsidR="008B053B" w:rsidRPr="008B053B" w:rsidRDefault="008B053B" w:rsidP="008B053B">
      <w:pPr>
        <w:widowControl w:val="0"/>
        <w:ind w:firstLineChars="0" w:firstLine="0"/>
        <w:rPr>
          <w:rFonts w:eastAsia="新細明體"/>
          <w:b/>
          <w:szCs w:val="24"/>
        </w:rPr>
      </w:pPr>
      <w:r w:rsidRPr="008B053B">
        <w:rPr>
          <w:rFonts w:eastAsia="新細明體"/>
          <w:b/>
          <w:szCs w:val="24"/>
        </w:rPr>
        <w:t>Encouraging Study Abroad</w:t>
      </w:r>
    </w:p>
    <w:p w:rsidR="008B053B" w:rsidRPr="008B053B" w:rsidRDefault="008B053B" w:rsidP="008B053B">
      <w:pPr>
        <w:widowControl w:val="0"/>
        <w:ind w:firstLineChars="0" w:firstLine="480"/>
        <w:jc w:val="both"/>
        <w:rPr>
          <w:rFonts w:eastAsia="新細明體"/>
          <w:szCs w:val="24"/>
        </w:rPr>
      </w:pPr>
      <w:r w:rsidRPr="008B053B">
        <w:rPr>
          <w:rFonts w:eastAsia="新細明體"/>
          <w:szCs w:val="24"/>
        </w:rPr>
        <w:lastRenderedPageBreak/>
        <w:t>The number of undergraduate and graduate students with study abroad experience continues to increase every year. In addition to the current exchange program for undergraduates, we have launched a one-year study abroad program for juniors in order to promote international education one step further. Every summer, we send study groups overseas which encourage our students to experience different cultures and ways of life. We anticipate more than 200 students will participate in our study abroad programs every year.</w:t>
      </w:r>
    </w:p>
    <w:p w:rsidR="008B053B" w:rsidRPr="008B053B" w:rsidRDefault="008B053B" w:rsidP="008B053B">
      <w:pPr>
        <w:widowControl w:val="0"/>
        <w:ind w:firstLineChars="0" w:firstLine="480"/>
        <w:rPr>
          <w:rFonts w:eastAsia="新細明體"/>
          <w:b/>
          <w:szCs w:val="24"/>
        </w:rPr>
      </w:pPr>
    </w:p>
    <w:p w:rsidR="008B053B" w:rsidRPr="008B053B" w:rsidRDefault="008B053B" w:rsidP="008B053B">
      <w:pPr>
        <w:widowControl w:val="0"/>
        <w:ind w:firstLineChars="0" w:firstLine="0"/>
        <w:jc w:val="both"/>
        <w:rPr>
          <w:rFonts w:eastAsia="新細明體"/>
          <w:b/>
          <w:szCs w:val="24"/>
        </w:rPr>
      </w:pPr>
      <w:r w:rsidRPr="008B053B">
        <w:rPr>
          <w:rFonts w:eastAsia="新細明體"/>
          <w:b/>
          <w:szCs w:val="24"/>
        </w:rPr>
        <w:t>Building Formal International Links</w:t>
      </w:r>
    </w:p>
    <w:p w:rsidR="008B053B" w:rsidRPr="008B053B" w:rsidRDefault="008B053B" w:rsidP="008B053B">
      <w:pPr>
        <w:widowControl w:val="0"/>
        <w:ind w:firstLineChars="0" w:firstLine="480"/>
        <w:jc w:val="both"/>
        <w:rPr>
          <w:rFonts w:eastAsia="新細明體"/>
          <w:szCs w:val="24"/>
        </w:rPr>
      </w:pPr>
      <w:r w:rsidRPr="008B053B">
        <w:rPr>
          <w:rFonts w:eastAsia="新細明體"/>
          <w:szCs w:val="24"/>
        </w:rPr>
        <w:t xml:space="preserve">STUST has established formal academic relationships with </w:t>
      </w:r>
      <w:r>
        <w:rPr>
          <w:rFonts w:eastAsia="新細明體" w:hint="eastAsia"/>
          <w:szCs w:val="24"/>
        </w:rPr>
        <w:t>154</w:t>
      </w:r>
      <w:bookmarkStart w:id="0" w:name="_GoBack"/>
      <w:bookmarkEnd w:id="0"/>
      <w:r w:rsidRPr="008B053B">
        <w:rPr>
          <w:rFonts w:eastAsia="新細明體"/>
          <w:szCs w:val="24"/>
        </w:rPr>
        <w:t xml:space="preserve"> universities around the world, including renowned universities in Australia, Austria, Canada, Croatia, China, the Czech Republic, Estonia, India, Indonesia, France, Germany, Japan, Korea, Mongolia, the Netherlands, New Zealand, Peru, the Philippines, Russia, Spain, Sweden, Switzerland, Thailand, the UK, the USA, and Vietnam.</w:t>
      </w:r>
    </w:p>
    <w:p w:rsidR="008B053B" w:rsidRPr="008B053B" w:rsidRDefault="008B053B" w:rsidP="008B053B">
      <w:pPr>
        <w:widowControl w:val="0"/>
        <w:ind w:firstLineChars="0" w:firstLine="480"/>
        <w:jc w:val="both"/>
        <w:rPr>
          <w:rFonts w:eastAsia="新細明體"/>
          <w:b/>
          <w:szCs w:val="24"/>
        </w:rPr>
      </w:pPr>
    </w:p>
    <w:p w:rsidR="008B053B" w:rsidRPr="008B053B" w:rsidRDefault="008B053B" w:rsidP="008B053B">
      <w:pPr>
        <w:widowControl w:val="0"/>
        <w:ind w:firstLineChars="0" w:firstLine="0"/>
        <w:jc w:val="both"/>
        <w:rPr>
          <w:rFonts w:eastAsia="新細明體"/>
          <w:b/>
          <w:szCs w:val="24"/>
        </w:rPr>
      </w:pPr>
      <w:r w:rsidRPr="008B053B">
        <w:rPr>
          <w:rFonts w:eastAsia="新細明體"/>
          <w:b/>
          <w:szCs w:val="24"/>
        </w:rPr>
        <w:t>Recruiting International Students</w:t>
      </w:r>
    </w:p>
    <w:p w:rsidR="008B053B" w:rsidRPr="008B053B" w:rsidRDefault="008B053B" w:rsidP="008B053B">
      <w:pPr>
        <w:widowControl w:val="0"/>
        <w:ind w:firstLineChars="0" w:firstLine="480"/>
        <w:jc w:val="both"/>
        <w:rPr>
          <w:rFonts w:eastAsia="新細明體"/>
          <w:szCs w:val="24"/>
          <w:shd w:val="clear" w:color="auto" w:fill="FFFFFF"/>
        </w:rPr>
      </w:pPr>
      <w:r w:rsidRPr="008B053B">
        <w:rPr>
          <w:rFonts w:eastAsia="新細明體"/>
          <w:szCs w:val="24"/>
          <w:shd w:val="clear" w:color="auto" w:fill="FFFFFF"/>
        </w:rPr>
        <w:t>Currently, we have six English-taught master programs: the Global MBA program, the MS and Ph.D. programs in Mechanical Engineering, the MS and Ph.D. programs in Electrical Engineering, and the Doctoral Program of Business Management. We eagerly recruit international students. We provide them with Chinese lessons, assistantships, and comprehensive services. We aim to recruit an increasing number of outstanding international students each year.</w:t>
      </w:r>
    </w:p>
    <w:p w:rsidR="008B053B" w:rsidRPr="008B053B" w:rsidRDefault="008B053B" w:rsidP="008B053B">
      <w:pPr>
        <w:widowControl w:val="0"/>
        <w:ind w:firstLineChars="0" w:firstLine="480"/>
        <w:jc w:val="both"/>
        <w:rPr>
          <w:rFonts w:eastAsia="新細明體"/>
          <w:szCs w:val="24"/>
          <w:shd w:val="clear" w:color="auto" w:fill="FFFFFF"/>
        </w:rPr>
      </w:pPr>
    </w:p>
    <w:p w:rsidR="008B053B" w:rsidRPr="008B053B" w:rsidRDefault="008B053B" w:rsidP="008B053B">
      <w:pPr>
        <w:widowControl w:val="0"/>
        <w:ind w:firstLineChars="0" w:firstLine="0"/>
        <w:jc w:val="both"/>
        <w:rPr>
          <w:rFonts w:eastAsia="新細明體"/>
          <w:b/>
          <w:szCs w:val="24"/>
        </w:rPr>
      </w:pPr>
      <w:r w:rsidRPr="008B053B">
        <w:rPr>
          <w:rFonts w:eastAsia="新細明體"/>
          <w:b/>
          <w:szCs w:val="24"/>
        </w:rPr>
        <w:t>Promoting International Academic Exchange</w:t>
      </w:r>
    </w:p>
    <w:p w:rsidR="008B053B" w:rsidRPr="008B053B" w:rsidRDefault="008B053B" w:rsidP="008B053B">
      <w:pPr>
        <w:widowControl w:val="0"/>
        <w:ind w:firstLineChars="0" w:firstLine="480"/>
        <w:jc w:val="both"/>
        <w:rPr>
          <w:rFonts w:eastAsia="新細明體" w:hint="eastAsia"/>
          <w:szCs w:val="24"/>
        </w:rPr>
      </w:pPr>
      <w:r w:rsidRPr="008B053B">
        <w:rPr>
          <w:rFonts w:eastAsia="新細明體"/>
          <w:szCs w:val="24"/>
        </w:rPr>
        <w:t>Collaborating with the four colleges at STUST, we actively invite distinguished scholars from our partner universities to participate in our annual international conferences. In addition, we regularly host scholars from abroad and invite them to give academic lectures and classroom presentations on our campus. Many interactions with our overseas partners take place through faculty exchange, and the number of exchange scholars is expected to grow every year.</w:t>
      </w:r>
    </w:p>
    <w:p w:rsidR="008B053B" w:rsidRPr="008B053B" w:rsidRDefault="008B053B" w:rsidP="008B053B">
      <w:pPr>
        <w:ind w:firstLine="480"/>
        <w:rPr>
          <w:rFonts w:eastAsia="新細明體"/>
          <w:szCs w:val="24"/>
        </w:rPr>
      </w:pPr>
      <w:r w:rsidRPr="008B053B">
        <w:rPr>
          <w:rFonts w:eastAsia="新細明體"/>
          <w:szCs w:val="24"/>
        </w:rPr>
        <w:br w:type="page"/>
      </w:r>
    </w:p>
    <w:p w:rsidR="008B053B" w:rsidRPr="008B053B" w:rsidRDefault="008B053B" w:rsidP="008B053B">
      <w:pPr>
        <w:widowControl w:val="0"/>
        <w:autoSpaceDE w:val="0"/>
        <w:autoSpaceDN w:val="0"/>
        <w:adjustRightInd w:val="0"/>
        <w:ind w:firstLineChars="0" w:firstLine="0"/>
        <w:rPr>
          <w:b/>
          <w:kern w:val="0"/>
          <w:sz w:val="28"/>
          <w:szCs w:val="28"/>
        </w:rPr>
      </w:pPr>
      <w:r w:rsidRPr="008B053B">
        <w:rPr>
          <w:rFonts w:hint="eastAsia"/>
          <w:b/>
          <w:kern w:val="0"/>
          <w:sz w:val="28"/>
          <w:szCs w:val="28"/>
        </w:rPr>
        <w:lastRenderedPageBreak/>
        <w:t>辦學績效</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2012-2013</w:t>
      </w:r>
      <w:r w:rsidRPr="008B053B">
        <w:rPr>
          <w:rFonts w:hint="eastAsia"/>
          <w:szCs w:val="24"/>
        </w:rPr>
        <w:t>年連續二年榮獲教育部典範科大私校最高補助</w:t>
      </w:r>
      <w:r w:rsidRPr="008B053B">
        <w:rPr>
          <w:szCs w:val="24"/>
        </w:rPr>
        <w:t>1</w:t>
      </w:r>
      <w:r w:rsidRPr="008B053B">
        <w:rPr>
          <w:rFonts w:hint="eastAsia"/>
          <w:szCs w:val="24"/>
        </w:rPr>
        <w:t>億</w:t>
      </w:r>
      <w:r w:rsidRPr="008B053B">
        <w:rPr>
          <w:szCs w:val="24"/>
        </w:rPr>
        <w:t>5,500</w:t>
      </w:r>
      <w:r w:rsidRPr="008B053B">
        <w:rPr>
          <w:rFonts w:hint="eastAsia"/>
          <w:szCs w:val="24"/>
        </w:rPr>
        <w:t>萬元。</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hyperlink r:id="rId6" w:tgtFrame="_blank" w:history="1">
        <w:r w:rsidRPr="008B053B">
          <w:rPr>
            <w:szCs w:val="24"/>
          </w:rPr>
          <w:t>2013 Cheers</w:t>
        </w:r>
        <w:r w:rsidRPr="008B053B">
          <w:rPr>
            <w:rFonts w:hint="eastAsia"/>
            <w:szCs w:val="24"/>
          </w:rPr>
          <w:t>雜誌公布，本校為企業最愛私立技專校院第一名。</w:t>
        </w:r>
      </w:hyperlink>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2006-2013</w:t>
      </w:r>
      <w:r w:rsidRPr="008B053B">
        <w:rPr>
          <w:rFonts w:hint="eastAsia"/>
          <w:szCs w:val="24"/>
        </w:rPr>
        <w:t>教育部補助教學卓越計畫共獲得補助款</w:t>
      </w:r>
      <w:r w:rsidRPr="008B053B">
        <w:rPr>
          <w:szCs w:val="24"/>
        </w:rPr>
        <w:t>5.48</w:t>
      </w:r>
      <w:r w:rsidRPr="008B053B">
        <w:rPr>
          <w:rFonts w:hint="eastAsia"/>
          <w:szCs w:val="24"/>
        </w:rPr>
        <w:t>億元，名列私立技術校院第一名。</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教育部「私立技專校院整體發展獎補助經費」第一名</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hyperlink r:id="rId7" w:history="1">
        <w:r w:rsidRPr="008B053B">
          <w:rPr>
            <w:szCs w:val="24"/>
          </w:rPr>
          <w:t>2013</w:t>
        </w:r>
        <w:r w:rsidRPr="008B053B">
          <w:rPr>
            <w:rFonts w:hint="eastAsia"/>
            <w:szCs w:val="24"/>
          </w:rPr>
          <w:t>澳門國際創新</w:t>
        </w:r>
        <w:proofErr w:type="gramStart"/>
        <w:r w:rsidRPr="008B053B">
          <w:rPr>
            <w:rFonts w:hint="eastAsia"/>
            <w:szCs w:val="24"/>
          </w:rPr>
          <w:t>發明展獲</w:t>
        </w:r>
        <w:proofErr w:type="gramEnd"/>
        <w:r w:rsidRPr="008B053B">
          <w:rPr>
            <w:szCs w:val="24"/>
          </w:rPr>
          <w:t>1</w:t>
        </w:r>
        <w:r w:rsidRPr="008B053B">
          <w:rPr>
            <w:rFonts w:hint="eastAsia"/>
            <w:szCs w:val="24"/>
          </w:rPr>
          <w:t>金</w:t>
        </w:r>
        <w:r w:rsidRPr="008B053B">
          <w:rPr>
            <w:szCs w:val="24"/>
          </w:rPr>
          <w:t>1</w:t>
        </w:r>
        <w:r w:rsidRPr="008B053B">
          <w:rPr>
            <w:rFonts w:hint="eastAsia"/>
            <w:szCs w:val="24"/>
          </w:rPr>
          <w:t>銀</w:t>
        </w:r>
        <w:r w:rsidRPr="008B053B">
          <w:rPr>
            <w:szCs w:val="24"/>
          </w:rPr>
          <w:t>1</w:t>
        </w:r>
        <w:r w:rsidRPr="008B053B">
          <w:rPr>
            <w:rFonts w:hint="eastAsia"/>
            <w:szCs w:val="24"/>
          </w:rPr>
          <w:t>銅</w:t>
        </w:r>
      </w:hyperlink>
      <w:r w:rsidRPr="008B053B">
        <w:rPr>
          <w:rFonts w:hint="eastAsia"/>
          <w:szCs w:val="24"/>
        </w:rPr>
        <w:t>全數獲獎佳績。</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第</w:t>
      </w:r>
      <w:r w:rsidRPr="008B053B">
        <w:rPr>
          <w:szCs w:val="24"/>
        </w:rPr>
        <w:t>28</w:t>
      </w:r>
      <w:r w:rsidRPr="008B053B">
        <w:rPr>
          <w:rFonts w:hint="eastAsia"/>
          <w:szCs w:val="24"/>
        </w:rPr>
        <w:t>屆美國匹茲堡國際發明展南</w:t>
      </w:r>
      <w:proofErr w:type="gramStart"/>
      <w:r w:rsidRPr="008B053B">
        <w:rPr>
          <w:rFonts w:hint="eastAsia"/>
          <w:szCs w:val="24"/>
        </w:rPr>
        <w:t>臺</w:t>
      </w:r>
      <w:proofErr w:type="gramEnd"/>
      <w:r w:rsidRPr="008B053B">
        <w:rPr>
          <w:rFonts w:hint="eastAsia"/>
          <w:szCs w:val="24"/>
        </w:rPr>
        <w:t>科大穿金</w:t>
      </w:r>
      <w:proofErr w:type="gramStart"/>
      <w:r w:rsidRPr="008B053B">
        <w:rPr>
          <w:rFonts w:hint="eastAsia"/>
          <w:szCs w:val="24"/>
        </w:rPr>
        <w:t>帶銀抱</w:t>
      </w:r>
      <w:proofErr w:type="gramEnd"/>
      <w:r w:rsidRPr="008B053B">
        <w:rPr>
          <w:rFonts w:hint="eastAsia"/>
          <w:szCs w:val="24"/>
        </w:rPr>
        <w:t>回</w:t>
      </w:r>
      <w:r w:rsidRPr="008B053B">
        <w:rPr>
          <w:szCs w:val="24"/>
        </w:rPr>
        <w:t>2</w:t>
      </w:r>
      <w:r w:rsidRPr="008B053B">
        <w:rPr>
          <w:rFonts w:hint="eastAsia"/>
          <w:szCs w:val="24"/>
        </w:rPr>
        <w:t>金</w:t>
      </w:r>
      <w:r w:rsidRPr="008B053B">
        <w:rPr>
          <w:szCs w:val="24"/>
        </w:rPr>
        <w:t>2</w:t>
      </w:r>
      <w:r w:rsidRPr="008B053B">
        <w:rPr>
          <w:rFonts w:hint="eastAsia"/>
          <w:szCs w:val="24"/>
        </w:rPr>
        <w:t>銀，取得多國發明專利。</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第</w:t>
      </w:r>
      <w:r w:rsidRPr="008B053B">
        <w:rPr>
          <w:szCs w:val="24"/>
        </w:rPr>
        <w:t>41</w:t>
      </w:r>
      <w:r w:rsidRPr="008B053B">
        <w:rPr>
          <w:rFonts w:hint="eastAsia"/>
          <w:szCs w:val="24"/>
        </w:rPr>
        <w:t>屆瑞士日內瓦國際發明展獲得</w:t>
      </w:r>
      <w:r w:rsidRPr="008B053B">
        <w:rPr>
          <w:szCs w:val="24"/>
        </w:rPr>
        <w:t>2</w:t>
      </w:r>
      <w:r w:rsidRPr="008B053B">
        <w:rPr>
          <w:rFonts w:hint="eastAsia"/>
          <w:szCs w:val="24"/>
        </w:rPr>
        <w:t>金</w:t>
      </w:r>
      <w:r w:rsidRPr="008B053B">
        <w:rPr>
          <w:szCs w:val="24"/>
        </w:rPr>
        <w:t>3</w:t>
      </w:r>
      <w:r w:rsidRPr="008B053B">
        <w:rPr>
          <w:rFonts w:hint="eastAsia"/>
          <w:szCs w:val="24"/>
        </w:rPr>
        <w:t>銀</w:t>
      </w:r>
      <w:r w:rsidRPr="008B053B">
        <w:rPr>
          <w:szCs w:val="24"/>
        </w:rPr>
        <w:t>1</w:t>
      </w:r>
      <w:r w:rsidRPr="008B053B">
        <w:rPr>
          <w:rFonts w:hint="eastAsia"/>
          <w:szCs w:val="24"/>
        </w:rPr>
        <w:t>銅，並獲得國際發明組織協會（</w:t>
      </w:r>
      <w:r w:rsidRPr="008B053B">
        <w:rPr>
          <w:szCs w:val="24"/>
        </w:rPr>
        <w:t>IFIA</w:t>
      </w:r>
      <w:r w:rsidRPr="008B053B">
        <w:rPr>
          <w:rFonts w:hint="eastAsia"/>
          <w:szCs w:val="24"/>
        </w:rPr>
        <w:t>）特別獎，為台灣唯一獲獎作品。</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hyperlink r:id="rId8" w:history="1">
        <w:r w:rsidRPr="008B053B">
          <w:rPr>
            <w:szCs w:val="24"/>
          </w:rPr>
          <w:t>2013</w:t>
        </w:r>
        <w:r w:rsidRPr="008B053B">
          <w:rPr>
            <w:rFonts w:hint="eastAsia"/>
            <w:szCs w:val="24"/>
          </w:rPr>
          <w:t>馬來西亞</w:t>
        </w:r>
        <w:r w:rsidRPr="008B053B">
          <w:rPr>
            <w:szCs w:val="24"/>
          </w:rPr>
          <w:t>ITEX</w:t>
        </w:r>
        <w:r w:rsidRPr="008B053B">
          <w:rPr>
            <w:rFonts w:hint="eastAsia"/>
            <w:szCs w:val="24"/>
          </w:rPr>
          <w:t>國際發明展南</w:t>
        </w:r>
        <w:proofErr w:type="gramStart"/>
        <w:r w:rsidRPr="008B053B">
          <w:rPr>
            <w:rFonts w:hint="eastAsia"/>
            <w:szCs w:val="24"/>
          </w:rPr>
          <w:t>臺</w:t>
        </w:r>
        <w:proofErr w:type="gramEnd"/>
        <w:r w:rsidRPr="008B053B">
          <w:rPr>
            <w:rFonts w:hint="eastAsia"/>
            <w:szCs w:val="24"/>
          </w:rPr>
          <w:t>科大榮獲</w:t>
        </w:r>
        <w:r w:rsidRPr="008B053B">
          <w:rPr>
            <w:szCs w:val="24"/>
          </w:rPr>
          <w:t>2</w:t>
        </w:r>
        <w:r w:rsidRPr="008B053B">
          <w:rPr>
            <w:rFonts w:hint="eastAsia"/>
            <w:szCs w:val="24"/>
          </w:rPr>
          <w:t>金</w:t>
        </w:r>
        <w:r w:rsidRPr="008B053B">
          <w:rPr>
            <w:szCs w:val="24"/>
          </w:rPr>
          <w:t>2</w:t>
        </w:r>
        <w:r w:rsidRPr="008B053B">
          <w:rPr>
            <w:rFonts w:hint="eastAsia"/>
            <w:szCs w:val="24"/>
          </w:rPr>
          <w:t>銀</w:t>
        </w:r>
      </w:hyperlink>
      <w:r w:rsidRPr="008B053B">
        <w:rPr>
          <w:rFonts w:hint="eastAsia"/>
          <w:szCs w:val="24"/>
        </w:rPr>
        <w:t>，全數獲獎。</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w:t>
      </w:r>
      <w:r w:rsidRPr="008B053B">
        <w:rPr>
          <w:szCs w:val="24"/>
        </w:rPr>
        <w:t>ECOPRENENUR</w:t>
      </w:r>
      <w:r w:rsidRPr="008B053B">
        <w:rPr>
          <w:rFonts w:hint="eastAsia"/>
          <w:szCs w:val="24"/>
        </w:rPr>
        <w:t>國際綠色創業競賽」南</w:t>
      </w:r>
      <w:proofErr w:type="gramStart"/>
      <w:r w:rsidRPr="008B053B">
        <w:rPr>
          <w:rFonts w:hint="eastAsia"/>
          <w:szCs w:val="24"/>
        </w:rPr>
        <w:t>臺</w:t>
      </w:r>
      <w:proofErr w:type="gramEnd"/>
      <w:r w:rsidRPr="008B053B">
        <w:rPr>
          <w:rFonts w:hint="eastAsia"/>
          <w:szCs w:val="24"/>
        </w:rPr>
        <w:t>科大國際企業系</w:t>
      </w:r>
      <w:proofErr w:type="spellStart"/>
      <w:r w:rsidRPr="008B053B">
        <w:rPr>
          <w:szCs w:val="24"/>
        </w:rPr>
        <w:t>Leben</w:t>
      </w:r>
      <w:proofErr w:type="spellEnd"/>
      <w:r w:rsidRPr="008B053B">
        <w:rPr>
          <w:rFonts w:hint="eastAsia"/>
          <w:szCs w:val="24"/>
        </w:rPr>
        <w:t>學生團隊，榮獲第一名。</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「運輸節能科技應用創意競賽」南</w:t>
      </w:r>
      <w:proofErr w:type="gramStart"/>
      <w:r w:rsidRPr="008B053B">
        <w:rPr>
          <w:rFonts w:hint="eastAsia"/>
          <w:szCs w:val="24"/>
        </w:rPr>
        <w:t>臺</w:t>
      </w:r>
      <w:proofErr w:type="gramEnd"/>
      <w:r w:rsidRPr="008B053B">
        <w:rPr>
          <w:rFonts w:hint="eastAsia"/>
          <w:szCs w:val="24"/>
        </w:rPr>
        <w:t>科大機械系與企管系聯隊獲第二名。</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「新一代設計獎」南</w:t>
      </w:r>
      <w:proofErr w:type="gramStart"/>
      <w:r w:rsidRPr="008B053B">
        <w:rPr>
          <w:rFonts w:hint="eastAsia"/>
          <w:szCs w:val="24"/>
        </w:rPr>
        <w:t>臺</w:t>
      </w:r>
      <w:proofErr w:type="gramEnd"/>
      <w:r w:rsidRPr="008B053B">
        <w:rPr>
          <w:rFonts w:hint="eastAsia"/>
          <w:szCs w:val="24"/>
        </w:rPr>
        <w:t>科大勇奪</w:t>
      </w:r>
      <w:r w:rsidRPr="008B053B">
        <w:rPr>
          <w:szCs w:val="24"/>
        </w:rPr>
        <w:t>11</w:t>
      </w:r>
      <w:r w:rsidRPr="008B053B">
        <w:rPr>
          <w:rFonts w:hint="eastAsia"/>
          <w:szCs w:val="24"/>
        </w:rPr>
        <w:t>項大獎，成為最大贏家。</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南台科大資傳系大放異彩榮獲「最佳劇情長片」、「最佳男主角」與「最佳女主角」三項大獎。</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2013</w:t>
      </w:r>
      <w:r w:rsidRPr="008B053B">
        <w:rPr>
          <w:rFonts w:hint="eastAsia"/>
          <w:szCs w:val="24"/>
        </w:rPr>
        <w:t>「第四屆兒童歌曲創作競賽」南</w:t>
      </w:r>
      <w:proofErr w:type="gramStart"/>
      <w:r w:rsidRPr="008B053B">
        <w:rPr>
          <w:rFonts w:hint="eastAsia"/>
          <w:szCs w:val="24"/>
        </w:rPr>
        <w:t>臺</w:t>
      </w:r>
      <w:proofErr w:type="gramEnd"/>
      <w:r w:rsidRPr="008B053B">
        <w:rPr>
          <w:rFonts w:hint="eastAsia"/>
          <w:szCs w:val="24"/>
        </w:rPr>
        <w:t>科大幼保系學生榮獲多項肯定，成績亮眼。</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2012</w:t>
      </w:r>
      <w:r w:rsidRPr="008B053B">
        <w:rPr>
          <w:rFonts w:hint="eastAsia"/>
          <w:szCs w:val="24"/>
        </w:rPr>
        <w:t>韓國國際婦女發明展電機系學生揚威國際，榮獲</w:t>
      </w:r>
      <w:r w:rsidRPr="008B053B">
        <w:rPr>
          <w:szCs w:val="24"/>
        </w:rPr>
        <w:t>1</w:t>
      </w:r>
      <w:r w:rsidRPr="008B053B">
        <w:rPr>
          <w:rFonts w:hint="eastAsia"/>
          <w:szCs w:val="24"/>
        </w:rPr>
        <w:t>金</w:t>
      </w:r>
      <w:r w:rsidRPr="008B053B">
        <w:rPr>
          <w:szCs w:val="24"/>
        </w:rPr>
        <w:t>2</w:t>
      </w:r>
      <w:r w:rsidRPr="008B053B">
        <w:rPr>
          <w:rFonts w:hint="eastAsia"/>
          <w:szCs w:val="24"/>
        </w:rPr>
        <w:t>銀。</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 xml:space="preserve">2012 </w:t>
      </w:r>
      <w:r w:rsidRPr="008B053B">
        <w:rPr>
          <w:rFonts w:hint="eastAsia"/>
          <w:szCs w:val="24"/>
        </w:rPr>
        <w:t>德國紅點設計獎</w:t>
      </w:r>
      <w:r w:rsidRPr="008B053B">
        <w:rPr>
          <w:rFonts w:eastAsia="新細明體"/>
          <w:szCs w:val="24"/>
        </w:rPr>
        <w:fldChar w:fldCharType="begin"/>
      </w:r>
      <w:r w:rsidRPr="008B053B">
        <w:rPr>
          <w:rFonts w:eastAsia="新細明體"/>
          <w:szCs w:val="24"/>
        </w:rPr>
        <w:instrText xml:space="preserve"> HYPERLINK "http://news.stut.edu.tw/pid/1233" </w:instrText>
      </w:r>
      <w:r w:rsidRPr="008B053B">
        <w:rPr>
          <w:rFonts w:eastAsia="新細明體"/>
          <w:szCs w:val="24"/>
        </w:rPr>
        <w:fldChar w:fldCharType="separate"/>
      </w:r>
      <w:r w:rsidRPr="008B053B">
        <w:rPr>
          <w:rFonts w:hint="eastAsia"/>
          <w:szCs w:val="24"/>
        </w:rPr>
        <w:t>數位設計學院師生榮獲「</w:t>
      </w:r>
      <w:r w:rsidRPr="008B053B">
        <w:rPr>
          <w:szCs w:val="24"/>
        </w:rPr>
        <w:fldChar w:fldCharType="end"/>
      </w:r>
      <w:r w:rsidRPr="008B053B">
        <w:rPr>
          <w:szCs w:val="24"/>
        </w:rPr>
        <w:t>design concept winner</w:t>
      </w:r>
      <w:r w:rsidRPr="008B053B">
        <w:rPr>
          <w:rFonts w:hint="eastAsia"/>
          <w:szCs w:val="24"/>
        </w:rPr>
        <w:t>」</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2012</w:t>
      </w:r>
      <w:r w:rsidRPr="008B053B">
        <w:rPr>
          <w:rFonts w:hint="eastAsia"/>
          <w:szCs w:val="24"/>
        </w:rPr>
        <w:t>教育部全國技專校院學生實務專題製作競賽暨成果</w:t>
      </w:r>
      <w:proofErr w:type="gramStart"/>
      <w:r w:rsidRPr="008B053B">
        <w:rPr>
          <w:rFonts w:hint="eastAsia"/>
          <w:szCs w:val="24"/>
        </w:rPr>
        <w:t>展管資系</w:t>
      </w:r>
      <w:proofErr w:type="gramEnd"/>
      <w:r w:rsidRPr="008B053B">
        <w:rPr>
          <w:rFonts w:hint="eastAsia"/>
          <w:szCs w:val="24"/>
        </w:rPr>
        <w:t>學生團隊成果豐碩</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2012</w:t>
      </w:r>
      <w:r w:rsidRPr="008B053B">
        <w:rPr>
          <w:rFonts w:hint="eastAsia"/>
          <w:szCs w:val="24"/>
        </w:rPr>
        <w:t>第三屆全國大專校院創意會展企劃競賽國企系團隊成果豐碩</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2012</w:t>
      </w:r>
      <w:r w:rsidRPr="008B053B">
        <w:rPr>
          <w:rFonts w:hint="eastAsia"/>
          <w:szCs w:val="24"/>
        </w:rPr>
        <w:t>全國大專院校</w:t>
      </w:r>
      <w:r w:rsidRPr="008B053B">
        <w:rPr>
          <w:szCs w:val="24"/>
        </w:rPr>
        <w:t>ERP</w:t>
      </w:r>
      <w:r w:rsidRPr="008B053B">
        <w:rPr>
          <w:rFonts w:hint="eastAsia"/>
          <w:szCs w:val="24"/>
        </w:rPr>
        <w:t>實務個案競賽商管學院成績亮眼。</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2012</w:t>
      </w:r>
      <w:proofErr w:type="gramStart"/>
      <w:r w:rsidRPr="008B053B">
        <w:rPr>
          <w:rFonts w:hint="eastAsia"/>
          <w:szCs w:val="24"/>
        </w:rPr>
        <w:t>放視大賞多樂系</w:t>
      </w:r>
      <w:proofErr w:type="gramEnd"/>
      <w:r w:rsidRPr="008B053B">
        <w:rPr>
          <w:rFonts w:hint="eastAsia"/>
          <w:szCs w:val="24"/>
        </w:rPr>
        <w:t>獲得多項獎項，南台科大並獲得最佳學校獎。</w:t>
      </w:r>
    </w:p>
    <w:p w:rsidR="008B053B" w:rsidRPr="008B053B" w:rsidRDefault="008B053B" w:rsidP="008B053B">
      <w:pPr>
        <w:widowControl w:val="0"/>
        <w:numPr>
          <w:ilvl w:val="0"/>
          <w:numId w:val="5"/>
        </w:numPr>
        <w:tabs>
          <w:tab w:val="clear" w:pos="360"/>
          <w:tab w:val="num" w:pos="284"/>
        </w:tabs>
        <w:snapToGrid w:val="0"/>
        <w:spacing w:before="100" w:beforeAutospacing="1" w:after="100" w:afterAutospacing="1" w:line="360" w:lineRule="exact"/>
        <w:ind w:left="284" w:firstLineChars="0" w:hanging="284"/>
        <w:jc w:val="both"/>
        <w:rPr>
          <w:szCs w:val="24"/>
        </w:rPr>
      </w:pPr>
      <w:r w:rsidRPr="008B053B">
        <w:rPr>
          <w:szCs w:val="24"/>
        </w:rPr>
        <w:t>2012</w:t>
      </w:r>
      <w:r w:rsidRPr="008B053B">
        <w:rPr>
          <w:rFonts w:hint="eastAsia"/>
          <w:szCs w:val="24"/>
        </w:rPr>
        <w:t>年全國校際日文創意行銷活動競賽」應日系獲得創意廣告表演大專組第一名、第二名以及團體組第一名，成績斐然。</w:t>
      </w:r>
    </w:p>
    <w:p w:rsidR="008B053B" w:rsidRPr="008B053B" w:rsidRDefault="008B053B" w:rsidP="008B053B">
      <w:pPr>
        <w:widowControl w:val="0"/>
        <w:ind w:firstLineChars="0" w:firstLine="0"/>
        <w:rPr>
          <w:szCs w:val="24"/>
        </w:rPr>
      </w:pPr>
      <w:r w:rsidRPr="008B053B">
        <w:rPr>
          <w:szCs w:val="24"/>
        </w:rPr>
        <w:br w:type="page"/>
      </w:r>
    </w:p>
    <w:p w:rsidR="008B053B" w:rsidRPr="008B053B" w:rsidRDefault="008B053B" w:rsidP="008B053B">
      <w:pPr>
        <w:widowControl w:val="0"/>
        <w:spacing w:afterLines="50" w:after="180"/>
        <w:ind w:firstLineChars="0" w:firstLine="0"/>
        <w:jc w:val="both"/>
        <w:rPr>
          <w:b/>
          <w:dstrike/>
          <w:sz w:val="28"/>
          <w:szCs w:val="28"/>
        </w:rPr>
      </w:pPr>
      <w:r w:rsidRPr="008B053B">
        <w:rPr>
          <w:b/>
          <w:sz w:val="28"/>
          <w:szCs w:val="28"/>
          <w:lang w:eastAsia="ja-JP"/>
        </w:rPr>
        <w:lastRenderedPageBreak/>
        <w:t>U</w:t>
      </w:r>
      <w:r w:rsidRPr="008B053B">
        <w:rPr>
          <w:b/>
          <w:sz w:val="28"/>
          <w:szCs w:val="28"/>
        </w:rPr>
        <w:t xml:space="preserve">niversity Achievements </w:t>
      </w:r>
    </w:p>
    <w:p w:rsidR="008B053B" w:rsidRPr="008B053B" w:rsidRDefault="008B053B" w:rsidP="008B053B">
      <w:pPr>
        <w:widowControl w:val="0"/>
        <w:ind w:firstLineChars="0" w:firstLine="0"/>
        <w:jc w:val="both"/>
        <w:rPr>
          <w:szCs w:val="24"/>
        </w:rPr>
      </w:pPr>
      <w:r w:rsidRPr="008B053B">
        <w:rPr>
          <w:szCs w:val="24"/>
        </w:rPr>
        <w:t xml:space="preserve">STUST has many outstanding achievements and is regarded as one of the best universities in Taiwan. Some of its remarkable accomplishments are highlighted below. </w:t>
      </w:r>
    </w:p>
    <w:p w:rsidR="008B053B" w:rsidRPr="008B053B" w:rsidRDefault="008B053B" w:rsidP="008B053B">
      <w:pPr>
        <w:widowControl w:val="0"/>
        <w:numPr>
          <w:ilvl w:val="0"/>
          <w:numId w:val="6"/>
        </w:numPr>
        <w:ind w:firstLineChars="0"/>
        <w:jc w:val="both"/>
        <w:rPr>
          <w:szCs w:val="24"/>
        </w:rPr>
      </w:pPr>
      <w:r w:rsidRPr="008B053B">
        <w:rPr>
          <w:szCs w:val="24"/>
        </w:rPr>
        <w:t>In 2013, STUST was evaluated as one of the six Paradigm Technological Universities by Taiwan’s Ministry of Education (MOE) and was unique among the winners for being a private university.</w:t>
      </w:r>
    </w:p>
    <w:p w:rsidR="008B053B" w:rsidRPr="008B053B" w:rsidRDefault="008B053B" w:rsidP="008B053B">
      <w:pPr>
        <w:widowControl w:val="0"/>
        <w:numPr>
          <w:ilvl w:val="0"/>
          <w:numId w:val="6"/>
        </w:numPr>
        <w:ind w:firstLineChars="0"/>
        <w:jc w:val="both"/>
        <w:rPr>
          <w:szCs w:val="24"/>
        </w:rPr>
      </w:pPr>
      <w:r w:rsidRPr="008B053B">
        <w:rPr>
          <w:szCs w:val="24"/>
        </w:rPr>
        <w:t>In the last nationwide accreditation conducted by the MOE in 2009, the university was ranked first among all public and private technical and vocational universities.</w:t>
      </w:r>
    </w:p>
    <w:p w:rsidR="008B053B" w:rsidRPr="008B053B" w:rsidRDefault="008B053B" w:rsidP="008B053B">
      <w:pPr>
        <w:widowControl w:val="0"/>
        <w:numPr>
          <w:ilvl w:val="0"/>
          <w:numId w:val="6"/>
        </w:numPr>
        <w:ind w:firstLineChars="0"/>
        <w:jc w:val="both"/>
        <w:rPr>
          <w:szCs w:val="24"/>
        </w:rPr>
      </w:pPr>
      <w:r w:rsidRPr="008B053B">
        <w:rPr>
          <w:i/>
          <w:szCs w:val="24"/>
        </w:rPr>
        <w:t>Cheers Magazine</w:t>
      </w:r>
      <w:r w:rsidRPr="008B053B">
        <w:rPr>
          <w:szCs w:val="24"/>
        </w:rPr>
        <w:t xml:space="preserve"> announced in 2013 that STUST was the private university of science and technology most favored by enterprises.</w:t>
      </w:r>
    </w:p>
    <w:p w:rsidR="008B053B" w:rsidRPr="008B053B" w:rsidRDefault="008B053B" w:rsidP="008B053B">
      <w:pPr>
        <w:widowControl w:val="0"/>
        <w:numPr>
          <w:ilvl w:val="0"/>
          <w:numId w:val="6"/>
        </w:numPr>
        <w:ind w:firstLineChars="0"/>
        <w:jc w:val="both"/>
        <w:rPr>
          <w:szCs w:val="24"/>
        </w:rPr>
      </w:pPr>
      <w:r w:rsidRPr="008B053B">
        <w:rPr>
          <w:szCs w:val="24"/>
        </w:rPr>
        <w:t xml:space="preserve">STUST </w:t>
      </w:r>
      <w:r w:rsidRPr="008B053B">
        <w:rPr>
          <w:szCs w:val="24"/>
          <w:lang w:eastAsia="ja-JP"/>
        </w:rPr>
        <w:t xml:space="preserve">received a total of </w:t>
      </w:r>
      <w:r w:rsidRPr="008B053B">
        <w:rPr>
          <w:szCs w:val="24"/>
        </w:rPr>
        <w:t>548 million</w:t>
      </w:r>
      <w:r w:rsidRPr="008B053B">
        <w:rPr>
          <w:szCs w:val="24"/>
          <w:lang w:eastAsia="ja-JP"/>
        </w:rPr>
        <w:t xml:space="preserve"> TWD</w:t>
      </w:r>
      <w:r w:rsidRPr="008B053B">
        <w:rPr>
          <w:szCs w:val="24"/>
        </w:rPr>
        <w:t xml:space="preserve"> </w:t>
      </w:r>
      <w:r w:rsidRPr="008B053B">
        <w:rPr>
          <w:szCs w:val="24"/>
          <w:lang w:eastAsia="ja-JP"/>
        </w:rPr>
        <w:t>due to our</w:t>
      </w:r>
      <w:r w:rsidRPr="008B053B">
        <w:rPr>
          <w:szCs w:val="24"/>
        </w:rPr>
        <w:t xml:space="preserve"> prominent performance in the execution of the Teaching and Learning Excellence Project among private technical and vocational universities in Taiwan by the MOE.</w:t>
      </w:r>
    </w:p>
    <w:p w:rsidR="008B053B" w:rsidRPr="008B053B" w:rsidRDefault="008B053B" w:rsidP="008B053B">
      <w:pPr>
        <w:widowControl w:val="0"/>
        <w:ind w:left="240" w:hangingChars="100" w:hanging="240"/>
        <w:jc w:val="both"/>
        <w:rPr>
          <w:szCs w:val="24"/>
        </w:rPr>
      </w:pPr>
    </w:p>
    <w:p w:rsidR="008B053B" w:rsidRPr="008B053B" w:rsidRDefault="008B053B" w:rsidP="008B053B">
      <w:pPr>
        <w:widowControl w:val="0"/>
        <w:ind w:firstLineChars="0" w:firstLine="0"/>
        <w:rPr>
          <w:b/>
          <w:szCs w:val="24"/>
        </w:rPr>
      </w:pPr>
      <w:r w:rsidRPr="008B053B">
        <w:rPr>
          <w:b/>
          <w:szCs w:val="24"/>
        </w:rPr>
        <w:t xml:space="preserve">STUST </w:t>
      </w:r>
      <w:r w:rsidRPr="008B053B">
        <w:rPr>
          <w:b/>
          <w:szCs w:val="24"/>
          <w:lang w:eastAsia="ja-JP"/>
        </w:rPr>
        <w:t>S</w:t>
      </w:r>
      <w:r w:rsidRPr="008B053B">
        <w:rPr>
          <w:b/>
          <w:szCs w:val="24"/>
        </w:rPr>
        <w:t xml:space="preserve">hines </w:t>
      </w:r>
      <w:r w:rsidRPr="008B053B">
        <w:rPr>
          <w:b/>
          <w:szCs w:val="24"/>
          <w:lang w:eastAsia="ja-JP"/>
        </w:rPr>
        <w:t xml:space="preserve">on </w:t>
      </w:r>
      <w:r w:rsidRPr="008B053B">
        <w:rPr>
          <w:b/>
          <w:szCs w:val="24"/>
        </w:rPr>
        <w:t xml:space="preserve">the </w:t>
      </w:r>
      <w:r w:rsidRPr="008B053B">
        <w:rPr>
          <w:b/>
          <w:szCs w:val="24"/>
          <w:lang w:eastAsia="ja-JP"/>
        </w:rPr>
        <w:t>W</w:t>
      </w:r>
      <w:r w:rsidRPr="008B053B">
        <w:rPr>
          <w:b/>
          <w:szCs w:val="24"/>
        </w:rPr>
        <w:t xml:space="preserve">orld </w:t>
      </w:r>
      <w:r w:rsidRPr="008B053B">
        <w:rPr>
          <w:b/>
          <w:szCs w:val="24"/>
          <w:lang w:eastAsia="ja-JP"/>
        </w:rPr>
        <w:t>S</w:t>
      </w:r>
      <w:r w:rsidRPr="008B053B">
        <w:rPr>
          <w:b/>
          <w:szCs w:val="24"/>
        </w:rPr>
        <w:t>tage:</w:t>
      </w:r>
    </w:p>
    <w:p w:rsidR="008B053B" w:rsidRPr="008B053B" w:rsidRDefault="008B053B" w:rsidP="008B053B">
      <w:pPr>
        <w:widowControl w:val="0"/>
        <w:numPr>
          <w:ilvl w:val="1"/>
          <w:numId w:val="4"/>
        </w:numPr>
        <w:tabs>
          <w:tab w:val="clear" w:pos="960"/>
        </w:tabs>
        <w:ind w:left="490" w:firstLineChars="0" w:hanging="280"/>
        <w:jc w:val="both"/>
        <w:rPr>
          <w:szCs w:val="24"/>
          <w:lang w:eastAsia="ja-JP"/>
        </w:rPr>
      </w:pPr>
      <w:r w:rsidRPr="008B053B">
        <w:rPr>
          <w:szCs w:val="24"/>
        </w:rPr>
        <w:t xml:space="preserve">At the </w:t>
      </w:r>
      <w:r w:rsidRPr="008B053B">
        <w:rPr>
          <w:szCs w:val="24"/>
          <w:lang w:eastAsia="ja-JP"/>
        </w:rPr>
        <w:t>International Exhibition of Inventions of Macao</w:t>
      </w:r>
      <w:r w:rsidRPr="008B053B">
        <w:rPr>
          <w:szCs w:val="24"/>
        </w:rPr>
        <w:t xml:space="preserve">, we won one gold, </w:t>
      </w:r>
      <w:proofErr w:type="gramStart"/>
      <w:r w:rsidRPr="008B053B">
        <w:rPr>
          <w:szCs w:val="24"/>
        </w:rPr>
        <w:t>one silver</w:t>
      </w:r>
      <w:proofErr w:type="gramEnd"/>
      <w:r w:rsidRPr="008B053B">
        <w:rPr>
          <w:szCs w:val="24"/>
        </w:rPr>
        <w:t>, and one bronze medal.</w:t>
      </w:r>
    </w:p>
    <w:p w:rsidR="008B053B" w:rsidRPr="008B053B" w:rsidRDefault="008B053B" w:rsidP="008B053B">
      <w:pPr>
        <w:widowControl w:val="0"/>
        <w:numPr>
          <w:ilvl w:val="1"/>
          <w:numId w:val="4"/>
        </w:numPr>
        <w:tabs>
          <w:tab w:val="clear" w:pos="960"/>
        </w:tabs>
        <w:ind w:left="490" w:firstLineChars="0" w:hanging="280"/>
        <w:jc w:val="both"/>
        <w:rPr>
          <w:szCs w:val="24"/>
          <w:lang w:eastAsia="ja-JP"/>
        </w:rPr>
      </w:pPr>
      <w:r w:rsidRPr="008B053B">
        <w:rPr>
          <w:szCs w:val="24"/>
          <w:lang w:eastAsia="ja-JP"/>
        </w:rPr>
        <w:t xml:space="preserve">At </w:t>
      </w:r>
      <w:r w:rsidRPr="008B053B">
        <w:rPr>
          <w:szCs w:val="24"/>
        </w:rPr>
        <w:t>the 28</w:t>
      </w:r>
      <w:r w:rsidRPr="008B053B">
        <w:rPr>
          <w:szCs w:val="24"/>
          <w:vertAlign w:val="superscript"/>
        </w:rPr>
        <w:t>th</w:t>
      </w:r>
      <w:r w:rsidRPr="008B053B">
        <w:rPr>
          <w:szCs w:val="24"/>
        </w:rPr>
        <w:t xml:space="preserve"> </w:t>
      </w:r>
      <w:r w:rsidRPr="008B053B">
        <w:rPr>
          <w:szCs w:val="24"/>
          <w:lang w:eastAsia="ja-JP"/>
        </w:rPr>
        <w:t>Invention &amp; New Product Exposition</w:t>
      </w:r>
      <w:r w:rsidRPr="008B053B">
        <w:rPr>
          <w:szCs w:val="24"/>
        </w:rPr>
        <w:t>, 2013, we received two gold and two silver medals.</w:t>
      </w:r>
    </w:p>
    <w:p w:rsidR="008B053B" w:rsidRPr="008B053B" w:rsidRDefault="008B053B" w:rsidP="008B053B">
      <w:pPr>
        <w:widowControl w:val="0"/>
        <w:numPr>
          <w:ilvl w:val="1"/>
          <w:numId w:val="4"/>
        </w:numPr>
        <w:tabs>
          <w:tab w:val="clear" w:pos="960"/>
        </w:tabs>
        <w:ind w:left="490" w:firstLineChars="0" w:hanging="280"/>
        <w:jc w:val="both"/>
        <w:rPr>
          <w:szCs w:val="24"/>
          <w:lang w:eastAsia="ja-JP"/>
        </w:rPr>
      </w:pPr>
      <w:r w:rsidRPr="008B053B">
        <w:rPr>
          <w:szCs w:val="24"/>
          <w:lang w:eastAsia="ja-JP"/>
        </w:rPr>
        <w:t>At the</w:t>
      </w:r>
      <w:r w:rsidRPr="008B053B">
        <w:rPr>
          <w:szCs w:val="24"/>
        </w:rPr>
        <w:t xml:space="preserve"> 41</w:t>
      </w:r>
      <w:r w:rsidRPr="008B053B">
        <w:rPr>
          <w:szCs w:val="24"/>
          <w:vertAlign w:val="superscript"/>
        </w:rPr>
        <w:t>st</w:t>
      </w:r>
      <w:r w:rsidRPr="008B053B">
        <w:rPr>
          <w:szCs w:val="24"/>
        </w:rPr>
        <w:t xml:space="preserve"> Geneva International Exhibition of Inventions, 2013, </w:t>
      </w:r>
      <w:r w:rsidRPr="008B053B">
        <w:rPr>
          <w:szCs w:val="24"/>
          <w:lang w:eastAsia="ja-JP"/>
        </w:rPr>
        <w:t xml:space="preserve">we </w:t>
      </w:r>
      <w:r w:rsidRPr="008B053B">
        <w:rPr>
          <w:szCs w:val="24"/>
        </w:rPr>
        <w:t>won two gold, three silver, and one bronze medal. We also received the Special Award of IFIA.</w:t>
      </w:r>
    </w:p>
    <w:p w:rsidR="008B053B" w:rsidRPr="008B053B" w:rsidRDefault="008B053B" w:rsidP="008B053B">
      <w:pPr>
        <w:widowControl w:val="0"/>
        <w:numPr>
          <w:ilvl w:val="1"/>
          <w:numId w:val="4"/>
        </w:numPr>
        <w:tabs>
          <w:tab w:val="clear" w:pos="960"/>
        </w:tabs>
        <w:ind w:left="490" w:firstLineChars="0" w:hanging="280"/>
        <w:jc w:val="both"/>
        <w:rPr>
          <w:szCs w:val="24"/>
        </w:rPr>
      </w:pPr>
      <w:r w:rsidRPr="008B053B">
        <w:rPr>
          <w:szCs w:val="24"/>
        </w:rPr>
        <w:t>At ITEX 2012 in Malaysia, we received two gold, five silver, and three bronze medals.</w:t>
      </w:r>
    </w:p>
    <w:p w:rsidR="008B053B" w:rsidRPr="008B053B" w:rsidRDefault="008B053B" w:rsidP="008B053B">
      <w:pPr>
        <w:widowControl w:val="0"/>
        <w:numPr>
          <w:ilvl w:val="1"/>
          <w:numId w:val="4"/>
        </w:numPr>
        <w:tabs>
          <w:tab w:val="clear" w:pos="960"/>
        </w:tabs>
        <w:ind w:left="490" w:firstLineChars="0" w:hanging="280"/>
        <w:jc w:val="both"/>
        <w:rPr>
          <w:szCs w:val="24"/>
        </w:rPr>
      </w:pPr>
      <w:r w:rsidRPr="008B053B">
        <w:rPr>
          <w:szCs w:val="24"/>
        </w:rPr>
        <w:t>At the 2012 Korean International Women’s Invention Exposition, we won one gold and two silver medals.</w:t>
      </w:r>
    </w:p>
    <w:p w:rsidR="008B053B" w:rsidRPr="008B053B" w:rsidRDefault="008B053B" w:rsidP="008B053B">
      <w:pPr>
        <w:widowControl w:val="0"/>
        <w:ind w:firstLineChars="0" w:firstLine="480"/>
        <w:jc w:val="both"/>
        <w:rPr>
          <w:rFonts w:hint="eastAsia"/>
          <w:szCs w:val="24"/>
        </w:rPr>
      </w:pPr>
      <w:r w:rsidRPr="008B053B">
        <w:rPr>
          <w:szCs w:val="24"/>
          <w:lang w:eastAsia="ja-JP"/>
        </w:rPr>
        <w:t>At the 2012 Red Dot</w:t>
      </w:r>
      <w:r w:rsidRPr="008B053B">
        <w:rPr>
          <w:szCs w:val="24"/>
        </w:rPr>
        <w:t xml:space="preserve"> </w:t>
      </w:r>
      <w:r w:rsidRPr="008B053B">
        <w:rPr>
          <w:szCs w:val="24"/>
          <w:lang w:eastAsia="ja-JP"/>
        </w:rPr>
        <w:t>Awards,</w:t>
      </w:r>
      <w:r w:rsidRPr="008B053B">
        <w:rPr>
          <w:szCs w:val="24"/>
        </w:rPr>
        <w:t xml:space="preserve"> we won the “design concept winner” award.</w:t>
      </w:r>
    </w:p>
    <w:p w:rsidR="008B053B" w:rsidRPr="008B053B" w:rsidRDefault="008B053B" w:rsidP="008B053B">
      <w:pPr>
        <w:ind w:firstLine="480"/>
        <w:rPr>
          <w:szCs w:val="24"/>
        </w:rPr>
      </w:pPr>
      <w:r w:rsidRPr="008B053B">
        <w:rPr>
          <w:szCs w:val="24"/>
        </w:rPr>
        <w:br w:type="page"/>
      </w:r>
    </w:p>
    <w:p w:rsidR="008B053B" w:rsidRPr="008B053B" w:rsidRDefault="008B053B" w:rsidP="008B053B">
      <w:pPr>
        <w:widowControl w:val="0"/>
        <w:autoSpaceDE w:val="0"/>
        <w:autoSpaceDN w:val="0"/>
        <w:adjustRightInd w:val="0"/>
        <w:ind w:firstLineChars="0" w:firstLine="0"/>
        <w:rPr>
          <w:rFonts w:ascii="標楷體" w:hAnsi="標楷體"/>
          <w:b/>
          <w:kern w:val="0"/>
          <w:sz w:val="28"/>
          <w:szCs w:val="28"/>
        </w:rPr>
      </w:pPr>
      <w:r w:rsidRPr="008B053B">
        <w:rPr>
          <w:rFonts w:ascii="標楷體" w:hAnsi="標楷體" w:hint="eastAsia"/>
          <w:b/>
          <w:kern w:val="0"/>
          <w:sz w:val="28"/>
          <w:szCs w:val="28"/>
        </w:rPr>
        <w:lastRenderedPageBreak/>
        <w:t>成長軌跡</w:t>
      </w:r>
    </w:p>
    <w:p w:rsidR="008B053B" w:rsidRPr="008B053B" w:rsidRDefault="008B053B" w:rsidP="008B053B">
      <w:pPr>
        <w:widowControl w:val="0"/>
        <w:numPr>
          <w:ilvl w:val="0"/>
          <w:numId w:val="7"/>
        </w:numPr>
        <w:tabs>
          <w:tab w:val="clear" w:pos="480"/>
          <w:tab w:val="num" w:pos="284"/>
        </w:tabs>
        <w:autoSpaceDE w:val="0"/>
        <w:autoSpaceDN w:val="0"/>
        <w:adjustRightInd w:val="0"/>
        <w:spacing w:line="400" w:lineRule="exact"/>
        <w:ind w:firstLineChars="0"/>
        <w:rPr>
          <w:kern w:val="0"/>
          <w:szCs w:val="24"/>
        </w:rPr>
      </w:pPr>
      <w:r w:rsidRPr="008B053B">
        <w:rPr>
          <w:rFonts w:ascii="標楷體" w:hAnsi="標楷體" w:hint="eastAsia"/>
          <w:kern w:val="0"/>
          <w:szCs w:val="24"/>
        </w:rPr>
        <w:t>民國</w:t>
      </w:r>
      <w:r w:rsidRPr="008B053B">
        <w:rPr>
          <w:kern w:val="0"/>
          <w:szCs w:val="24"/>
        </w:rPr>
        <w:t>58</w:t>
      </w:r>
      <w:r w:rsidRPr="008B053B">
        <w:rPr>
          <w:rFonts w:hAnsi="標楷體" w:hint="eastAsia"/>
          <w:kern w:val="0"/>
          <w:szCs w:val="24"/>
        </w:rPr>
        <w:t>年</w:t>
      </w:r>
      <w:r w:rsidRPr="008B053B">
        <w:rPr>
          <w:kern w:val="0"/>
          <w:szCs w:val="24"/>
        </w:rPr>
        <w:t xml:space="preserve"> </w:t>
      </w:r>
      <w:r w:rsidRPr="008B053B">
        <w:rPr>
          <w:rFonts w:hAnsi="標楷體" w:hint="eastAsia"/>
          <w:kern w:val="0"/>
          <w:szCs w:val="24"/>
        </w:rPr>
        <w:t>南台工業技藝專科學校</w:t>
      </w:r>
    </w:p>
    <w:p w:rsidR="008B053B" w:rsidRPr="008B053B" w:rsidRDefault="008B053B" w:rsidP="008B053B">
      <w:pPr>
        <w:widowControl w:val="0"/>
        <w:numPr>
          <w:ilvl w:val="0"/>
          <w:numId w:val="7"/>
        </w:numPr>
        <w:tabs>
          <w:tab w:val="clear" w:pos="480"/>
          <w:tab w:val="num" w:pos="284"/>
        </w:tabs>
        <w:autoSpaceDE w:val="0"/>
        <w:autoSpaceDN w:val="0"/>
        <w:adjustRightInd w:val="0"/>
        <w:spacing w:line="400" w:lineRule="exact"/>
        <w:ind w:firstLineChars="0"/>
        <w:rPr>
          <w:kern w:val="0"/>
          <w:szCs w:val="24"/>
        </w:rPr>
      </w:pPr>
      <w:r w:rsidRPr="008B053B">
        <w:rPr>
          <w:rFonts w:hAnsi="標楷體" w:hint="eastAsia"/>
          <w:kern w:val="0"/>
          <w:szCs w:val="24"/>
        </w:rPr>
        <w:t>民國</w:t>
      </w:r>
      <w:r w:rsidRPr="008B053B">
        <w:rPr>
          <w:kern w:val="0"/>
          <w:szCs w:val="24"/>
        </w:rPr>
        <w:t>61</w:t>
      </w:r>
      <w:r w:rsidRPr="008B053B">
        <w:rPr>
          <w:rFonts w:hAnsi="標楷體" w:hint="eastAsia"/>
          <w:kern w:val="0"/>
          <w:szCs w:val="24"/>
        </w:rPr>
        <w:t>年</w:t>
      </w:r>
      <w:r w:rsidRPr="008B053B">
        <w:rPr>
          <w:kern w:val="0"/>
          <w:szCs w:val="24"/>
        </w:rPr>
        <w:t xml:space="preserve"> </w:t>
      </w:r>
      <w:r w:rsidRPr="008B053B">
        <w:rPr>
          <w:rFonts w:hAnsi="標楷體" w:hint="eastAsia"/>
          <w:kern w:val="0"/>
          <w:szCs w:val="24"/>
        </w:rPr>
        <w:t>南台工業專科學校</w:t>
      </w:r>
    </w:p>
    <w:p w:rsidR="008B053B" w:rsidRPr="008B053B" w:rsidRDefault="008B053B" w:rsidP="008B053B">
      <w:pPr>
        <w:widowControl w:val="0"/>
        <w:numPr>
          <w:ilvl w:val="0"/>
          <w:numId w:val="7"/>
        </w:numPr>
        <w:tabs>
          <w:tab w:val="clear" w:pos="480"/>
          <w:tab w:val="num" w:pos="284"/>
        </w:tabs>
        <w:autoSpaceDE w:val="0"/>
        <w:autoSpaceDN w:val="0"/>
        <w:adjustRightInd w:val="0"/>
        <w:spacing w:line="400" w:lineRule="exact"/>
        <w:ind w:firstLineChars="0"/>
        <w:rPr>
          <w:kern w:val="0"/>
          <w:szCs w:val="24"/>
        </w:rPr>
      </w:pPr>
      <w:r w:rsidRPr="008B053B">
        <w:rPr>
          <w:rFonts w:hAnsi="標楷體" w:hint="eastAsia"/>
          <w:kern w:val="0"/>
          <w:szCs w:val="24"/>
        </w:rPr>
        <w:t>民國</w:t>
      </w:r>
      <w:r w:rsidRPr="008B053B">
        <w:rPr>
          <w:kern w:val="0"/>
          <w:szCs w:val="24"/>
        </w:rPr>
        <w:t>79</w:t>
      </w:r>
      <w:r w:rsidRPr="008B053B">
        <w:rPr>
          <w:rFonts w:hAnsi="標楷體" w:hint="eastAsia"/>
          <w:kern w:val="0"/>
          <w:szCs w:val="24"/>
        </w:rPr>
        <w:t>年</w:t>
      </w:r>
      <w:r w:rsidRPr="008B053B">
        <w:rPr>
          <w:kern w:val="0"/>
          <w:szCs w:val="24"/>
        </w:rPr>
        <w:t xml:space="preserve"> </w:t>
      </w:r>
      <w:r w:rsidRPr="008B053B">
        <w:rPr>
          <w:rFonts w:hAnsi="標楷體" w:hint="eastAsia"/>
          <w:kern w:val="0"/>
          <w:szCs w:val="24"/>
        </w:rPr>
        <w:t>南台工商專科學校</w:t>
      </w:r>
    </w:p>
    <w:p w:rsidR="008B053B" w:rsidRPr="008B053B" w:rsidRDefault="008B053B" w:rsidP="008B053B">
      <w:pPr>
        <w:widowControl w:val="0"/>
        <w:numPr>
          <w:ilvl w:val="0"/>
          <w:numId w:val="7"/>
        </w:numPr>
        <w:tabs>
          <w:tab w:val="clear" w:pos="480"/>
          <w:tab w:val="num" w:pos="284"/>
        </w:tabs>
        <w:autoSpaceDE w:val="0"/>
        <w:autoSpaceDN w:val="0"/>
        <w:adjustRightInd w:val="0"/>
        <w:spacing w:line="400" w:lineRule="exact"/>
        <w:ind w:firstLineChars="0"/>
        <w:rPr>
          <w:kern w:val="0"/>
          <w:szCs w:val="24"/>
        </w:rPr>
      </w:pPr>
      <w:r w:rsidRPr="008B053B">
        <w:rPr>
          <w:rFonts w:hAnsi="標楷體" w:hint="eastAsia"/>
          <w:kern w:val="0"/>
          <w:szCs w:val="24"/>
        </w:rPr>
        <w:t>民國</w:t>
      </w:r>
      <w:r w:rsidRPr="008B053B">
        <w:rPr>
          <w:kern w:val="0"/>
          <w:szCs w:val="24"/>
        </w:rPr>
        <w:t>85</w:t>
      </w:r>
      <w:r w:rsidRPr="008B053B">
        <w:rPr>
          <w:rFonts w:hAnsi="標楷體" w:hint="eastAsia"/>
          <w:kern w:val="0"/>
          <w:szCs w:val="24"/>
        </w:rPr>
        <w:t>年</w:t>
      </w:r>
      <w:r w:rsidRPr="008B053B">
        <w:rPr>
          <w:kern w:val="0"/>
          <w:szCs w:val="24"/>
        </w:rPr>
        <w:t xml:space="preserve"> </w:t>
      </w:r>
      <w:r w:rsidRPr="008B053B">
        <w:rPr>
          <w:rFonts w:hAnsi="標楷體" w:hint="eastAsia"/>
          <w:kern w:val="0"/>
          <w:szCs w:val="24"/>
        </w:rPr>
        <w:t>南台技術學院</w:t>
      </w:r>
    </w:p>
    <w:p w:rsidR="008B053B" w:rsidRPr="008B053B" w:rsidRDefault="008B053B" w:rsidP="008B053B">
      <w:pPr>
        <w:widowControl w:val="0"/>
        <w:numPr>
          <w:ilvl w:val="0"/>
          <w:numId w:val="7"/>
        </w:numPr>
        <w:tabs>
          <w:tab w:val="clear" w:pos="480"/>
          <w:tab w:val="num" w:pos="284"/>
        </w:tabs>
        <w:autoSpaceDE w:val="0"/>
        <w:autoSpaceDN w:val="0"/>
        <w:adjustRightInd w:val="0"/>
        <w:spacing w:line="400" w:lineRule="exact"/>
        <w:ind w:firstLineChars="0"/>
        <w:rPr>
          <w:kern w:val="0"/>
          <w:szCs w:val="24"/>
        </w:rPr>
      </w:pPr>
      <w:r w:rsidRPr="008B053B">
        <w:rPr>
          <w:rFonts w:hAnsi="標楷體" w:hint="eastAsia"/>
          <w:kern w:val="0"/>
          <w:szCs w:val="24"/>
        </w:rPr>
        <w:t>民國</w:t>
      </w:r>
      <w:r w:rsidRPr="008B053B">
        <w:rPr>
          <w:kern w:val="0"/>
          <w:szCs w:val="24"/>
        </w:rPr>
        <w:t>88</w:t>
      </w:r>
      <w:r w:rsidRPr="008B053B">
        <w:rPr>
          <w:rFonts w:hAnsi="標楷體" w:hint="eastAsia"/>
          <w:kern w:val="0"/>
          <w:szCs w:val="24"/>
        </w:rPr>
        <w:t>年</w:t>
      </w:r>
      <w:r w:rsidRPr="008B053B">
        <w:rPr>
          <w:kern w:val="0"/>
          <w:szCs w:val="24"/>
        </w:rPr>
        <w:t xml:space="preserve"> </w:t>
      </w:r>
      <w:r w:rsidRPr="008B053B">
        <w:rPr>
          <w:rFonts w:hAnsi="標楷體" w:hint="eastAsia"/>
          <w:kern w:val="0"/>
          <w:szCs w:val="24"/>
        </w:rPr>
        <w:t>南</w:t>
      </w:r>
      <w:proofErr w:type="gramStart"/>
      <w:r w:rsidRPr="008B053B">
        <w:rPr>
          <w:rFonts w:hAnsi="標楷體" w:hint="eastAsia"/>
          <w:kern w:val="0"/>
          <w:szCs w:val="24"/>
        </w:rPr>
        <w:t>臺</w:t>
      </w:r>
      <w:proofErr w:type="gramEnd"/>
      <w:r w:rsidRPr="008B053B">
        <w:rPr>
          <w:rFonts w:hAnsi="標楷體" w:hint="eastAsia"/>
          <w:kern w:val="0"/>
          <w:szCs w:val="24"/>
        </w:rPr>
        <w:t>科技大學</w:t>
      </w:r>
    </w:p>
    <w:p w:rsidR="008B053B" w:rsidRPr="008B053B" w:rsidRDefault="008B053B" w:rsidP="008B053B">
      <w:pPr>
        <w:widowControl w:val="0"/>
        <w:numPr>
          <w:ilvl w:val="0"/>
          <w:numId w:val="7"/>
        </w:numPr>
        <w:tabs>
          <w:tab w:val="clear" w:pos="480"/>
          <w:tab w:val="num" w:pos="284"/>
        </w:tabs>
        <w:autoSpaceDE w:val="0"/>
        <w:autoSpaceDN w:val="0"/>
        <w:adjustRightInd w:val="0"/>
        <w:spacing w:line="400" w:lineRule="exact"/>
        <w:ind w:firstLineChars="0"/>
        <w:rPr>
          <w:kern w:val="0"/>
          <w:szCs w:val="24"/>
        </w:rPr>
      </w:pPr>
      <w:r w:rsidRPr="008B053B">
        <w:rPr>
          <w:rFonts w:hAnsi="標楷體" w:hint="eastAsia"/>
          <w:kern w:val="0"/>
          <w:szCs w:val="24"/>
        </w:rPr>
        <w:t>民國</w:t>
      </w:r>
      <w:r w:rsidRPr="008B053B">
        <w:rPr>
          <w:kern w:val="0"/>
          <w:szCs w:val="24"/>
        </w:rPr>
        <w:t>89</w:t>
      </w:r>
      <w:r w:rsidRPr="008B053B">
        <w:rPr>
          <w:rFonts w:hAnsi="標楷體" w:hint="eastAsia"/>
          <w:kern w:val="0"/>
          <w:szCs w:val="24"/>
        </w:rPr>
        <w:t>年</w:t>
      </w:r>
      <w:r w:rsidRPr="008B053B">
        <w:rPr>
          <w:kern w:val="0"/>
          <w:szCs w:val="24"/>
        </w:rPr>
        <w:t xml:space="preserve"> </w:t>
      </w:r>
      <w:r w:rsidRPr="008B053B">
        <w:rPr>
          <w:rFonts w:hAnsi="標楷體" w:hint="eastAsia"/>
          <w:kern w:val="0"/>
          <w:szCs w:val="24"/>
        </w:rPr>
        <w:t>增設碩士班</w:t>
      </w:r>
    </w:p>
    <w:p w:rsidR="008B053B" w:rsidRPr="008B053B" w:rsidRDefault="008B053B" w:rsidP="008B053B">
      <w:pPr>
        <w:widowControl w:val="0"/>
        <w:numPr>
          <w:ilvl w:val="0"/>
          <w:numId w:val="7"/>
        </w:numPr>
        <w:tabs>
          <w:tab w:val="clear" w:pos="480"/>
          <w:tab w:val="num" w:pos="284"/>
        </w:tabs>
        <w:autoSpaceDE w:val="0"/>
        <w:autoSpaceDN w:val="0"/>
        <w:adjustRightInd w:val="0"/>
        <w:spacing w:line="400" w:lineRule="exact"/>
        <w:ind w:firstLineChars="0"/>
        <w:rPr>
          <w:rFonts w:ascii="標楷體" w:hAnsi="標楷體"/>
          <w:kern w:val="0"/>
          <w:szCs w:val="24"/>
        </w:rPr>
      </w:pPr>
      <w:r w:rsidRPr="008B053B">
        <w:rPr>
          <w:rFonts w:hAnsi="標楷體" w:hint="eastAsia"/>
          <w:kern w:val="0"/>
          <w:szCs w:val="24"/>
        </w:rPr>
        <w:t>民國</w:t>
      </w:r>
      <w:r w:rsidRPr="008B053B">
        <w:rPr>
          <w:kern w:val="0"/>
          <w:szCs w:val="24"/>
        </w:rPr>
        <w:t>91</w:t>
      </w:r>
      <w:r w:rsidRPr="008B053B">
        <w:rPr>
          <w:rFonts w:hAnsi="標楷體" w:hint="eastAsia"/>
          <w:kern w:val="0"/>
          <w:szCs w:val="24"/>
        </w:rPr>
        <w:t>年</w:t>
      </w:r>
      <w:r w:rsidRPr="008B053B">
        <w:rPr>
          <w:rFonts w:ascii="標楷體" w:hAnsi="標楷體"/>
          <w:kern w:val="0"/>
          <w:szCs w:val="24"/>
        </w:rPr>
        <w:t xml:space="preserve"> </w:t>
      </w:r>
      <w:r w:rsidRPr="008B053B">
        <w:rPr>
          <w:rFonts w:ascii="標楷體" w:hAnsi="標楷體" w:hint="eastAsia"/>
          <w:kern w:val="0"/>
          <w:szCs w:val="24"/>
        </w:rPr>
        <w:t>增設博士班</w:t>
      </w:r>
    </w:p>
    <w:p w:rsidR="008B053B" w:rsidRPr="008B053B" w:rsidRDefault="008B053B" w:rsidP="008B053B">
      <w:pPr>
        <w:widowControl w:val="0"/>
        <w:autoSpaceDE w:val="0"/>
        <w:autoSpaceDN w:val="0"/>
        <w:adjustRightInd w:val="0"/>
        <w:spacing w:line="400" w:lineRule="exact"/>
        <w:ind w:firstLineChars="0" w:firstLine="0"/>
        <w:rPr>
          <w:rFonts w:eastAsia="新細明體"/>
          <w:b/>
          <w:kern w:val="0"/>
          <w:sz w:val="28"/>
          <w:szCs w:val="28"/>
        </w:rPr>
      </w:pPr>
      <w:r w:rsidRPr="008B053B">
        <w:rPr>
          <w:rFonts w:eastAsia="新細明體"/>
          <w:b/>
          <w:kern w:val="0"/>
          <w:sz w:val="28"/>
          <w:szCs w:val="28"/>
        </w:rPr>
        <w:t>Brief History</w:t>
      </w:r>
    </w:p>
    <w:p w:rsidR="008B053B" w:rsidRPr="008B053B" w:rsidRDefault="008B053B" w:rsidP="008B053B">
      <w:pPr>
        <w:widowControl w:val="0"/>
        <w:autoSpaceDE w:val="0"/>
        <w:autoSpaceDN w:val="0"/>
        <w:adjustRightInd w:val="0"/>
        <w:spacing w:line="400" w:lineRule="exact"/>
        <w:ind w:firstLineChars="0" w:firstLine="0"/>
        <w:rPr>
          <w:rFonts w:eastAsia="新細明體"/>
          <w:kern w:val="0"/>
          <w:szCs w:val="24"/>
        </w:rPr>
      </w:pPr>
      <w:r w:rsidRPr="008B053B">
        <w:rPr>
          <w:rFonts w:eastAsia="新細明體"/>
          <w:kern w:val="0"/>
          <w:szCs w:val="24"/>
        </w:rPr>
        <w:t xml:space="preserve">1969: </w:t>
      </w:r>
      <w:smartTag w:uri="urn:schemas-microsoft-com:office:smarttags" w:element="place">
        <w:smartTag w:uri="urn:schemas-microsoft-com:office:smarttags" w:element="PlaceName">
          <w:r w:rsidRPr="008B053B">
            <w:rPr>
              <w:rFonts w:eastAsia="新細明體"/>
              <w:kern w:val="0"/>
              <w:szCs w:val="24"/>
            </w:rPr>
            <w:t>Nan-Tai</w:t>
          </w:r>
        </w:smartTag>
        <w:r w:rsidRPr="008B053B">
          <w:rPr>
            <w:rFonts w:eastAsia="新細明體"/>
            <w:kern w:val="0"/>
            <w:szCs w:val="24"/>
          </w:rPr>
          <w:t xml:space="preserve"> </w:t>
        </w:r>
        <w:smartTag w:uri="urn:schemas-microsoft-com:office:smarttags" w:element="PlaceType">
          <w:r w:rsidRPr="008B053B">
            <w:rPr>
              <w:rFonts w:eastAsia="新細明體"/>
              <w:kern w:val="0"/>
              <w:szCs w:val="24"/>
            </w:rPr>
            <w:t>Junior College</w:t>
          </w:r>
        </w:smartTag>
      </w:smartTag>
      <w:r w:rsidRPr="008B053B">
        <w:rPr>
          <w:rFonts w:eastAsia="新細明體"/>
          <w:kern w:val="0"/>
          <w:szCs w:val="24"/>
        </w:rPr>
        <w:t xml:space="preserve"> of Engineering </w:t>
      </w:r>
    </w:p>
    <w:p w:rsidR="008B053B" w:rsidRPr="008B053B" w:rsidRDefault="008B053B" w:rsidP="008B053B">
      <w:pPr>
        <w:widowControl w:val="0"/>
        <w:autoSpaceDE w:val="0"/>
        <w:autoSpaceDN w:val="0"/>
        <w:adjustRightInd w:val="0"/>
        <w:spacing w:line="400" w:lineRule="exact"/>
        <w:ind w:firstLineChars="0" w:firstLine="0"/>
        <w:rPr>
          <w:rFonts w:eastAsia="新細明體"/>
          <w:kern w:val="0"/>
          <w:szCs w:val="24"/>
        </w:rPr>
      </w:pPr>
      <w:r w:rsidRPr="008B053B">
        <w:rPr>
          <w:rFonts w:eastAsia="新細明體"/>
          <w:kern w:val="0"/>
          <w:szCs w:val="24"/>
        </w:rPr>
        <w:t xml:space="preserve">1971: </w:t>
      </w:r>
      <w:smartTag w:uri="urn:schemas-microsoft-com:office:smarttags" w:element="place">
        <w:smartTag w:uri="urn:schemas-microsoft-com:office:smarttags" w:element="PlaceName">
          <w:r w:rsidRPr="008B053B">
            <w:rPr>
              <w:rFonts w:eastAsia="新細明體"/>
              <w:kern w:val="0"/>
              <w:szCs w:val="24"/>
            </w:rPr>
            <w:t>Nan-Tai</w:t>
          </w:r>
        </w:smartTag>
        <w:r w:rsidRPr="008B053B">
          <w:rPr>
            <w:rFonts w:eastAsia="新細明體"/>
            <w:kern w:val="0"/>
            <w:szCs w:val="24"/>
          </w:rPr>
          <w:t xml:space="preserve"> </w:t>
        </w:r>
        <w:smartTag w:uri="urn:schemas-microsoft-com:office:smarttags" w:element="PlaceType">
          <w:r w:rsidRPr="008B053B">
            <w:rPr>
              <w:rFonts w:eastAsia="新細明體"/>
              <w:kern w:val="0"/>
              <w:szCs w:val="24"/>
            </w:rPr>
            <w:t>College</w:t>
          </w:r>
        </w:smartTag>
      </w:smartTag>
      <w:r w:rsidRPr="008B053B">
        <w:rPr>
          <w:rFonts w:eastAsia="新細明體"/>
          <w:kern w:val="0"/>
          <w:szCs w:val="24"/>
        </w:rPr>
        <w:t xml:space="preserve"> of Engineering</w:t>
      </w:r>
    </w:p>
    <w:p w:rsidR="008B053B" w:rsidRPr="008B053B" w:rsidRDefault="008B053B" w:rsidP="008B053B">
      <w:pPr>
        <w:widowControl w:val="0"/>
        <w:autoSpaceDE w:val="0"/>
        <w:autoSpaceDN w:val="0"/>
        <w:adjustRightInd w:val="0"/>
        <w:spacing w:line="400" w:lineRule="exact"/>
        <w:ind w:firstLineChars="0" w:firstLine="0"/>
        <w:rPr>
          <w:rFonts w:eastAsia="新細明體"/>
          <w:kern w:val="0"/>
          <w:szCs w:val="24"/>
        </w:rPr>
      </w:pPr>
      <w:r w:rsidRPr="008B053B">
        <w:rPr>
          <w:rFonts w:eastAsia="新細明體"/>
          <w:kern w:val="0"/>
          <w:szCs w:val="24"/>
        </w:rPr>
        <w:t xml:space="preserve">1990: </w:t>
      </w:r>
      <w:smartTag w:uri="urn:schemas-microsoft-com:office:smarttags" w:element="place">
        <w:smartTag w:uri="urn:schemas-microsoft-com:office:smarttags" w:element="PlaceName">
          <w:r w:rsidRPr="008B053B">
            <w:rPr>
              <w:rFonts w:eastAsia="新細明體"/>
              <w:kern w:val="0"/>
              <w:szCs w:val="24"/>
            </w:rPr>
            <w:t>Nan-Tai</w:t>
          </w:r>
        </w:smartTag>
        <w:r w:rsidRPr="008B053B">
          <w:rPr>
            <w:rFonts w:eastAsia="新細明體"/>
            <w:kern w:val="0"/>
            <w:szCs w:val="24"/>
          </w:rPr>
          <w:t xml:space="preserve"> </w:t>
        </w:r>
        <w:smartTag w:uri="urn:schemas-microsoft-com:office:smarttags" w:element="PlaceType">
          <w:r w:rsidRPr="008B053B">
            <w:rPr>
              <w:rFonts w:eastAsia="新細明體"/>
              <w:kern w:val="0"/>
              <w:szCs w:val="24"/>
            </w:rPr>
            <w:t>College</w:t>
          </w:r>
        </w:smartTag>
      </w:smartTag>
      <w:r w:rsidRPr="008B053B">
        <w:rPr>
          <w:rFonts w:eastAsia="新細明體"/>
          <w:kern w:val="0"/>
          <w:szCs w:val="24"/>
        </w:rPr>
        <w:t xml:space="preserve"> of Engineering and Business </w:t>
      </w:r>
    </w:p>
    <w:p w:rsidR="008B053B" w:rsidRPr="008B053B" w:rsidRDefault="008B053B" w:rsidP="008B053B">
      <w:pPr>
        <w:widowControl w:val="0"/>
        <w:autoSpaceDE w:val="0"/>
        <w:autoSpaceDN w:val="0"/>
        <w:adjustRightInd w:val="0"/>
        <w:spacing w:line="400" w:lineRule="exact"/>
        <w:ind w:firstLineChars="0" w:firstLine="0"/>
        <w:rPr>
          <w:rFonts w:eastAsia="新細明體"/>
          <w:kern w:val="0"/>
          <w:szCs w:val="24"/>
        </w:rPr>
      </w:pPr>
      <w:r w:rsidRPr="008B053B">
        <w:rPr>
          <w:rFonts w:eastAsia="新細明體"/>
          <w:kern w:val="0"/>
          <w:szCs w:val="24"/>
        </w:rPr>
        <w:t xml:space="preserve">1996: Nan-Tai Institute of Technology </w:t>
      </w:r>
    </w:p>
    <w:p w:rsidR="008B053B" w:rsidRPr="008B053B" w:rsidRDefault="008B053B" w:rsidP="008B053B">
      <w:pPr>
        <w:widowControl w:val="0"/>
        <w:autoSpaceDE w:val="0"/>
        <w:autoSpaceDN w:val="0"/>
        <w:adjustRightInd w:val="0"/>
        <w:spacing w:line="400" w:lineRule="exact"/>
        <w:ind w:firstLineChars="0" w:firstLine="0"/>
        <w:rPr>
          <w:rFonts w:eastAsia="新細明體"/>
          <w:kern w:val="0"/>
          <w:szCs w:val="24"/>
        </w:rPr>
      </w:pPr>
      <w:r w:rsidRPr="008B053B">
        <w:rPr>
          <w:rFonts w:eastAsia="新細明體"/>
          <w:kern w:val="0"/>
          <w:szCs w:val="24"/>
        </w:rPr>
        <w:t xml:space="preserve">1999: Southern </w:t>
      </w:r>
      <w:smartTag w:uri="urn:schemas-microsoft-com:office:smarttags" w:element="place">
        <w:smartTag w:uri="urn:schemas-microsoft-com:office:smarttags" w:element="PlaceName">
          <w:r w:rsidRPr="008B053B">
            <w:rPr>
              <w:rFonts w:eastAsia="新細明體"/>
              <w:kern w:val="0"/>
              <w:szCs w:val="24"/>
            </w:rPr>
            <w:t>Taiwan</w:t>
          </w:r>
        </w:smartTag>
        <w:r w:rsidRPr="008B053B">
          <w:rPr>
            <w:rFonts w:eastAsia="新細明體"/>
            <w:kern w:val="0"/>
            <w:szCs w:val="24"/>
          </w:rPr>
          <w:t xml:space="preserve"> </w:t>
        </w:r>
        <w:smartTag w:uri="urn:schemas-microsoft-com:office:smarttags" w:element="PlaceType">
          <w:r w:rsidRPr="008B053B">
            <w:rPr>
              <w:rFonts w:eastAsia="新細明體"/>
              <w:kern w:val="0"/>
              <w:szCs w:val="24"/>
            </w:rPr>
            <w:t>University</w:t>
          </w:r>
        </w:smartTag>
      </w:smartTag>
      <w:r w:rsidRPr="008B053B">
        <w:rPr>
          <w:rFonts w:eastAsia="新細明體"/>
          <w:kern w:val="0"/>
          <w:szCs w:val="24"/>
        </w:rPr>
        <w:t xml:space="preserve"> </w:t>
      </w:r>
    </w:p>
    <w:p w:rsidR="008B053B" w:rsidRPr="008B053B" w:rsidRDefault="008B053B" w:rsidP="008B053B">
      <w:pPr>
        <w:widowControl w:val="0"/>
        <w:autoSpaceDE w:val="0"/>
        <w:autoSpaceDN w:val="0"/>
        <w:adjustRightInd w:val="0"/>
        <w:spacing w:line="400" w:lineRule="exact"/>
        <w:ind w:firstLineChars="0" w:firstLine="0"/>
        <w:rPr>
          <w:rFonts w:eastAsia="新細明體"/>
          <w:kern w:val="0"/>
          <w:szCs w:val="24"/>
        </w:rPr>
      </w:pPr>
      <w:r w:rsidRPr="008B053B">
        <w:rPr>
          <w:rFonts w:eastAsia="新細明體"/>
          <w:kern w:val="0"/>
          <w:szCs w:val="24"/>
        </w:rPr>
        <w:t xml:space="preserve">2000: Graduate Schools Established </w:t>
      </w:r>
    </w:p>
    <w:p w:rsidR="008B053B" w:rsidRPr="008B053B" w:rsidRDefault="008B053B" w:rsidP="008B053B">
      <w:pPr>
        <w:widowControl w:val="0"/>
        <w:autoSpaceDE w:val="0"/>
        <w:autoSpaceDN w:val="0"/>
        <w:adjustRightInd w:val="0"/>
        <w:spacing w:line="400" w:lineRule="exact"/>
        <w:ind w:firstLineChars="0" w:firstLine="0"/>
        <w:rPr>
          <w:rFonts w:eastAsia="新細明體" w:hint="eastAsia"/>
          <w:szCs w:val="24"/>
        </w:rPr>
      </w:pPr>
      <w:r w:rsidRPr="008B053B">
        <w:rPr>
          <w:rFonts w:eastAsia="新細明體"/>
          <w:szCs w:val="24"/>
        </w:rPr>
        <w:t>2002: Doctoral Programs Established</w:t>
      </w:r>
    </w:p>
    <w:p w:rsidR="008B053B" w:rsidRPr="008B053B" w:rsidRDefault="008B053B" w:rsidP="008B053B">
      <w:pPr>
        <w:widowControl w:val="0"/>
        <w:autoSpaceDE w:val="0"/>
        <w:autoSpaceDN w:val="0"/>
        <w:adjustRightInd w:val="0"/>
        <w:spacing w:line="400" w:lineRule="exact"/>
        <w:ind w:firstLineChars="0" w:firstLine="0"/>
        <w:rPr>
          <w:rFonts w:eastAsia="新細明體" w:hint="eastAsia"/>
          <w:szCs w:val="24"/>
        </w:rPr>
      </w:pPr>
    </w:p>
    <w:p w:rsidR="008B053B" w:rsidRPr="008B053B" w:rsidRDefault="008B053B" w:rsidP="008B053B">
      <w:pPr>
        <w:widowControl w:val="0"/>
        <w:ind w:firstLineChars="0" w:firstLine="0"/>
        <w:jc w:val="both"/>
        <w:rPr>
          <w:rFonts w:ascii="標楷體" w:hAnsi="標楷體"/>
          <w:b/>
          <w:sz w:val="28"/>
          <w:szCs w:val="28"/>
        </w:rPr>
      </w:pPr>
      <w:r w:rsidRPr="008B053B">
        <w:rPr>
          <w:rFonts w:ascii="標楷體" w:hAnsi="標楷體" w:hint="eastAsia"/>
          <w:b/>
          <w:sz w:val="28"/>
          <w:szCs w:val="28"/>
        </w:rPr>
        <w:t>校訓</w:t>
      </w:r>
      <w:proofErr w:type="gramStart"/>
      <w:r w:rsidRPr="008B053B">
        <w:rPr>
          <w:rFonts w:ascii="標楷體" w:hAnsi="標楷體" w:hint="eastAsia"/>
          <w:b/>
          <w:sz w:val="28"/>
          <w:szCs w:val="28"/>
        </w:rPr>
        <w:t>‧</w:t>
      </w:r>
      <w:proofErr w:type="gramEnd"/>
      <w:r w:rsidRPr="008B053B">
        <w:rPr>
          <w:rFonts w:ascii="標楷體" w:hAnsi="標楷體" w:hint="eastAsia"/>
          <w:b/>
          <w:sz w:val="28"/>
          <w:szCs w:val="28"/>
        </w:rPr>
        <w:t>校徽</w:t>
      </w:r>
    </w:p>
    <w:p w:rsidR="008B053B" w:rsidRPr="008B053B" w:rsidRDefault="008B053B" w:rsidP="008B053B">
      <w:pPr>
        <w:widowControl w:val="0"/>
        <w:autoSpaceDE w:val="0"/>
        <w:autoSpaceDN w:val="0"/>
        <w:adjustRightInd w:val="0"/>
        <w:spacing w:line="266" w:lineRule="atLeast"/>
        <w:ind w:firstLineChars="0" w:firstLine="0"/>
        <w:rPr>
          <w:rFonts w:ascii="標楷體" w:hAnsi="標楷體"/>
          <w:b/>
          <w:kern w:val="0"/>
          <w:szCs w:val="24"/>
        </w:rPr>
      </w:pPr>
      <w:r w:rsidRPr="008B053B">
        <w:rPr>
          <w:rFonts w:ascii="標楷體" w:hAnsi="標楷體" w:hint="eastAsia"/>
          <w:b/>
          <w:kern w:val="0"/>
          <w:szCs w:val="24"/>
        </w:rPr>
        <w:t>校訓</w:t>
      </w:r>
    </w:p>
    <w:p w:rsidR="008B053B" w:rsidRPr="008B053B" w:rsidRDefault="008B053B" w:rsidP="008B053B">
      <w:pPr>
        <w:widowControl w:val="0"/>
        <w:autoSpaceDE w:val="0"/>
        <w:autoSpaceDN w:val="0"/>
        <w:adjustRightInd w:val="0"/>
        <w:spacing w:line="266" w:lineRule="atLeast"/>
        <w:ind w:firstLineChars="0" w:firstLine="480"/>
        <w:rPr>
          <w:rFonts w:ascii="標楷體" w:hAnsi="標楷體"/>
          <w:kern w:val="0"/>
          <w:szCs w:val="24"/>
        </w:rPr>
      </w:pPr>
      <w:r w:rsidRPr="008B053B">
        <w:rPr>
          <w:rFonts w:ascii="標楷體" w:hAnsi="標楷體" w:hint="eastAsia"/>
          <w:kern w:val="0"/>
          <w:szCs w:val="24"/>
        </w:rPr>
        <w:t>信、義、誠、實四者，皆為我人立身處世之基本原則，非獨古聖先哲特重之，即若歐美法系亦以之為重要法則，</w:t>
      </w:r>
      <w:proofErr w:type="gramStart"/>
      <w:r w:rsidRPr="008B053B">
        <w:rPr>
          <w:rFonts w:ascii="標楷體" w:hAnsi="標楷體" w:hint="eastAsia"/>
          <w:kern w:val="0"/>
          <w:szCs w:val="24"/>
        </w:rPr>
        <w:t>故定為</w:t>
      </w:r>
      <w:proofErr w:type="gramEnd"/>
      <w:r w:rsidRPr="008B053B">
        <w:rPr>
          <w:rFonts w:ascii="標楷體" w:hAnsi="標楷體" w:hint="eastAsia"/>
          <w:kern w:val="0"/>
          <w:szCs w:val="24"/>
        </w:rPr>
        <w:t>校訓，期我全校師生共</w:t>
      </w:r>
      <w:proofErr w:type="gramStart"/>
      <w:r w:rsidRPr="008B053B">
        <w:rPr>
          <w:rFonts w:ascii="標楷體" w:hAnsi="標楷體" w:hint="eastAsia"/>
          <w:kern w:val="0"/>
          <w:szCs w:val="24"/>
        </w:rPr>
        <w:t>勉</w:t>
      </w:r>
      <w:proofErr w:type="gramEnd"/>
      <w:r w:rsidRPr="008B053B">
        <w:rPr>
          <w:rFonts w:ascii="標楷體" w:hAnsi="標楷體" w:hint="eastAsia"/>
          <w:kern w:val="0"/>
          <w:szCs w:val="24"/>
        </w:rPr>
        <w:t>共</w:t>
      </w:r>
      <w:proofErr w:type="gramStart"/>
      <w:r w:rsidRPr="008B053B">
        <w:rPr>
          <w:rFonts w:ascii="標楷體" w:hAnsi="標楷體" w:hint="eastAsia"/>
          <w:kern w:val="0"/>
          <w:szCs w:val="24"/>
        </w:rPr>
        <w:t>勵</w:t>
      </w:r>
      <w:proofErr w:type="gramEnd"/>
      <w:r w:rsidRPr="008B053B">
        <w:rPr>
          <w:rFonts w:ascii="標楷體" w:hAnsi="標楷體" w:hint="eastAsia"/>
          <w:kern w:val="0"/>
          <w:szCs w:val="24"/>
        </w:rPr>
        <w:t>之。</w:t>
      </w:r>
    </w:p>
    <w:p w:rsidR="008B053B" w:rsidRPr="008B053B" w:rsidRDefault="008B053B" w:rsidP="008B053B">
      <w:pPr>
        <w:widowControl w:val="0"/>
        <w:autoSpaceDE w:val="0"/>
        <w:autoSpaceDN w:val="0"/>
        <w:adjustRightInd w:val="0"/>
        <w:spacing w:line="266" w:lineRule="atLeast"/>
        <w:ind w:firstLineChars="0" w:firstLine="480"/>
        <w:jc w:val="right"/>
        <w:rPr>
          <w:rFonts w:ascii="標楷體" w:hAnsi="標楷體"/>
          <w:i/>
          <w:kern w:val="0"/>
          <w:szCs w:val="24"/>
        </w:rPr>
      </w:pPr>
      <w:r w:rsidRPr="008B053B">
        <w:rPr>
          <w:rFonts w:ascii="標楷體" w:hAnsi="標楷體" w:hint="eastAsia"/>
          <w:i/>
          <w:kern w:val="0"/>
          <w:szCs w:val="24"/>
        </w:rPr>
        <w:t>辛文炳</w:t>
      </w:r>
      <w:r w:rsidRPr="008B053B">
        <w:rPr>
          <w:rFonts w:ascii="標楷體" w:hAnsi="標楷體"/>
          <w:i/>
          <w:kern w:val="0"/>
          <w:szCs w:val="24"/>
        </w:rPr>
        <w:t xml:space="preserve"> </w:t>
      </w:r>
      <w:r w:rsidRPr="008B053B">
        <w:rPr>
          <w:rFonts w:ascii="標楷體" w:hAnsi="標楷體" w:hint="eastAsia"/>
          <w:i/>
          <w:kern w:val="0"/>
          <w:szCs w:val="24"/>
        </w:rPr>
        <w:t>題</w:t>
      </w:r>
      <w:proofErr w:type="gramStart"/>
      <w:r w:rsidRPr="008B053B">
        <w:rPr>
          <w:rFonts w:ascii="標楷體" w:hAnsi="標楷體" w:hint="eastAsia"/>
          <w:i/>
          <w:kern w:val="0"/>
          <w:szCs w:val="24"/>
        </w:rPr>
        <w:t>誌</w:t>
      </w:r>
      <w:proofErr w:type="gramEnd"/>
      <w:r w:rsidRPr="008B053B">
        <w:rPr>
          <w:i/>
          <w:kern w:val="0"/>
          <w:szCs w:val="24"/>
        </w:rPr>
        <w:t>1977</w:t>
      </w:r>
      <w:r w:rsidRPr="008B053B">
        <w:rPr>
          <w:rFonts w:hAnsi="標楷體" w:hint="eastAsia"/>
          <w:i/>
          <w:kern w:val="0"/>
          <w:szCs w:val="24"/>
        </w:rPr>
        <w:t>年</w:t>
      </w:r>
      <w:r w:rsidRPr="008B053B">
        <w:rPr>
          <w:i/>
          <w:kern w:val="0"/>
          <w:szCs w:val="24"/>
        </w:rPr>
        <w:t>2</w:t>
      </w:r>
      <w:r w:rsidRPr="008B053B">
        <w:rPr>
          <w:rFonts w:ascii="標楷體" w:hAnsi="標楷體" w:hint="eastAsia"/>
          <w:i/>
          <w:kern w:val="0"/>
          <w:szCs w:val="24"/>
        </w:rPr>
        <w:t>月</w:t>
      </w:r>
    </w:p>
    <w:p w:rsidR="008B053B" w:rsidRPr="008B053B" w:rsidRDefault="008B053B" w:rsidP="008B053B">
      <w:pPr>
        <w:widowControl w:val="0"/>
        <w:autoSpaceDE w:val="0"/>
        <w:autoSpaceDN w:val="0"/>
        <w:adjustRightInd w:val="0"/>
        <w:spacing w:line="600" w:lineRule="atLeast"/>
        <w:ind w:firstLineChars="0" w:firstLine="480"/>
        <w:rPr>
          <w:rFonts w:ascii="標楷體" w:hAnsi="標楷體"/>
          <w:b/>
          <w:kern w:val="0"/>
          <w:szCs w:val="24"/>
        </w:rPr>
      </w:pPr>
      <w:r w:rsidRPr="008B053B">
        <w:rPr>
          <w:rFonts w:ascii="標楷體" w:hAnsi="標楷體" w:hint="eastAsia"/>
          <w:b/>
          <w:kern w:val="0"/>
          <w:szCs w:val="24"/>
        </w:rPr>
        <w:t>校徽</w:t>
      </w:r>
    </w:p>
    <w:p w:rsidR="008B053B" w:rsidRPr="008B053B" w:rsidRDefault="008B053B" w:rsidP="008B053B">
      <w:pPr>
        <w:widowControl w:val="0"/>
        <w:autoSpaceDE w:val="0"/>
        <w:autoSpaceDN w:val="0"/>
        <w:adjustRightInd w:val="0"/>
        <w:spacing w:line="266" w:lineRule="atLeast"/>
        <w:ind w:left="1440" w:hangingChars="600" w:hanging="1440"/>
        <w:rPr>
          <w:rFonts w:ascii="標楷體" w:hAnsi="標楷體"/>
          <w:kern w:val="0"/>
          <w:szCs w:val="24"/>
        </w:rPr>
      </w:pPr>
      <w:r w:rsidRPr="008B053B">
        <w:rPr>
          <w:rFonts w:ascii="標楷體" w:hAnsi="標楷體" w:hint="eastAsia"/>
          <w:kern w:val="0"/>
          <w:szCs w:val="24"/>
        </w:rPr>
        <w:t>藍色六角形：螺絲帽之象形，代表工學院及數位設計學院系</w:t>
      </w:r>
      <w:r w:rsidRPr="008B053B">
        <w:rPr>
          <w:rFonts w:ascii="標楷體" w:hAnsi="標楷體"/>
          <w:kern w:val="0"/>
          <w:szCs w:val="24"/>
        </w:rPr>
        <w:t>(</w:t>
      </w:r>
      <w:r w:rsidRPr="008B053B">
        <w:rPr>
          <w:rFonts w:ascii="標楷體" w:hAnsi="標楷體" w:hint="eastAsia"/>
          <w:kern w:val="0"/>
          <w:szCs w:val="24"/>
        </w:rPr>
        <w:t>所</w:t>
      </w:r>
      <w:r w:rsidRPr="008B053B">
        <w:rPr>
          <w:rFonts w:ascii="標楷體" w:hAnsi="標楷體"/>
          <w:kern w:val="0"/>
          <w:szCs w:val="24"/>
        </w:rPr>
        <w:t>)</w:t>
      </w:r>
      <w:r w:rsidRPr="008B053B">
        <w:rPr>
          <w:rFonts w:ascii="標楷體" w:hAnsi="標楷體" w:hint="eastAsia"/>
          <w:kern w:val="0"/>
          <w:szCs w:val="24"/>
        </w:rPr>
        <w:t>，藍色顯示該等系</w:t>
      </w:r>
      <w:r w:rsidRPr="008B053B">
        <w:rPr>
          <w:rFonts w:ascii="標楷體" w:hAnsi="標楷體"/>
          <w:kern w:val="0"/>
          <w:szCs w:val="24"/>
        </w:rPr>
        <w:t>(</w:t>
      </w:r>
      <w:r w:rsidRPr="008B053B">
        <w:rPr>
          <w:rFonts w:ascii="標楷體" w:hAnsi="標楷體" w:hint="eastAsia"/>
          <w:kern w:val="0"/>
          <w:szCs w:val="24"/>
        </w:rPr>
        <w:t>所</w:t>
      </w:r>
      <w:r w:rsidRPr="008B053B">
        <w:rPr>
          <w:rFonts w:ascii="標楷體" w:hAnsi="標楷體"/>
          <w:kern w:val="0"/>
          <w:szCs w:val="24"/>
        </w:rPr>
        <w:t>)</w:t>
      </w:r>
      <w:r w:rsidRPr="008B053B">
        <w:rPr>
          <w:rFonts w:ascii="標楷體" w:hAnsi="標楷體" w:hint="eastAsia"/>
          <w:kern w:val="0"/>
          <w:szCs w:val="24"/>
        </w:rPr>
        <w:t>穩重純潔之特性。</w:t>
      </w:r>
    </w:p>
    <w:p w:rsidR="008B053B" w:rsidRPr="008B053B" w:rsidRDefault="008B053B" w:rsidP="008B053B">
      <w:pPr>
        <w:widowControl w:val="0"/>
        <w:autoSpaceDE w:val="0"/>
        <w:autoSpaceDN w:val="0"/>
        <w:adjustRightInd w:val="0"/>
        <w:spacing w:line="266" w:lineRule="atLeast"/>
        <w:ind w:left="1080" w:hangingChars="450" w:hanging="1080"/>
        <w:rPr>
          <w:rFonts w:ascii="標楷體" w:hAnsi="標楷體"/>
          <w:kern w:val="0"/>
          <w:szCs w:val="24"/>
        </w:rPr>
      </w:pPr>
      <w:r w:rsidRPr="008B053B">
        <w:rPr>
          <w:rFonts w:ascii="標楷體" w:hAnsi="標楷體" w:hint="eastAsia"/>
          <w:kern w:val="0"/>
          <w:szCs w:val="24"/>
        </w:rPr>
        <w:t>紅色圓形：銅錢之象形，代表商管及人文社會學院系</w:t>
      </w:r>
      <w:r w:rsidRPr="008B053B">
        <w:rPr>
          <w:rFonts w:ascii="標楷體" w:hAnsi="標楷體"/>
          <w:kern w:val="0"/>
          <w:szCs w:val="24"/>
        </w:rPr>
        <w:t>(</w:t>
      </w:r>
      <w:r w:rsidRPr="008B053B">
        <w:rPr>
          <w:rFonts w:ascii="標楷體" w:hAnsi="標楷體" w:hint="eastAsia"/>
          <w:kern w:val="0"/>
          <w:szCs w:val="24"/>
        </w:rPr>
        <w:t>所</w:t>
      </w:r>
      <w:r w:rsidRPr="008B053B">
        <w:rPr>
          <w:rFonts w:ascii="標楷體" w:hAnsi="標楷體"/>
          <w:kern w:val="0"/>
          <w:szCs w:val="24"/>
        </w:rPr>
        <w:t>)</w:t>
      </w:r>
      <w:r w:rsidRPr="008B053B">
        <w:rPr>
          <w:rFonts w:ascii="標楷體" w:hAnsi="標楷體" w:hint="eastAsia"/>
          <w:kern w:val="0"/>
          <w:szCs w:val="24"/>
        </w:rPr>
        <w:t>，紅色顯示該等系</w:t>
      </w:r>
      <w:r w:rsidRPr="008B053B">
        <w:rPr>
          <w:rFonts w:ascii="標楷體" w:hAnsi="標楷體"/>
          <w:kern w:val="0"/>
          <w:szCs w:val="24"/>
        </w:rPr>
        <w:t>(</w:t>
      </w:r>
      <w:r w:rsidRPr="008B053B">
        <w:rPr>
          <w:rFonts w:ascii="標楷體" w:hAnsi="標楷體" w:hint="eastAsia"/>
          <w:kern w:val="0"/>
          <w:szCs w:val="24"/>
        </w:rPr>
        <w:t>所</w:t>
      </w:r>
      <w:r w:rsidRPr="008B053B">
        <w:rPr>
          <w:rFonts w:ascii="標楷體" w:hAnsi="標楷體"/>
          <w:kern w:val="0"/>
          <w:szCs w:val="24"/>
        </w:rPr>
        <w:t>)</w:t>
      </w:r>
      <w:r w:rsidRPr="008B053B">
        <w:rPr>
          <w:rFonts w:ascii="標楷體" w:hAnsi="標楷體" w:hint="eastAsia"/>
          <w:kern w:val="0"/>
          <w:szCs w:val="24"/>
        </w:rPr>
        <w:t>親切活潑之特性。</w:t>
      </w:r>
    </w:p>
    <w:p w:rsidR="008B053B" w:rsidRPr="008B053B" w:rsidRDefault="008B053B" w:rsidP="008B053B">
      <w:pPr>
        <w:widowControl w:val="0"/>
        <w:autoSpaceDE w:val="0"/>
        <w:autoSpaceDN w:val="0"/>
        <w:adjustRightInd w:val="0"/>
        <w:spacing w:line="266" w:lineRule="atLeast"/>
        <w:ind w:left="1620" w:hangingChars="675" w:hanging="1620"/>
        <w:rPr>
          <w:rFonts w:ascii="標楷體" w:hAnsi="標楷體"/>
          <w:kern w:val="0"/>
          <w:szCs w:val="24"/>
        </w:rPr>
      </w:pPr>
      <w:r w:rsidRPr="008B053B">
        <w:rPr>
          <w:rFonts w:ascii="標楷體" w:hAnsi="標楷體" w:hint="eastAsia"/>
          <w:kern w:val="0"/>
          <w:szCs w:val="24"/>
        </w:rPr>
        <w:t>兩者重疊交會：人本為中，工商為翼，</w:t>
      </w:r>
      <w:proofErr w:type="gramStart"/>
      <w:r w:rsidRPr="008B053B">
        <w:rPr>
          <w:rFonts w:ascii="標楷體" w:hAnsi="標楷體" w:hint="eastAsia"/>
          <w:kern w:val="0"/>
          <w:szCs w:val="24"/>
        </w:rPr>
        <w:t>涵融並進</w:t>
      </w:r>
      <w:proofErr w:type="gramEnd"/>
      <w:r w:rsidRPr="008B053B">
        <w:rPr>
          <w:rFonts w:ascii="標楷體" w:hAnsi="標楷體" w:hint="eastAsia"/>
          <w:kern w:val="0"/>
          <w:szCs w:val="24"/>
        </w:rPr>
        <w:t>，蘊蓄無限活力，追求卓越，邁向巔峰。</w:t>
      </w:r>
    </w:p>
    <w:p w:rsidR="008B053B" w:rsidRPr="008B053B" w:rsidRDefault="008B053B" w:rsidP="008B053B">
      <w:pPr>
        <w:widowControl w:val="0"/>
        <w:autoSpaceDE w:val="0"/>
        <w:autoSpaceDN w:val="0"/>
        <w:adjustRightInd w:val="0"/>
        <w:spacing w:line="266" w:lineRule="atLeast"/>
        <w:ind w:left="1620" w:hangingChars="675" w:hanging="1620"/>
        <w:rPr>
          <w:rFonts w:ascii="標楷體" w:hAnsi="標楷體"/>
          <w:kern w:val="0"/>
          <w:szCs w:val="24"/>
        </w:rPr>
      </w:pPr>
      <w:r w:rsidRPr="008B053B">
        <w:rPr>
          <w:rFonts w:ascii="標楷體" w:hAnsi="標楷體" w:hint="eastAsia"/>
          <w:kern w:val="0"/>
          <w:szCs w:val="24"/>
        </w:rPr>
        <w:t>中心太極圖案：以人文思維的理念，寓科技教育的實踐，蘊含變化繁衍，生生不息之意。</w:t>
      </w:r>
    </w:p>
    <w:p w:rsidR="008B053B" w:rsidRPr="008B053B" w:rsidRDefault="008B053B" w:rsidP="008B053B">
      <w:pPr>
        <w:widowControl w:val="0"/>
        <w:ind w:firstLineChars="0" w:firstLine="480"/>
        <w:rPr>
          <w:rFonts w:ascii="新細明體" w:eastAsia="新細明體"/>
          <w:szCs w:val="24"/>
        </w:rPr>
      </w:pPr>
    </w:p>
    <w:p w:rsidR="008B053B" w:rsidRPr="008B053B" w:rsidRDefault="008B053B" w:rsidP="008B053B">
      <w:pPr>
        <w:widowControl w:val="0"/>
        <w:autoSpaceDE w:val="0"/>
        <w:autoSpaceDN w:val="0"/>
        <w:adjustRightInd w:val="0"/>
        <w:ind w:firstLineChars="0" w:firstLine="0"/>
        <w:rPr>
          <w:rFonts w:eastAsia="新細明體"/>
          <w:b/>
          <w:kern w:val="0"/>
          <w:sz w:val="28"/>
          <w:szCs w:val="28"/>
        </w:rPr>
      </w:pPr>
      <w:r w:rsidRPr="008B053B">
        <w:rPr>
          <w:rFonts w:eastAsia="新細明體"/>
          <w:b/>
          <w:kern w:val="0"/>
          <w:sz w:val="28"/>
          <w:szCs w:val="28"/>
        </w:rPr>
        <w:t>The School Motto and Emblem</w:t>
      </w:r>
    </w:p>
    <w:p w:rsidR="008B053B" w:rsidRPr="008B053B" w:rsidRDefault="008B053B" w:rsidP="008B053B">
      <w:pPr>
        <w:widowControl w:val="0"/>
        <w:ind w:firstLineChars="0" w:firstLine="480"/>
        <w:rPr>
          <w:rFonts w:eastAsia="新細明體"/>
          <w:b/>
          <w:szCs w:val="24"/>
        </w:rPr>
      </w:pPr>
      <w:r w:rsidRPr="008B053B">
        <w:rPr>
          <w:rFonts w:eastAsia="新細明體"/>
          <w:b/>
          <w:szCs w:val="24"/>
        </w:rPr>
        <w:t xml:space="preserve">Motto </w:t>
      </w:r>
    </w:p>
    <w:p w:rsidR="008B053B" w:rsidRPr="008B053B" w:rsidRDefault="008B053B" w:rsidP="008B053B">
      <w:pPr>
        <w:widowControl w:val="0"/>
        <w:ind w:firstLineChars="0" w:firstLine="480"/>
        <w:rPr>
          <w:rFonts w:eastAsia="新細明體"/>
          <w:szCs w:val="24"/>
        </w:rPr>
      </w:pPr>
      <w:r w:rsidRPr="008B053B">
        <w:rPr>
          <w:rFonts w:eastAsia="新細明體"/>
          <w:szCs w:val="24"/>
        </w:rPr>
        <w:lastRenderedPageBreak/>
        <w:t xml:space="preserve">TRUST, JUSTICE, SINCERITY, and HONESTY </w:t>
      </w:r>
    </w:p>
    <w:p w:rsidR="008B053B" w:rsidRPr="008B053B" w:rsidRDefault="008B053B" w:rsidP="008B053B">
      <w:pPr>
        <w:widowControl w:val="0"/>
        <w:ind w:firstLineChars="0" w:firstLine="480"/>
        <w:jc w:val="both"/>
        <w:rPr>
          <w:rFonts w:eastAsia="新細明體"/>
          <w:szCs w:val="24"/>
        </w:rPr>
      </w:pPr>
      <w:r w:rsidRPr="008B053B">
        <w:rPr>
          <w:rFonts w:eastAsia="MS Mincho"/>
          <w:szCs w:val="24"/>
          <w:lang w:eastAsia="ja-JP"/>
        </w:rPr>
        <w:t>“</w:t>
      </w:r>
      <w:r w:rsidRPr="008B053B">
        <w:rPr>
          <w:rFonts w:eastAsia="新細明體"/>
          <w:szCs w:val="24"/>
        </w:rPr>
        <w:t>Trust, justice, sincerity, and honesty are the basic principles of our lives. They are now regarded as the motto of our school. I hope all of us will strive to fulfill them.</w:t>
      </w:r>
      <w:r w:rsidRPr="008B053B">
        <w:rPr>
          <w:rFonts w:eastAsia="MS Mincho"/>
          <w:szCs w:val="24"/>
          <w:lang w:eastAsia="ja-JP"/>
        </w:rPr>
        <w:t>”</w:t>
      </w:r>
      <w:r w:rsidRPr="008B053B">
        <w:rPr>
          <w:rFonts w:eastAsia="新細明體"/>
          <w:szCs w:val="24"/>
        </w:rPr>
        <w:t xml:space="preserve"> </w:t>
      </w:r>
    </w:p>
    <w:p w:rsidR="008B053B" w:rsidRPr="008B053B" w:rsidRDefault="008B053B" w:rsidP="008B053B">
      <w:pPr>
        <w:widowControl w:val="0"/>
        <w:wordWrap w:val="0"/>
        <w:ind w:firstLineChars="0" w:firstLine="480"/>
        <w:jc w:val="right"/>
        <w:rPr>
          <w:rFonts w:eastAsia="新細明體"/>
          <w:szCs w:val="24"/>
        </w:rPr>
      </w:pPr>
      <w:r w:rsidRPr="008B053B">
        <w:rPr>
          <w:rFonts w:eastAsia="MS Mincho"/>
          <w:szCs w:val="24"/>
          <w:lang w:eastAsia="ja-JP"/>
        </w:rPr>
        <w:t>--</w:t>
      </w:r>
      <w:r w:rsidRPr="008B053B">
        <w:rPr>
          <w:rFonts w:eastAsia="新細明體"/>
          <w:szCs w:val="24"/>
        </w:rPr>
        <w:t xml:space="preserve">Wen-Ping </w:t>
      </w:r>
      <w:proofErr w:type="spellStart"/>
      <w:r w:rsidRPr="008B053B">
        <w:rPr>
          <w:rFonts w:eastAsia="新細明體"/>
          <w:szCs w:val="24"/>
        </w:rPr>
        <w:t>Hsin</w:t>
      </w:r>
      <w:proofErr w:type="spellEnd"/>
      <w:r w:rsidRPr="008B053B">
        <w:rPr>
          <w:rFonts w:eastAsia="MS Mincho"/>
          <w:szCs w:val="24"/>
          <w:lang w:eastAsia="ja-JP"/>
        </w:rPr>
        <w:t>, Founder of STU</w:t>
      </w:r>
      <w:r w:rsidRPr="008B053B">
        <w:rPr>
          <w:rFonts w:eastAsia="新細明體"/>
          <w:szCs w:val="24"/>
        </w:rPr>
        <w:t>S</w:t>
      </w:r>
      <w:r w:rsidRPr="008B053B">
        <w:rPr>
          <w:rFonts w:eastAsia="MS Mincho"/>
          <w:szCs w:val="24"/>
          <w:lang w:eastAsia="ja-JP"/>
        </w:rPr>
        <w:t>T</w:t>
      </w:r>
      <w:r w:rsidRPr="008B053B">
        <w:rPr>
          <w:rFonts w:eastAsia="新細明體"/>
          <w:szCs w:val="24"/>
        </w:rPr>
        <w:t xml:space="preserve"> (February 1977) </w:t>
      </w:r>
    </w:p>
    <w:p w:rsidR="008B053B" w:rsidRPr="008B053B" w:rsidRDefault="008B053B" w:rsidP="008B053B">
      <w:pPr>
        <w:widowControl w:val="0"/>
        <w:ind w:firstLineChars="0" w:firstLine="480"/>
        <w:rPr>
          <w:rFonts w:eastAsia="新細明體"/>
          <w:szCs w:val="24"/>
        </w:rPr>
      </w:pPr>
    </w:p>
    <w:p w:rsidR="008B053B" w:rsidRPr="008B053B" w:rsidRDefault="008B053B" w:rsidP="008B053B">
      <w:pPr>
        <w:widowControl w:val="0"/>
        <w:autoSpaceDE w:val="0"/>
        <w:autoSpaceDN w:val="0"/>
        <w:adjustRightInd w:val="0"/>
        <w:spacing w:line="266" w:lineRule="atLeast"/>
        <w:ind w:firstLineChars="0" w:firstLine="0"/>
        <w:rPr>
          <w:rFonts w:eastAsia="新細明體"/>
          <w:b/>
          <w:kern w:val="0"/>
          <w:szCs w:val="24"/>
        </w:rPr>
      </w:pPr>
      <w:r w:rsidRPr="008B053B">
        <w:rPr>
          <w:rFonts w:eastAsia="新細明體"/>
          <w:b/>
          <w:kern w:val="0"/>
          <w:szCs w:val="24"/>
        </w:rPr>
        <w:t xml:space="preserve">Emblem </w:t>
      </w:r>
    </w:p>
    <w:p w:rsidR="008B053B" w:rsidRPr="008B053B" w:rsidRDefault="008B053B" w:rsidP="008B053B">
      <w:pPr>
        <w:widowControl w:val="0"/>
        <w:ind w:firstLineChars="0" w:firstLine="480"/>
        <w:jc w:val="both"/>
        <w:rPr>
          <w:rFonts w:eastAsia="MS Mincho"/>
          <w:szCs w:val="24"/>
          <w:lang w:eastAsia="ja-JP"/>
        </w:rPr>
      </w:pPr>
      <w:smartTag w:uri="urn:schemas-microsoft-com:office:smarttags" w:element="place">
        <w:r w:rsidRPr="008B053B">
          <w:rPr>
            <w:rFonts w:eastAsia="MS Mincho"/>
            <w:szCs w:val="24"/>
            <w:lang w:eastAsia="ja-JP"/>
          </w:rPr>
          <w:t>Southern Taiwan</w:t>
        </w:r>
      </w:smartTag>
      <w:r w:rsidRPr="008B053B">
        <w:rPr>
          <w:rFonts w:eastAsia="MS Mincho"/>
          <w:szCs w:val="24"/>
          <w:lang w:eastAsia="ja-JP"/>
        </w:rPr>
        <w:t xml:space="preserve"> University of Science and Technology's educational policy and goals are clearly illustrated by our school emblem:</w:t>
      </w:r>
    </w:p>
    <w:p w:rsidR="008B053B" w:rsidRPr="008B053B" w:rsidRDefault="008B053B" w:rsidP="008B053B">
      <w:pPr>
        <w:widowControl w:val="0"/>
        <w:numPr>
          <w:ilvl w:val="0"/>
          <w:numId w:val="2"/>
        </w:numPr>
        <w:ind w:firstLineChars="0"/>
        <w:jc w:val="both"/>
        <w:rPr>
          <w:rFonts w:eastAsia="新細明體"/>
          <w:szCs w:val="24"/>
        </w:rPr>
      </w:pPr>
      <w:r w:rsidRPr="008B053B">
        <w:rPr>
          <w:rFonts w:eastAsia="新細明體"/>
          <w:szCs w:val="24"/>
        </w:rPr>
        <w:t>The hexagonal shape on the left represents a screw which stands for the Colleges of Engineering and Digital Design, while the color blue symbolizes the steadiness and purity of these two colleges. </w:t>
      </w:r>
    </w:p>
    <w:p w:rsidR="008B053B" w:rsidRPr="008B053B" w:rsidRDefault="008B053B" w:rsidP="008B053B">
      <w:pPr>
        <w:widowControl w:val="0"/>
        <w:numPr>
          <w:ilvl w:val="0"/>
          <w:numId w:val="2"/>
        </w:numPr>
        <w:ind w:firstLineChars="0"/>
        <w:jc w:val="both"/>
        <w:rPr>
          <w:rFonts w:eastAsia="新細明體"/>
          <w:szCs w:val="24"/>
        </w:rPr>
      </w:pPr>
      <w:r w:rsidRPr="008B053B">
        <w:rPr>
          <w:rFonts w:eastAsia="新細明體"/>
          <w:szCs w:val="24"/>
        </w:rPr>
        <w:t>The round shape on the right is like a coin and represents the Colleges of Business and Humanities, and the color red represents the warm friendship and lively activities of these two colleges. </w:t>
      </w:r>
    </w:p>
    <w:p w:rsidR="008B053B" w:rsidRPr="008B053B" w:rsidRDefault="008B053B" w:rsidP="008B053B">
      <w:pPr>
        <w:widowControl w:val="0"/>
        <w:numPr>
          <w:ilvl w:val="0"/>
          <w:numId w:val="2"/>
        </w:numPr>
        <w:ind w:firstLineChars="0"/>
        <w:jc w:val="both"/>
        <w:rPr>
          <w:rFonts w:eastAsia="新細明體"/>
          <w:szCs w:val="24"/>
        </w:rPr>
      </w:pPr>
      <w:r w:rsidRPr="008B053B">
        <w:rPr>
          <w:rFonts w:eastAsia="新細明體"/>
          <w:szCs w:val="24"/>
        </w:rPr>
        <w:t>The overlapping part represents the close cooperation between all areas of the university. </w:t>
      </w:r>
    </w:p>
    <w:p w:rsidR="008B053B" w:rsidRPr="008B053B" w:rsidRDefault="008B053B" w:rsidP="008B053B">
      <w:pPr>
        <w:widowControl w:val="0"/>
        <w:autoSpaceDE w:val="0"/>
        <w:autoSpaceDN w:val="0"/>
        <w:adjustRightInd w:val="0"/>
        <w:spacing w:line="400" w:lineRule="exact"/>
        <w:ind w:firstLineChars="0" w:firstLine="0"/>
      </w:pPr>
      <w:r w:rsidRPr="008B053B">
        <w:rPr>
          <w:rFonts w:eastAsia="新細明體"/>
          <w:szCs w:val="24"/>
        </w:rPr>
        <w:t xml:space="preserve">The shape in the center is a </w:t>
      </w:r>
      <w:proofErr w:type="spellStart"/>
      <w:r w:rsidRPr="008B053B">
        <w:rPr>
          <w:rFonts w:eastAsia="新細明體"/>
          <w:i/>
          <w:szCs w:val="24"/>
        </w:rPr>
        <w:t>taichi</w:t>
      </w:r>
      <w:proofErr w:type="spellEnd"/>
      <w:r w:rsidRPr="008B053B">
        <w:rPr>
          <w:rFonts w:eastAsia="新細明體"/>
          <w:szCs w:val="24"/>
        </w:rPr>
        <w:t xml:space="preserve"> symbol, which represents the blending of the humanities with science and technology in education, a strategy which will lead to great power and continual improvement.</w:t>
      </w:r>
    </w:p>
    <w:sectPr w:rsidR="008B053B" w:rsidRPr="008B053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標楷體e....">
    <w:altName w:val="Arial Unicode MS"/>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2A99"/>
    <w:multiLevelType w:val="hybridMultilevel"/>
    <w:tmpl w:val="B01CCAE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7A178DB"/>
    <w:multiLevelType w:val="hybridMultilevel"/>
    <w:tmpl w:val="0D98DFBE"/>
    <w:lvl w:ilvl="0" w:tplc="25661760">
      <w:start w:val="1"/>
      <w:numFmt w:val="decimal"/>
      <w:lvlText w:val="%1."/>
      <w:lvlJc w:val="left"/>
      <w:pPr>
        <w:ind w:left="360" w:hanging="360"/>
      </w:pPr>
      <w:rPr>
        <w:rFonts w:hAnsi="Myriad Pro" w:cs="標楷體e...."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0AA14EA"/>
    <w:multiLevelType w:val="hybridMultilevel"/>
    <w:tmpl w:val="FC2A7CD6"/>
    <w:lvl w:ilvl="0" w:tplc="04090001">
      <w:start w:val="1"/>
      <w:numFmt w:val="bullet"/>
      <w:lvlText w:val=""/>
      <w:lvlJc w:val="left"/>
      <w:pPr>
        <w:tabs>
          <w:tab w:val="num" w:pos="1473"/>
        </w:tabs>
        <w:ind w:left="1473" w:hanging="480"/>
      </w:pPr>
      <w:rPr>
        <w:rFonts w:ascii="Wingdings" w:hAnsi="Wingdings" w:hint="default"/>
      </w:rPr>
    </w:lvl>
    <w:lvl w:ilvl="1" w:tplc="04090003" w:tentative="1">
      <w:start w:val="1"/>
      <w:numFmt w:val="bullet"/>
      <w:lvlText w:val=""/>
      <w:lvlJc w:val="left"/>
      <w:pPr>
        <w:tabs>
          <w:tab w:val="num" w:pos="1953"/>
        </w:tabs>
        <w:ind w:left="1953" w:hanging="480"/>
      </w:pPr>
      <w:rPr>
        <w:rFonts w:ascii="Wingdings" w:hAnsi="Wingdings" w:hint="default"/>
      </w:rPr>
    </w:lvl>
    <w:lvl w:ilvl="2" w:tplc="04090005" w:tentative="1">
      <w:start w:val="1"/>
      <w:numFmt w:val="bullet"/>
      <w:lvlText w:val=""/>
      <w:lvlJc w:val="left"/>
      <w:pPr>
        <w:tabs>
          <w:tab w:val="num" w:pos="2433"/>
        </w:tabs>
        <w:ind w:left="2433" w:hanging="480"/>
      </w:pPr>
      <w:rPr>
        <w:rFonts w:ascii="Wingdings" w:hAnsi="Wingdings" w:hint="default"/>
      </w:rPr>
    </w:lvl>
    <w:lvl w:ilvl="3" w:tplc="04090001" w:tentative="1">
      <w:start w:val="1"/>
      <w:numFmt w:val="bullet"/>
      <w:lvlText w:val=""/>
      <w:lvlJc w:val="left"/>
      <w:pPr>
        <w:tabs>
          <w:tab w:val="num" w:pos="2913"/>
        </w:tabs>
        <w:ind w:left="2913" w:hanging="480"/>
      </w:pPr>
      <w:rPr>
        <w:rFonts w:ascii="Wingdings" w:hAnsi="Wingdings" w:hint="default"/>
      </w:rPr>
    </w:lvl>
    <w:lvl w:ilvl="4" w:tplc="04090003" w:tentative="1">
      <w:start w:val="1"/>
      <w:numFmt w:val="bullet"/>
      <w:lvlText w:val=""/>
      <w:lvlJc w:val="left"/>
      <w:pPr>
        <w:tabs>
          <w:tab w:val="num" w:pos="3393"/>
        </w:tabs>
        <w:ind w:left="3393" w:hanging="480"/>
      </w:pPr>
      <w:rPr>
        <w:rFonts w:ascii="Wingdings" w:hAnsi="Wingdings" w:hint="default"/>
      </w:rPr>
    </w:lvl>
    <w:lvl w:ilvl="5" w:tplc="04090005" w:tentative="1">
      <w:start w:val="1"/>
      <w:numFmt w:val="bullet"/>
      <w:lvlText w:val=""/>
      <w:lvlJc w:val="left"/>
      <w:pPr>
        <w:tabs>
          <w:tab w:val="num" w:pos="3873"/>
        </w:tabs>
        <w:ind w:left="3873" w:hanging="480"/>
      </w:pPr>
      <w:rPr>
        <w:rFonts w:ascii="Wingdings" w:hAnsi="Wingdings" w:hint="default"/>
      </w:rPr>
    </w:lvl>
    <w:lvl w:ilvl="6" w:tplc="04090001" w:tentative="1">
      <w:start w:val="1"/>
      <w:numFmt w:val="bullet"/>
      <w:lvlText w:val=""/>
      <w:lvlJc w:val="left"/>
      <w:pPr>
        <w:tabs>
          <w:tab w:val="num" w:pos="4353"/>
        </w:tabs>
        <w:ind w:left="4353" w:hanging="480"/>
      </w:pPr>
      <w:rPr>
        <w:rFonts w:ascii="Wingdings" w:hAnsi="Wingdings" w:hint="default"/>
      </w:rPr>
    </w:lvl>
    <w:lvl w:ilvl="7" w:tplc="04090003" w:tentative="1">
      <w:start w:val="1"/>
      <w:numFmt w:val="bullet"/>
      <w:lvlText w:val=""/>
      <w:lvlJc w:val="left"/>
      <w:pPr>
        <w:tabs>
          <w:tab w:val="num" w:pos="4833"/>
        </w:tabs>
        <w:ind w:left="4833" w:hanging="480"/>
      </w:pPr>
      <w:rPr>
        <w:rFonts w:ascii="Wingdings" w:hAnsi="Wingdings" w:hint="default"/>
      </w:rPr>
    </w:lvl>
    <w:lvl w:ilvl="8" w:tplc="04090005" w:tentative="1">
      <w:start w:val="1"/>
      <w:numFmt w:val="bullet"/>
      <w:lvlText w:val=""/>
      <w:lvlJc w:val="left"/>
      <w:pPr>
        <w:tabs>
          <w:tab w:val="num" w:pos="5313"/>
        </w:tabs>
        <w:ind w:left="5313" w:hanging="480"/>
      </w:pPr>
      <w:rPr>
        <w:rFonts w:ascii="Wingdings" w:hAnsi="Wingdings" w:hint="default"/>
      </w:rPr>
    </w:lvl>
  </w:abstractNum>
  <w:abstractNum w:abstractNumId="3">
    <w:nsid w:val="39094C68"/>
    <w:multiLevelType w:val="hybridMultilevel"/>
    <w:tmpl w:val="081A43D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3A7E250B"/>
    <w:multiLevelType w:val="hybridMultilevel"/>
    <w:tmpl w:val="B0EA723C"/>
    <w:lvl w:ilvl="0" w:tplc="EBCC8774">
      <w:start w:val="1"/>
      <w:numFmt w:val="bullet"/>
      <w:lvlText w:val=""/>
      <w:lvlJc w:val="left"/>
      <w:pPr>
        <w:tabs>
          <w:tab w:val="num" w:pos="360"/>
        </w:tabs>
        <w:ind w:left="360" w:hanging="360"/>
      </w:pPr>
      <w:rPr>
        <w:rFonts w:ascii="Wingdings" w:hAnsi="Wingdings"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404D1B4A"/>
    <w:multiLevelType w:val="hybridMultilevel"/>
    <w:tmpl w:val="95B275BC"/>
    <w:lvl w:ilvl="0" w:tplc="EBCC8774">
      <w:start w:val="1"/>
      <w:numFmt w:val="bullet"/>
      <w:lvlText w:val=""/>
      <w:lvlJc w:val="left"/>
      <w:pPr>
        <w:tabs>
          <w:tab w:val="num" w:pos="480"/>
        </w:tabs>
        <w:ind w:left="480" w:hanging="480"/>
      </w:pPr>
      <w:rPr>
        <w:rFonts w:ascii="Wingdings" w:hAnsi="Wingdings" w:hint="default"/>
        <w:color w:val="auto"/>
      </w:rPr>
    </w:lvl>
    <w:lvl w:ilvl="1" w:tplc="04090001">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5B157433"/>
    <w:multiLevelType w:val="hybridMultilevel"/>
    <w:tmpl w:val="2C8C49D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3B"/>
    <w:rsid w:val="00373FE8"/>
    <w:rsid w:val="008B053B"/>
    <w:rsid w:val="009E5EDA"/>
    <w:rsid w:val="00DB36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kern w:val="2"/>
        <w:sz w:val="24"/>
        <w:szCs w:val="22"/>
        <w:lang w:val="en-US" w:eastAsia="zh-TW"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kern w:val="2"/>
        <w:sz w:val="24"/>
        <w:szCs w:val="22"/>
        <w:lang w:val="en-US" w:eastAsia="zh-TW"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stut.edu.tw/pid/1103" TargetMode="External"/><Relationship Id="rId3" Type="http://schemas.microsoft.com/office/2007/relationships/stylesWithEffects" Target="stylesWithEffects.xml"/><Relationship Id="rId7" Type="http://schemas.openxmlformats.org/officeDocument/2006/relationships/hyperlink" Target="http://news.stut.edu.tw/pid/1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ers.com.tw/doc/page.jspx?id=40288aed203227750120374004d966c4&amp;number=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2156</Words>
  <Characters>12293</Characters>
  <Application>Microsoft Office Word</Application>
  <DocSecurity>0</DocSecurity>
  <Lines>102</Lines>
  <Paragraphs>28</Paragraphs>
  <ScaleCrop>false</ScaleCrop>
  <Company>User</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綜合業務組甘翊頎</dc:creator>
  <cp:lastModifiedBy>綜合業務組甘翊頎</cp:lastModifiedBy>
  <cp:revision>1</cp:revision>
  <dcterms:created xsi:type="dcterms:W3CDTF">2013-10-16T01:15:00Z</dcterms:created>
  <dcterms:modified xsi:type="dcterms:W3CDTF">2013-10-16T01:26:00Z</dcterms:modified>
</cp:coreProperties>
</file>