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2F" w:rsidRPr="007C5FDB" w:rsidRDefault="00817B80" w:rsidP="006C71D2">
      <w:pPr>
        <w:jc w:val="center"/>
        <w:rPr>
          <w:rFonts w:ascii="標楷體" w:eastAsia="標楷體" w:hAnsi="標楷體"/>
          <w:b/>
          <w:sz w:val="32"/>
          <w:szCs w:val="32"/>
        </w:rPr>
      </w:pPr>
      <w:r w:rsidRPr="007C5FDB">
        <w:rPr>
          <w:rFonts w:ascii="標楷體" w:eastAsia="標楷體" w:hAnsi="標楷體" w:hint="eastAsia"/>
          <w:b/>
          <w:sz w:val="32"/>
          <w:szCs w:val="32"/>
        </w:rPr>
        <w:t>行政</w:t>
      </w:r>
      <w:r w:rsidR="00304059" w:rsidRPr="007C5FDB">
        <w:rPr>
          <w:rFonts w:ascii="標楷體" w:eastAsia="標楷體" w:hAnsi="標楷體" w:hint="eastAsia"/>
          <w:b/>
          <w:sz w:val="32"/>
          <w:szCs w:val="32"/>
        </w:rPr>
        <w:t>單位網站</w:t>
      </w:r>
      <w:r w:rsidR="00141D51" w:rsidRPr="007C5FDB">
        <w:rPr>
          <w:rFonts w:ascii="標楷體" w:eastAsia="標楷體" w:hAnsi="標楷體" w:hint="eastAsia"/>
          <w:b/>
          <w:sz w:val="32"/>
          <w:szCs w:val="32"/>
        </w:rPr>
        <w:t>中翻英格式</w:t>
      </w:r>
    </w:p>
    <w:tbl>
      <w:tblPr>
        <w:tblStyle w:val="a3"/>
        <w:tblW w:w="0" w:type="auto"/>
        <w:tblLook w:val="04A0" w:firstRow="1" w:lastRow="0" w:firstColumn="1" w:lastColumn="0" w:noHBand="0" w:noVBand="1"/>
      </w:tblPr>
      <w:tblGrid>
        <w:gridCol w:w="1526"/>
        <w:gridCol w:w="6462"/>
        <w:gridCol w:w="6675"/>
      </w:tblGrid>
      <w:tr w:rsidR="006C71D2" w:rsidRPr="006C5998" w:rsidTr="000F6A37">
        <w:trPr>
          <w:trHeight w:val="541"/>
        </w:trPr>
        <w:tc>
          <w:tcPr>
            <w:tcW w:w="1526" w:type="dxa"/>
            <w:shd w:val="clear" w:color="auto" w:fill="DBE5F1" w:themeFill="accent1" w:themeFillTint="33"/>
            <w:vAlign w:val="center"/>
          </w:tcPr>
          <w:p w:rsidR="006C71D2" w:rsidRPr="006C5998" w:rsidRDefault="006C5998" w:rsidP="006C71D2">
            <w:pPr>
              <w:jc w:val="center"/>
              <w:rPr>
                <w:rFonts w:ascii="標楷體" w:eastAsia="標楷體" w:hAnsi="標楷體"/>
                <w:b/>
              </w:rPr>
            </w:pPr>
            <w:r w:rsidRPr="006C5998">
              <w:rPr>
                <w:rFonts w:ascii="標楷體" w:eastAsia="標楷體" w:hAnsi="標楷體" w:hint="eastAsia"/>
                <w:b/>
              </w:rPr>
              <w:t>項目</w:t>
            </w:r>
          </w:p>
        </w:tc>
        <w:tc>
          <w:tcPr>
            <w:tcW w:w="6462" w:type="dxa"/>
            <w:shd w:val="clear" w:color="auto" w:fill="DBE5F1" w:themeFill="accent1" w:themeFillTint="33"/>
            <w:vAlign w:val="center"/>
          </w:tcPr>
          <w:p w:rsidR="006C71D2" w:rsidRPr="006C5998" w:rsidRDefault="006C71D2" w:rsidP="006C71D2">
            <w:pPr>
              <w:jc w:val="center"/>
              <w:rPr>
                <w:rFonts w:ascii="標楷體" w:eastAsia="標楷體" w:hAnsi="標楷體"/>
                <w:b/>
              </w:rPr>
            </w:pPr>
            <w:r w:rsidRPr="006C5998">
              <w:rPr>
                <w:rFonts w:ascii="標楷體" w:eastAsia="標楷體" w:hAnsi="標楷體" w:hint="eastAsia"/>
                <w:b/>
              </w:rPr>
              <w:t>中文</w:t>
            </w:r>
          </w:p>
        </w:tc>
        <w:tc>
          <w:tcPr>
            <w:tcW w:w="6675" w:type="dxa"/>
            <w:shd w:val="clear" w:color="auto" w:fill="DBE5F1" w:themeFill="accent1" w:themeFillTint="33"/>
            <w:vAlign w:val="center"/>
          </w:tcPr>
          <w:p w:rsidR="006C71D2" w:rsidRPr="006C5998" w:rsidRDefault="006C71D2" w:rsidP="006C71D2">
            <w:pPr>
              <w:jc w:val="center"/>
              <w:rPr>
                <w:rFonts w:ascii="標楷體" w:eastAsia="標楷體" w:hAnsi="標楷體"/>
                <w:b/>
              </w:rPr>
            </w:pPr>
            <w:r w:rsidRPr="006C5998">
              <w:rPr>
                <w:rFonts w:ascii="標楷體" w:eastAsia="標楷體" w:hAnsi="標楷體" w:hint="eastAsia"/>
                <w:b/>
              </w:rPr>
              <w:t>英語</w:t>
            </w:r>
          </w:p>
        </w:tc>
      </w:tr>
      <w:tr w:rsidR="006C71D2" w:rsidRPr="006C5998" w:rsidTr="000F6A37">
        <w:trPr>
          <w:trHeight w:val="758"/>
        </w:trPr>
        <w:tc>
          <w:tcPr>
            <w:tcW w:w="1526" w:type="dxa"/>
            <w:vAlign w:val="center"/>
          </w:tcPr>
          <w:p w:rsidR="006C71D2" w:rsidRPr="006C5998" w:rsidRDefault="006C5998" w:rsidP="006C71D2">
            <w:pPr>
              <w:jc w:val="center"/>
              <w:rPr>
                <w:rFonts w:ascii="標楷體" w:eastAsia="標楷體" w:hAnsi="標楷體"/>
              </w:rPr>
            </w:pPr>
            <w:r w:rsidRPr="006C5998">
              <w:rPr>
                <w:rFonts w:ascii="標楷體" w:eastAsia="標楷體" w:hAnsi="標楷體" w:hint="eastAsia"/>
              </w:rPr>
              <w:t>單位名稱</w:t>
            </w:r>
          </w:p>
        </w:tc>
        <w:tc>
          <w:tcPr>
            <w:tcW w:w="6462" w:type="dxa"/>
            <w:vAlign w:val="center"/>
          </w:tcPr>
          <w:p w:rsidR="006C71D2" w:rsidRPr="006C5998" w:rsidRDefault="00136B06" w:rsidP="002F6188">
            <w:pPr>
              <w:jc w:val="both"/>
              <w:rPr>
                <w:rFonts w:ascii="標楷體" w:eastAsia="標楷體" w:hAnsi="標楷體"/>
              </w:rPr>
            </w:pPr>
            <w:r>
              <w:rPr>
                <w:rFonts w:ascii="標楷體" w:eastAsia="標楷體" w:hAnsi="標楷體" w:hint="eastAsia"/>
              </w:rPr>
              <w:t>南</w:t>
            </w:r>
            <w:r>
              <w:rPr>
                <w:rFonts w:ascii="標楷體" w:eastAsia="標楷體" w:hAnsi="標楷體"/>
              </w:rPr>
              <w:t>臺科技大學圖書館</w:t>
            </w:r>
          </w:p>
        </w:tc>
        <w:tc>
          <w:tcPr>
            <w:tcW w:w="6675" w:type="dxa"/>
          </w:tcPr>
          <w:p w:rsidR="006C71D2" w:rsidRPr="006C5998" w:rsidRDefault="006C71D2" w:rsidP="005D1828">
            <w:pPr>
              <w:rPr>
                <w:rFonts w:ascii="標楷體" w:eastAsia="標楷體" w:hAnsi="標楷體"/>
              </w:rPr>
            </w:pPr>
          </w:p>
        </w:tc>
      </w:tr>
      <w:tr w:rsidR="00077C9D" w:rsidRPr="006C5998" w:rsidTr="000F6A37">
        <w:trPr>
          <w:trHeight w:val="758"/>
        </w:trPr>
        <w:tc>
          <w:tcPr>
            <w:tcW w:w="1526" w:type="dxa"/>
            <w:vAlign w:val="center"/>
          </w:tcPr>
          <w:p w:rsidR="00077C9D" w:rsidRPr="002E5F31" w:rsidRDefault="00077C9D" w:rsidP="006C71D2">
            <w:pPr>
              <w:jc w:val="center"/>
              <w:rPr>
                <w:rFonts w:ascii="標楷體" w:eastAsia="標楷體" w:hAnsi="標楷體"/>
                <w:sz w:val="22"/>
              </w:rPr>
            </w:pPr>
            <w:r>
              <w:rPr>
                <w:rFonts w:ascii="標楷體" w:eastAsia="標楷體" w:hAnsi="標楷體" w:hint="eastAsia"/>
                <w:sz w:val="22"/>
              </w:rPr>
              <w:t>其他介紹</w:t>
            </w:r>
          </w:p>
        </w:tc>
        <w:tc>
          <w:tcPr>
            <w:tcW w:w="6462" w:type="dxa"/>
            <w:vAlign w:val="center"/>
          </w:tcPr>
          <w:p w:rsidR="004A0AFE" w:rsidRPr="00980A9E" w:rsidRDefault="004A0AFE" w:rsidP="00980A9E">
            <w:pPr>
              <w:widowControl/>
              <w:rPr>
                <w:rFonts w:ascii="新細明體" w:eastAsia="新細明體" w:hAnsi="新細明體" w:cs="新細明體" w:hint="eastAsia"/>
                <w:kern w:val="0"/>
                <w:sz w:val="22"/>
              </w:rPr>
            </w:pPr>
            <w:r w:rsidRPr="00980A9E">
              <w:rPr>
                <w:rFonts w:ascii="新細明體" w:eastAsia="新細明體" w:hAnsi="新細明體" w:cs="Helvetica" w:hint="eastAsia"/>
                <w:b/>
                <w:bCs/>
                <w:color w:val="FF6600"/>
                <w:kern w:val="0"/>
                <w:sz w:val="22"/>
                <w:shd w:val="clear" w:color="auto" w:fill="FFFFFF"/>
              </w:rPr>
              <w:t>圖書借閱</w:t>
            </w:r>
            <w:r w:rsidRPr="00980A9E">
              <w:rPr>
                <w:rFonts w:ascii="Times New Roman" w:eastAsia="新細明體" w:hAnsi="Times New Roman" w:cs="Times New Roman"/>
                <w:b/>
                <w:bCs/>
                <w:color w:val="FF6600"/>
                <w:kern w:val="0"/>
                <w:sz w:val="22"/>
                <w:shd w:val="clear" w:color="auto" w:fill="FFFFFF"/>
              </w:rPr>
              <w:t>需知</w:t>
            </w:r>
            <w:r w:rsidRPr="00980A9E">
              <w:rPr>
                <w:rFonts w:ascii="新細明體" w:eastAsia="新細明體" w:hAnsi="新細明體" w:cs="Helvetica" w:hint="eastAsia"/>
                <w:b/>
                <w:bCs/>
                <w:color w:val="FF6600"/>
                <w:kern w:val="0"/>
                <w:sz w:val="22"/>
              </w:rPr>
              <w:br/>
              <w:t xml:space="preserve">　借閱服務</w:t>
            </w:r>
            <w:r w:rsidRPr="00980A9E">
              <w:rPr>
                <w:rFonts w:ascii="Times New Roman" w:eastAsia="新細明體" w:hAnsi="Times New Roman" w:cs="Times New Roman"/>
                <w:color w:val="FF6600"/>
                <w:kern w:val="0"/>
                <w:sz w:val="22"/>
              </w:rPr>
              <w:t>：</w:t>
            </w:r>
            <w:r w:rsidRPr="00980A9E">
              <w:rPr>
                <w:rFonts w:ascii="新細明體" w:eastAsia="新細明體" w:hAnsi="新細明體" w:cs="Helvetica" w:hint="eastAsia"/>
                <w:color w:val="555555"/>
                <w:kern w:val="0"/>
                <w:sz w:val="22"/>
              </w:rPr>
              <w:t>凡新進教職員工生或第一次借閱本館館藏資源者，請您協助完成</w:t>
            </w:r>
            <w:r w:rsidRPr="00980A9E">
              <w:rPr>
                <w:rFonts w:ascii="新細明體" w:eastAsia="新細明體" w:hAnsi="新細明體" w:cs="Helvetica" w:hint="eastAsia"/>
                <w:color w:val="555555"/>
                <w:kern w:val="0"/>
                <w:sz w:val="22"/>
              </w:rPr>
              <w:br/>
              <w:t xml:space="preserve">　「</w:t>
            </w:r>
            <w:r w:rsidRPr="00980A9E">
              <w:rPr>
                <w:rFonts w:ascii="新細明體" w:eastAsia="新細明體" w:hAnsi="新細明體" w:cs="Helvetica" w:hint="eastAsia"/>
                <w:b/>
                <w:bCs/>
                <w:color w:val="FF0000"/>
                <w:kern w:val="0"/>
                <w:sz w:val="22"/>
              </w:rPr>
              <w:t>南台科技大學圖書館讀者權益聲明書簽署</w:t>
            </w:r>
            <w:r w:rsidRPr="00980A9E">
              <w:rPr>
                <w:rFonts w:ascii="新細明體" w:eastAsia="新細明體" w:hAnsi="新細明體" w:cs="Helvetica" w:hint="eastAsia"/>
                <w:color w:val="555555"/>
                <w:kern w:val="0"/>
                <w:sz w:val="22"/>
              </w:rPr>
              <w:t>」，並至您登錄的電子信箱回覆系</w:t>
            </w:r>
          </w:p>
          <w:p w:rsidR="004A0AFE" w:rsidRPr="00980A9E" w:rsidRDefault="004A0AFE" w:rsidP="004A0AFE">
            <w:pPr>
              <w:widowControl/>
              <w:shd w:val="clear" w:color="auto" w:fill="FFFFFF"/>
              <w:spacing w:before="100" w:beforeAutospacing="1" w:after="100" w:afterAutospacing="1" w:line="360" w:lineRule="atLeast"/>
              <w:rPr>
                <w:rFonts w:ascii="Helvetica" w:eastAsia="新細明體" w:hAnsi="Helvetica" w:cs="Helvetica"/>
                <w:color w:val="555555"/>
                <w:kern w:val="0"/>
                <w:sz w:val="22"/>
              </w:rPr>
            </w:pPr>
            <w:r w:rsidRPr="00980A9E">
              <w:rPr>
                <w:rFonts w:ascii="Helvetica" w:eastAsia="新細明體" w:hAnsi="Helvetica" w:cs="Helvetica"/>
                <w:b/>
                <w:bCs/>
                <w:color w:val="FF6600"/>
                <w:kern w:val="0"/>
                <w:sz w:val="22"/>
              </w:rPr>
              <w:t>南台科技大學圖書館</w:t>
            </w:r>
            <w:r w:rsidRPr="00980A9E">
              <w:rPr>
                <w:rFonts w:ascii="Helvetica" w:eastAsia="新細明體" w:hAnsi="Helvetica" w:cs="Helvetica"/>
                <w:b/>
                <w:bCs/>
                <w:color w:val="FF6600"/>
                <w:kern w:val="0"/>
                <w:sz w:val="22"/>
                <w:lang w:val="en"/>
              </w:rPr>
              <w:t>-</w:t>
            </w:r>
            <w:r w:rsidRPr="00980A9E">
              <w:rPr>
                <w:rFonts w:ascii="Helvetica" w:eastAsia="新細明體" w:hAnsi="Helvetica" w:cs="Helvetica"/>
                <w:b/>
                <w:bCs/>
                <w:color w:val="FF6600"/>
                <w:kern w:val="0"/>
                <w:sz w:val="22"/>
              </w:rPr>
              <w:t>電子郵件信箱更新須知</w:t>
            </w:r>
            <w:r w:rsidRPr="00980A9E">
              <w:rPr>
                <w:rFonts w:ascii="Helvetica" w:eastAsia="新細明體" w:hAnsi="Helvetica" w:cs="Helvetica"/>
                <w:b/>
                <w:bCs/>
                <w:color w:val="FF6600"/>
                <w:kern w:val="0"/>
                <w:sz w:val="22"/>
                <w:lang w:val="en"/>
              </w:rPr>
              <w:t>*</w:t>
            </w:r>
          </w:p>
          <w:p w:rsidR="004A0AFE" w:rsidRPr="00980A9E" w:rsidRDefault="004A0AFE" w:rsidP="004A0AFE">
            <w:pPr>
              <w:widowControl/>
              <w:shd w:val="clear" w:color="auto" w:fill="FFFFFF"/>
              <w:spacing w:before="100" w:beforeAutospacing="1" w:after="100" w:afterAutospacing="1" w:line="360" w:lineRule="atLeast"/>
              <w:rPr>
                <w:rFonts w:ascii="Helvetica" w:eastAsia="新細明體" w:hAnsi="Helvetica" w:cs="Helvetica"/>
                <w:color w:val="555555"/>
                <w:kern w:val="0"/>
                <w:sz w:val="22"/>
              </w:rPr>
            </w:pPr>
            <w:r w:rsidRPr="00980A9E">
              <w:rPr>
                <w:rFonts w:ascii="新細明體" w:eastAsia="新細明體" w:hAnsi="新細明體" w:cs="Helvetica" w:hint="eastAsia"/>
                <w:b/>
                <w:bCs/>
                <w:color w:val="555555"/>
                <w:kern w:val="0"/>
                <w:sz w:val="22"/>
              </w:rPr>
              <w:t>‧</w:t>
            </w:r>
            <w:r w:rsidRPr="00980A9E">
              <w:rPr>
                <w:rFonts w:ascii="Helvetica" w:eastAsia="新細明體" w:hAnsi="Helvetica" w:cs="Helvetica"/>
                <w:color w:val="555555"/>
                <w:kern w:val="0"/>
                <w:sz w:val="22"/>
              </w:rPr>
              <w:t>「圖書館館藏查詢系統」開放二組電郵設定，並根據您所設定之電郵發送各項通知，包含預先告知還書通知、借書逾期通知、預約通知等，歡迎多加利用。</w:t>
            </w:r>
          </w:p>
          <w:p w:rsidR="004A0AFE" w:rsidRPr="00980A9E" w:rsidRDefault="004A0AFE" w:rsidP="004A0AFE">
            <w:pPr>
              <w:widowControl/>
              <w:shd w:val="clear" w:color="auto" w:fill="FFFFFF"/>
              <w:spacing w:before="100" w:beforeAutospacing="1" w:after="240" w:line="360" w:lineRule="atLeast"/>
              <w:rPr>
                <w:rFonts w:ascii="Helvetica" w:eastAsia="新細明體" w:hAnsi="Helvetica" w:cs="Helvetica"/>
                <w:color w:val="555555"/>
                <w:kern w:val="0"/>
                <w:sz w:val="22"/>
              </w:rPr>
            </w:pPr>
            <w:r w:rsidRPr="00980A9E">
              <w:rPr>
                <w:rFonts w:ascii="新細明體" w:eastAsia="新細明體" w:hAnsi="新細明體" w:cs="Helvetica" w:hint="eastAsia"/>
                <w:b/>
                <w:bCs/>
                <w:color w:val="555555"/>
                <w:kern w:val="0"/>
                <w:sz w:val="22"/>
              </w:rPr>
              <w:t>‧</w:t>
            </w:r>
            <w:r w:rsidRPr="00980A9E">
              <w:rPr>
                <w:rFonts w:ascii="Helvetica" w:eastAsia="新細明體" w:hAnsi="Helvetica" w:cs="Helvetica"/>
                <w:color w:val="555555"/>
                <w:kern w:val="0"/>
                <w:sz w:val="22"/>
              </w:rPr>
              <w:t> </w:t>
            </w:r>
            <w:r w:rsidRPr="00980A9E">
              <w:rPr>
                <w:rFonts w:ascii="Helvetica" w:eastAsia="新細明體" w:hAnsi="Helvetica" w:cs="Helvetica"/>
                <w:color w:val="555555"/>
                <w:kern w:val="0"/>
                <w:sz w:val="22"/>
              </w:rPr>
              <w:t>提醒您</w:t>
            </w:r>
            <w:r w:rsidRPr="00980A9E">
              <w:rPr>
                <w:rFonts w:ascii="Helvetica" w:eastAsia="新細明體" w:hAnsi="Helvetica" w:cs="Helvetica"/>
                <w:color w:val="555555"/>
                <w:kern w:val="0"/>
                <w:sz w:val="22"/>
                <w:lang w:val="en"/>
              </w:rPr>
              <w:t>~ </w:t>
            </w:r>
            <w:r w:rsidRPr="00980A9E">
              <w:rPr>
                <w:rFonts w:ascii="Helvetica" w:eastAsia="新細明體" w:hAnsi="Helvetica" w:cs="Helvetica"/>
                <w:color w:val="555555"/>
                <w:kern w:val="0"/>
                <w:sz w:val="22"/>
              </w:rPr>
              <w:t>讀者借閱記錄以圖書館首頁館藏查詢之【個人借閱狀況】之個人記錄為準，籲請『勿單獨仰賴電子郵件通知』。</w:t>
            </w:r>
          </w:p>
          <w:p w:rsidR="004A0AFE" w:rsidRPr="00980A9E" w:rsidRDefault="004A0AFE" w:rsidP="004A0AFE">
            <w:pPr>
              <w:widowControl/>
              <w:rPr>
                <w:rFonts w:ascii="新細明體" w:eastAsia="新細明體" w:hAnsi="新細明體" w:cs="新細明體"/>
                <w:kern w:val="0"/>
                <w:sz w:val="22"/>
              </w:rPr>
            </w:pPr>
            <w:r w:rsidRPr="00980A9E">
              <w:rPr>
                <w:rFonts w:ascii="新細明體" w:eastAsia="新細明體" w:hAnsi="新細明體" w:cs="Helvetica" w:hint="eastAsia"/>
                <w:b/>
                <w:bCs/>
                <w:color w:val="FF6600"/>
                <w:kern w:val="0"/>
                <w:sz w:val="22"/>
                <w:shd w:val="clear" w:color="auto" w:fill="FFFFFF"/>
              </w:rPr>
              <w:t>‧</w:t>
            </w:r>
            <w:r w:rsidRPr="00980A9E">
              <w:rPr>
                <w:rFonts w:ascii="新細明體" w:eastAsia="新細明體" w:hAnsi="新細明體" w:cs="新細明體" w:hint="eastAsia"/>
                <w:b/>
                <w:bCs/>
                <w:color w:val="FF6600"/>
                <w:kern w:val="0"/>
                <w:sz w:val="22"/>
                <w:shd w:val="clear" w:color="auto" w:fill="FFFFFF"/>
              </w:rPr>
              <w:t>續借服務：</w:t>
            </w:r>
            <w:r w:rsidRPr="00980A9E">
              <w:rPr>
                <w:rFonts w:ascii="新細明體" w:eastAsia="新細明體" w:hAnsi="新細明體" w:cs="新細明體" w:hint="eastAsia"/>
                <w:color w:val="555555"/>
                <w:kern w:val="0"/>
                <w:sz w:val="22"/>
                <w:shd w:val="clear" w:color="auto" w:fill="FFFFFF"/>
              </w:rPr>
              <w:t>借閱次日起即可續借，續借次數不限，同一天只允許續借一次；新的到期日由續借日</w:t>
            </w:r>
            <w:r w:rsidRPr="00980A9E">
              <w:rPr>
                <w:rFonts w:ascii="新細明體" w:eastAsia="新細明體" w:hAnsi="新細明體" w:cs="Helvetica" w:hint="eastAsia"/>
                <w:color w:val="555555"/>
                <w:kern w:val="0"/>
                <w:sz w:val="22"/>
                <w:shd w:val="clear" w:color="auto" w:fill="FFFFFF"/>
              </w:rPr>
              <w:t>起算，以不超過</w:t>
            </w:r>
            <w:r w:rsidRPr="00980A9E">
              <w:rPr>
                <w:rFonts w:ascii="新細明體" w:eastAsia="新細明體" w:hAnsi="新細明體" w:cs="Helvetica" w:hint="eastAsia"/>
                <w:color w:val="FF0000"/>
                <w:kern w:val="0"/>
                <w:sz w:val="22"/>
                <w:u w:val="single"/>
                <w:shd w:val="clear" w:color="auto" w:fill="FFFFFF"/>
              </w:rPr>
              <w:t>最多借閱總天數</w:t>
            </w:r>
            <w:r w:rsidRPr="00980A9E">
              <w:rPr>
                <w:rFonts w:ascii="新細明體" w:eastAsia="新細明體" w:hAnsi="新細明體" w:cs="Helvetica" w:hint="eastAsia"/>
                <w:color w:val="555555"/>
                <w:kern w:val="0"/>
                <w:sz w:val="22"/>
                <w:shd w:val="clear" w:color="auto" w:fill="FFFFFF"/>
              </w:rPr>
              <w:t>（以大學部學生為例，一次借期為</w:t>
            </w:r>
            <w:r w:rsidRPr="00980A9E">
              <w:rPr>
                <w:rFonts w:ascii="Times New Roman" w:eastAsia="新細明體" w:hAnsi="Times New Roman" w:cs="Times New Roman"/>
                <w:color w:val="555555"/>
                <w:kern w:val="0"/>
                <w:sz w:val="22"/>
                <w:shd w:val="clear" w:color="auto" w:fill="FFFFFF"/>
              </w:rPr>
              <w:t>21</w:t>
            </w:r>
            <w:r w:rsidRPr="00980A9E">
              <w:rPr>
                <w:rFonts w:ascii="新細明體" w:eastAsia="新細明體" w:hAnsi="新細明體" w:cs="Helvetica" w:hint="eastAsia"/>
                <w:color w:val="555555"/>
                <w:kern w:val="0"/>
                <w:sz w:val="22"/>
                <w:shd w:val="clear" w:color="auto" w:fill="FFFFFF"/>
              </w:rPr>
              <w:t>日，最多可借天數共計</w:t>
            </w:r>
            <w:r w:rsidRPr="00980A9E">
              <w:rPr>
                <w:rFonts w:ascii="Times New Roman" w:eastAsia="新細明體" w:hAnsi="Times New Roman" w:cs="Times New Roman"/>
                <w:color w:val="555555"/>
                <w:kern w:val="0"/>
                <w:sz w:val="22"/>
                <w:shd w:val="clear" w:color="auto" w:fill="FFFFFF"/>
              </w:rPr>
              <w:t>63</w:t>
            </w:r>
            <w:r w:rsidRPr="00980A9E">
              <w:rPr>
                <w:rFonts w:ascii="新細明體" w:eastAsia="新細明體" w:hAnsi="新細明體" w:cs="Helvetica" w:hint="eastAsia"/>
                <w:color w:val="555555"/>
                <w:kern w:val="0"/>
                <w:sz w:val="22"/>
                <w:shd w:val="clear" w:color="auto" w:fill="FFFFFF"/>
              </w:rPr>
              <w:t>日）為最終到期日。</w:t>
            </w:r>
          </w:p>
          <w:p w:rsidR="004A0AFE" w:rsidRPr="00980A9E" w:rsidRDefault="004A0AFE" w:rsidP="004A0AFE">
            <w:pPr>
              <w:widowControl/>
              <w:shd w:val="clear" w:color="auto" w:fill="FFFFFF"/>
              <w:spacing w:line="360" w:lineRule="atLeast"/>
              <w:rPr>
                <w:rFonts w:ascii="Helvetica" w:eastAsia="新細明體" w:hAnsi="Helvetica" w:cs="Helvetica"/>
                <w:color w:val="555555"/>
                <w:kern w:val="0"/>
                <w:sz w:val="22"/>
              </w:rPr>
            </w:pPr>
            <w:r w:rsidRPr="00980A9E">
              <w:rPr>
                <w:rFonts w:ascii="Times New Roman" w:eastAsia="新細明體" w:hAnsi="Times New Roman" w:cs="Times New Roman"/>
                <w:color w:val="555555"/>
                <w:kern w:val="0"/>
                <w:sz w:val="22"/>
              </w:rPr>
              <w:t> </w:t>
            </w:r>
          </w:p>
          <w:p w:rsidR="004A0AFE" w:rsidRPr="00980A9E" w:rsidRDefault="004A0AFE" w:rsidP="00980A9E">
            <w:pPr>
              <w:widowControl/>
              <w:rPr>
                <w:rFonts w:ascii="新細明體" w:eastAsia="新細明體" w:hAnsi="新細明體" w:cs="新細明體"/>
                <w:kern w:val="0"/>
                <w:sz w:val="22"/>
              </w:rPr>
            </w:pPr>
            <w:r w:rsidRPr="00980A9E">
              <w:rPr>
                <w:rFonts w:ascii="新細明體" w:eastAsia="新細明體" w:hAnsi="新細明體" w:cs="新細明體" w:hint="eastAsia"/>
                <w:b/>
                <w:bCs/>
                <w:color w:val="FF6600"/>
                <w:kern w:val="0"/>
                <w:sz w:val="22"/>
                <w:shd w:val="clear" w:color="auto" w:fill="FFFFFF"/>
              </w:rPr>
              <w:t>‧圖書線上預約服務</w:t>
            </w:r>
            <w:r w:rsidRPr="00980A9E">
              <w:rPr>
                <w:rFonts w:ascii="Helvetica" w:eastAsia="新細明體" w:hAnsi="Helvetica" w:cs="Helvetica"/>
                <w:color w:val="555555"/>
                <w:kern w:val="0"/>
                <w:sz w:val="22"/>
              </w:rPr>
              <w:br/>
            </w:r>
            <w:r w:rsidRPr="00980A9E">
              <w:rPr>
                <w:rFonts w:ascii="新細明體" w:eastAsia="新細明體" w:hAnsi="新細明體" w:cs="Helvetica" w:hint="eastAsia"/>
                <w:color w:val="000000"/>
                <w:kern w:val="0"/>
                <w:sz w:val="22"/>
                <w:shd w:val="clear" w:color="auto" w:fill="FFFFFF"/>
              </w:rPr>
              <w:t>１.</w:t>
            </w:r>
            <w:r w:rsidRPr="00980A9E">
              <w:rPr>
                <w:rFonts w:ascii="Helvetica" w:eastAsia="新細明體" w:hAnsi="Helvetica" w:cs="Helvetica"/>
                <w:color w:val="555555"/>
                <w:kern w:val="0"/>
                <w:sz w:val="22"/>
                <w:shd w:val="clear" w:color="auto" w:fill="FFFFFF"/>
              </w:rPr>
              <w:t>當您查到所需要的資料狀態為編目中或已被外借時，可直接進行線上預約，惟圖書館僅接受已借出資料之預約，且不得同時預</w:t>
            </w:r>
            <w:r w:rsidRPr="00980A9E">
              <w:rPr>
                <w:rFonts w:ascii="Helvetica" w:eastAsia="新細明體" w:hAnsi="Helvetica" w:cs="Helvetica"/>
                <w:color w:val="555555"/>
                <w:kern w:val="0"/>
                <w:sz w:val="22"/>
                <w:shd w:val="clear" w:color="auto" w:fill="FFFFFF"/>
              </w:rPr>
              <w:lastRenderedPageBreak/>
              <w:t>約同一資料之複本。當該資料被歸還到圖書館時，借還書系統</w:t>
            </w:r>
            <w:r w:rsidRPr="00980A9E">
              <w:rPr>
                <w:rFonts w:ascii="Helvetica" w:eastAsia="新細明體" w:hAnsi="Helvetica" w:cs="Helvetica"/>
                <w:color w:val="555555"/>
                <w:kern w:val="0"/>
                <w:sz w:val="22"/>
                <w:shd w:val="clear" w:color="auto" w:fill="FFFFFF"/>
              </w:rPr>
              <w:t>  </w:t>
            </w:r>
            <w:r w:rsidRPr="00980A9E">
              <w:rPr>
                <w:rFonts w:ascii="Helvetica" w:eastAsia="新細明體" w:hAnsi="Helvetica" w:cs="Helvetica"/>
                <w:color w:val="555555"/>
                <w:kern w:val="0"/>
                <w:sz w:val="22"/>
                <w:shd w:val="clear" w:color="auto" w:fill="FFFFFF"/>
              </w:rPr>
              <w:t>自動以您設定的</w:t>
            </w:r>
            <w:r w:rsidRPr="00980A9E">
              <w:rPr>
                <w:rFonts w:ascii="Helvetica" w:eastAsia="新細明體" w:hAnsi="Helvetica" w:cs="Helvetica"/>
                <w:color w:val="555555"/>
                <w:kern w:val="0"/>
                <w:sz w:val="22"/>
                <w:shd w:val="clear" w:color="auto" w:fill="FFFFFF"/>
              </w:rPr>
              <w:t> E-mail </w:t>
            </w:r>
            <w:r w:rsidRPr="00980A9E">
              <w:rPr>
                <w:rFonts w:ascii="Helvetica" w:eastAsia="新細明體" w:hAnsi="Helvetica" w:cs="Helvetica"/>
                <w:color w:val="555555"/>
                <w:kern w:val="0"/>
                <w:sz w:val="22"/>
                <w:shd w:val="clear" w:color="auto" w:fill="FFFFFF"/>
              </w:rPr>
              <w:t>信箱通知您前來取書。</w:t>
            </w:r>
            <w:r w:rsidRPr="00980A9E">
              <w:rPr>
                <w:rFonts w:ascii="新細明體" w:eastAsia="新細明體" w:hAnsi="新細明體" w:cs="Helvetica" w:hint="eastAsia"/>
                <w:color w:val="000000"/>
                <w:kern w:val="0"/>
                <w:sz w:val="22"/>
                <w:shd w:val="clear" w:color="auto" w:fill="FFFFFF"/>
              </w:rPr>
              <w:br/>
              <w:t>２.</w:t>
            </w:r>
            <w:r w:rsidRPr="00980A9E">
              <w:rPr>
                <w:rFonts w:ascii="Helvetica" w:eastAsia="新細明體" w:hAnsi="Helvetica" w:cs="Helvetica"/>
                <w:color w:val="555555"/>
                <w:kern w:val="0"/>
                <w:sz w:val="22"/>
                <w:shd w:val="clear" w:color="auto" w:fill="FFFFFF"/>
              </w:rPr>
              <w:t>已到館圖書將在流通櫃台保留</w:t>
            </w:r>
            <w:r w:rsidRPr="00980A9E">
              <w:rPr>
                <w:rFonts w:ascii="Helvetica" w:eastAsia="新細明體" w:hAnsi="Helvetica" w:cs="Helvetica"/>
                <w:color w:val="555555"/>
                <w:kern w:val="0"/>
                <w:sz w:val="22"/>
                <w:shd w:val="clear" w:color="auto" w:fill="FFFFFF"/>
              </w:rPr>
              <w:t> 7 </w:t>
            </w:r>
            <w:r w:rsidRPr="00980A9E">
              <w:rPr>
                <w:rFonts w:ascii="Helvetica" w:eastAsia="新細明體" w:hAnsi="Helvetica" w:cs="Helvetica"/>
                <w:color w:val="555555"/>
                <w:kern w:val="0"/>
                <w:sz w:val="22"/>
                <w:shd w:val="clear" w:color="auto" w:fill="FFFFFF"/>
              </w:rPr>
              <w:t>天，第</w:t>
            </w:r>
            <w:r w:rsidRPr="00980A9E">
              <w:rPr>
                <w:rFonts w:ascii="Helvetica" w:eastAsia="新細明體" w:hAnsi="Helvetica" w:cs="Helvetica"/>
                <w:color w:val="555555"/>
                <w:kern w:val="0"/>
                <w:sz w:val="22"/>
                <w:shd w:val="clear" w:color="auto" w:fill="FFFFFF"/>
              </w:rPr>
              <w:t> 8 </w:t>
            </w:r>
            <w:r w:rsidRPr="00980A9E">
              <w:rPr>
                <w:rFonts w:ascii="Helvetica" w:eastAsia="新細明體" w:hAnsi="Helvetica" w:cs="Helvetica"/>
                <w:color w:val="555555"/>
                <w:kern w:val="0"/>
                <w:sz w:val="22"/>
                <w:shd w:val="clear" w:color="auto" w:fill="FFFFFF"/>
              </w:rPr>
              <w:t>天起即上架或通知第二位預約該資料之讀者前來借閱。</w:t>
            </w:r>
            <w:r w:rsidRPr="00980A9E">
              <w:rPr>
                <w:rFonts w:ascii="Helvetica" w:eastAsia="新細明體" w:hAnsi="Helvetica" w:cs="Helvetica"/>
                <w:color w:val="555555"/>
                <w:kern w:val="0"/>
                <w:sz w:val="22"/>
                <w:shd w:val="clear" w:color="auto" w:fill="FFFFFF"/>
              </w:rPr>
              <w:t> </w:t>
            </w:r>
            <w:r w:rsidRPr="00980A9E">
              <w:rPr>
                <w:rFonts w:ascii="新細明體" w:eastAsia="新細明體" w:hAnsi="新細明體" w:cs="Helvetica" w:hint="eastAsia"/>
                <w:b/>
                <w:bCs/>
                <w:color w:val="FF6600"/>
                <w:kern w:val="0"/>
                <w:sz w:val="22"/>
                <w:shd w:val="clear" w:color="auto" w:fill="FFFFFF"/>
              </w:rPr>
              <w:br/>
              <w:t>‧</w:t>
            </w:r>
            <w:r w:rsidRPr="00980A9E">
              <w:rPr>
                <w:rFonts w:ascii="Helvetica" w:eastAsia="新細明體" w:hAnsi="Helvetica" w:cs="Helvetica"/>
                <w:b/>
                <w:bCs/>
                <w:color w:val="FF6600"/>
                <w:kern w:val="0"/>
                <w:sz w:val="22"/>
                <w:shd w:val="clear" w:color="auto" w:fill="FFFFFF"/>
              </w:rPr>
              <w:t>還書箱</w:t>
            </w:r>
            <w:r w:rsidRPr="00980A9E">
              <w:rPr>
                <w:rFonts w:ascii="Helvetica" w:eastAsia="新細明體" w:hAnsi="Helvetica" w:cs="Helvetica"/>
                <w:color w:val="555555"/>
                <w:kern w:val="0"/>
                <w:sz w:val="22"/>
                <w:shd w:val="clear" w:color="auto" w:fill="FFFFFF"/>
              </w:rPr>
              <w:br/>
            </w:r>
            <w:r w:rsidRPr="00980A9E">
              <w:rPr>
                <w:rFonts w:ascii="Helvetica" w:eastAsia="新細明體" w:hAnsi="Helvetica" w:cs="Helvetica"/>
                <w:color w:val="555555"/>
                <w:kern w:val="0"/>
                <w:sz w:val="22"/>
                <w:shd w:val="clear" w:color="auto" w:fill="FFFFFF"/>
              </w:rPr>
              <w:t xml:space="preserve">　為便利讀者能於閉</w:t>
            </w:r>
            <w:bookmarkStart w:id="0" w:name="_GoBack"/>
            <w:bookmarkEnd w:id="0"/>
            <w:r w:rsidRPr="00980A9E">
              <w:rPr>
                <w:rFonts w:ascii="Helvetica" w:eastAsia="新細明體" w:hAnsi="Helvetica" w:cs="Helvetica"/>
                <w:color w:val="555555"/>
                <w:kern w:val="0"/>
                <w:sz w:val="22"/>
                <w:shd w:val="clear" w:color="auto" w:fill="FFFFFF"/>
              </w:rPr>
              <w:t>館時間還書，特設立還書箱，由讀者自行投遞還書。但逾期圖書、</w:t>
            </w:r>
            <w:r w:rsidRPr="00980A9E">
              <w:rPr>
                <w:rFonts w:ascii="Helvetica" w:eastAsia="新細明體" w:hAnsi="Helvetica" w:cs="Helvetica"/>
                <w:color w:val="555555"/>
                <w:kern w:val="0"/>
                <w:sz w:val="22"/>
                <w:shd w:val="clear" w:color="auto" w:fill="FFFFFF"/>
              </w:rPr>
              <w:t>12</w:t>
            </w:r>
            <w:r w:rsidRPr="00980A9E">
              <w:rPr>
                <w:rFonts w:ascii="Helvetica" w:eastAsia="新細明體" w:hAnsi="Helvetica" w:cs="Helvetica"/>
                <w:color w:val="555555"/>
                <w:kern w:val="0"/>
                <w:sz w:val="22"/>
                <w:shd w:val="clear" w:color="auto" w:fill="FFFFFF"/>
              </w:rPr>
              <w:t>樓童書及無法投入還書箱的大型書、多媒體資料及書後附件，不得投入還書箱，否則損壞遺失，應付賠償責任。同時，實際歸還圖書之冊數及時間，以本館點收為憑，未點收之前，可借冊數以圖書館借還書系統顯示為主。</w:t>
            </w:r>
            <w:r w:rsidRPr="00980A9E">
              <w:rPr>
                <w:rFonts w:ascii="Helvetica" w:eastAsia="新細明體" w:hAnsi="Helvetica" w:cs="Helvetica"/>
                <w:color w:val="555555"/>
                <w:kern w:val="0"/>
                <w:sz w:val="22"/>
              </w:rPr>
              <w:br/>
            </w:r>
            <w:r w:rsidRPr="00980A9E">
              <w:rPr>
                <w:rFonts w:ascii="新細明體" w:eastAsia="新細明體" w:hAnsi="新細明體" w:cs="Helvetica" w:hint="eastAsia"/>
                <w:color w:val="FF6600"/>
                <w:kern w:val="0"/>
                <w:sz w:val="22"/>
              </w:rPr>
              <w:br/>
            </w:r>
            <w:r w:rsidRPr="00980A9E">
              <w:rPr>
                <w:rFonts w:ascii="新細明體" w:eastAsia="新細明體" w:hAnsi="新細明體" w:cs="Helvetica" w:hint="eastAsia"/>
                <w:b/>
                <w:bCs/>
                <w:color w:val="FF6600"/>
                <w:kern w:val="0"/>
                <w:sz w:val="22"/>
              </w:rPr>
              <w:t>‧館藏資料推薦</w:t>
            </w:r>
            <w:r w:rsidRPr="00980A9E">
              <w:rPr>
                <w:rFonts w:ascii="新細明體" w:eastAsia="新細明體" w:hAnsi="新細明體" w:cs="Helvetica" w:hint="eastAsia"/>
                <w:b/>
                <w:bCs/>
                <w:color w:val="FF6600"/>
                <w:kern w:val="0"/>
                <w:sz w:val="22"/>
              </w:rPr>
              <w:br/>
              <w:t>‧資料影印、列印服務：</w:t>
            </w:r>
            <w:r w:rsidRPr="00980A9E">
              <w:rPr>
                <w:rFonts w:ascii="新細明體" w:eastAsia="新細明體" w:hAnsi="新細明體" w:cs="Helvetica" w:hint="eastAsia"/>
                <w:color w:val="000000"/>
                <w:kern w:val="0"/>
                <w:sz w:val="22"/>
              </w:rPr>
              <w:t>請至1樓櫃檯購買影印卡</w:t>
            </w:r>
            <w:r w:rsidRPr="00980A9E">
              <w:rPr>
                <w:rFonts w:ascii="新細明體" w:eastAsia="新細明體" w:hAnsi="新細明體" w:cs="Helvetica" w:hint="eastAsia"/>
                <w:color w:val="555555"/>
                <w:kern w:val="0"/>
                <w:sz w:val="22"/>
              </w:rPr>
              <w:br/>
            </w:r>
            <w:r w:rsidRPr="00980A9E">
              <w:rPr>
                <w:rFonts w:ascii="新細明體" w:eastAsia="新細明體" w:hAnsi="新細明體" w:cs="Helvetica" w:hint="eastAsia"/>
                <w:b/>
                <w:bCs/>
                <w:color w:val="FF6600"/>
                <w:kern w:val="0"/>
                <w:sz w:val="22"/>
              </w:rPr>
              <w:t>‧電子資源(電子資料庫、電子期刊及電子書)免費教育訓練～</w:t>
            </w:r>
            <w:r w:rsidRPr="00980A9E">
              <w:rPr>
                <w:rFonts w:ascii="新細明體" w:eastAsia="新細明體" w:hAnsi="新細明體" w:cs="Helvetica" w:hint="eastAsia"/>
                <w:b/>
                <w:bCs/>
                <w:color w:val="000000"/>
                <w:kern w:val="0"/>
                <w:sz w:val="22"/>
              </w:rPr>
              <w:t>１０人以上即可開班</w:t>
            </w:r>
          </w:p>
          <w:p w:rsidR="004A0AFE" w:rsidRPr="00980A9E" w:rsidRDefault="004A0AFE" w:rsidP="004A0AFE">
            <w:pPr>
              <w:widowControl/>
              <w:shd w:val="clear" w:color="auto" w:fill="FFFFFF"/>
              <w:spacing w:line="360" w:lineRule="atLeast"/>
              <w:rPr>
                <w:rFonts w:ascii="Times New Roman" w:eastAsia="新細明體" w:hAnsi="Times New Roman" w:cs="Times New Roman"/>
                <w:b/>
                <w:bCs/>
                <w:color w:val="FF6600"/>
                <w:kern w:val="0"/>
                <w:sz w:val="22"/>
              </w:rPr>
            </w:pPr>
            <w:r w:rsidRPr="00980A9E">
              <w:rPr>
                <w:rFonts w:ascii="新細明體" w:eastAsia="新細明體" w:hAnsi="新細明體" w:cs="Helvetica" w:hint="eastAsia"/>
                <w:b/>
                <w:bCs/>
                <w:color w:val="FF6600"/>
                <w:kern w:val="0"/>
                <w:sz w:val="22"/>
              </w:rPr>
              <w:t>‧場地設備：</w:t>
            </w:r>
            <w:r w:rsidRPr="00980A9E">
              <w:rPr>
                <w:rFonts w:ascii="新細明體" w:eastAsia="新細明體" w:hAnsi="新細明體" w:cs="Helvetica" w:hint="eastAsia"/>
                <w:b/>
                <w:bCs/>
                <w:color w:val="FF6600"/>
                <w:kern w:val="0"/>
                <w:sz w:val="22"/>
              </w:rPr>
              <w:br/>
            </w:r>
            <w:r w:rsidRPr="00980A9E">
              <w:rPr>
                <w:rFonts w:ascii="新細明體" w:eastAsia="新細明體" w:hAnsi="新細明體" w:cs="Helvetica" w:hint="eastAsia"/>
                <w:color w:val="000000"/>
                <w:kern w:val="0"/>
                <w:sz w:val="22"/>
              </w:rPr>
              <w:t xml:space="preserve">　１.研究小間及討論室借用  ~  請至1樓櫃台登記</w:t>
            </w:r>
            <w:r w:rsidRPr="00980A9E">
              <w:rPr>
                <w:rFonts w:ascii="新細明體" w:eastAsia="新細明體" w:hAnsi="新細明體" w:cs="Helvetica" w:hint="eastAsia"/>
                <w:b/>
                <w:bCs/>
                <w:color w:val="000000"/>
                <w:kern w:val="0"/>
                <w:sz w:val="22"/>
              </w:rPr>
              <w:br/>
            </w:r>
            <w:r w:rsidRPr="00980A9E">
              <w:rPr>
                <w:rFonts w:ascii="新細明體" w:eastAsia="新細明體" w:hAnsi="新細明體" w:cs="Helvetica" w:hint="eastAsia"/>
                <w:color w:val="000000"/>
                <w:kern w:val="0"/>
                <w:sz w:val="22"/>
              </w:rPr>
              <w:t xml:space="preserve">　２.</w:t>
            </w:r>
            <w:r w:rsidRPr="00980A9E">
              <w:rPr>
                <w:rFonts w:ascii="Times New Roman" w:eastAsia="新細明體" w:hAnsi="Times New Roman" w:cs="Times New Roman"/>
                <w:color w:val="000000"/>
                <w:kern w:val="0"/>
                <w:sz w:val="22"/>
              </w:rPr>
              <w:t>一樓展覽廳及一樓展覽廳電動門外玄關</w:t>
            </w:r>
            <w:r w:rsidRPr="00980A9E">
              <w:rPr>
                <w:rFonts w:ascii="Times New Roman" w:eastAsia="新細明體" w:hAnsi="Times New Roman" w:cs="Times New Roman"/>
                <w:b/>
                <w:bCs/>
                <w:color w:val="555555"/>
                <w:kern w:val="0"/>
                <w:sz w:val="22"/>
              </w:rPr>
              <w:t> </w:t>
            </w:r>
            <w:r w:rsidRPr="00980A9E">
              <w:rPr>
                <w:rFonts w:ascii="Times New Roman" w:eastAsia="新細明體" w:hAnsi="Times New Roman" w:cs="Times New Roman"/>
                <w:color w:val="555555"/>
                <w:kern w:val="0"/>
                <w:sz w:val="22"/>
              </w:rPr>
              <w:t> </w:t>
            </w:r>
            <w:r w:rsidRPr="00980A9E">
              <w:rPr>
                <w:rFonts w:ascii="新細明體" w:eastAsia="新細明體" w:hAnsi="新細明體" w:cs="Times New Roman" w:hint="eastAsia"/>
                <w:color w:val="000000"/>
                <w:kern w:val="0"/>
                <w:sz w:val="22"/>
              </w:rPr>
              <w:t>~</w:t>
            </w:r>
            <w:r w:rsidRPr="00980A9E">
              <w:rPr>
                <w:rFonts w:ascii="新細明體" w:eastAsia="新細明體" w:hAnsi="新細明體" w:cs="Times New Roman" w:hint="eastAsia"/>
                <w:b/>
                <w:bCs/>
                <w:color w:val="000000"/>
                <w:kern w:val="0"/>
                <w:sz w:val="22"/>
              </w:rPr>
              <w:t>  </w:t>
            </w:r>
            <w:r w:rsidRPr="00980A9E">
              <w:rPr>
                <w:rFonts w:ascii="新細明體" w:eastAsia="新細明體" w:hAnsi="新細明體" w:cs="Times New Roman" w:hint="eastAsia"/>
                <w:color w:val="000000"/>
                <w:kern w:val="0"/>
                <w:sz w:val="22"/>
              </w:rPr>
              <w:br/>
              <w:t xml:space="preserve">　　 </w:t>
            </w:r>
            <w:r w:rsidRPr="00980A9E">
              <w:rPr>
                <w:rFonts w:ascii="Helvetica" w:eastAsia="新細明體" w:hAnsi="Helvetica" w:cs="Helvetica"/>
                <w:color w:val="555555"/>
                <w:kern w:val="0"/>
                <w:sz w:val="22"/>
              </w:rPr>
              <w:t>請至學校網站總務處資訊之「校內場地租借」</w:t>
            </w:r>
            <w:r w:rsidRPr="00980A9E">
              <w:rPr>
                <w:rFonts w:ascii="新細明體" w:eastAsia="新細明體" w:hAnsi="新細明體" w:cs="Times New Roman" w:hint="eastAsia"/>
                <w:b/>
                <w:bCs/>
                <w:color w:val="000000"/>
                <w:kern w:val="0"/>
                <w:sz w:val="22"/>
              </w:rPr>
              <w:t>  </w:t>
            </w:r>
            <w:r w:rsidRPr="00980A9E">
              <w:rPr>
                <w:rFonts w:ascii="新細明體" w:eastAsia="新細明體" w:hAnsi="新細明體" w:cs="Times New Roman" w:hint="eastAsia"/>
                <w:b/>
                <w:bCs/>
                <w:color w:val="000000"/>
                <w:kern w:val="0"/>
                <w:sz w:val="22"/>
              </w:rPr>
              <w:br/>
            </w:r>
            <w:r w:rsidRPr="00980A9E">
              <w:rPr>
                <w:rFonts w:ascii="新細明體" w:eastAsia="新細明體" w:hAnsi="新細明體" w:cs="Times New Roman" w:hint="eastAsia"/>
                <w:b/>
                <w:bCs/>
                <w:color w:val="FF6600"/>
                <w:kern w:val="0"/>
                <w:sz w:val="22"/>
              </w:rPr>
              <w:t>‧圖書、期刊協尋服務：</w:t>
            </w:r>
            <w:r w:rsidRPr="00980A9E">
              <w:rPr>
                <w:rFonts w:ascii="新細明體" w:eastAsia="新細明體" w:hAnsi="新細明體" w:cs="Times New Roman" w:hint="eastAsia"/>
                <w:color w:val="555555"/>
                <w:kern w:val="0"/>
                <w:sz w:val="22"/>
              </w:rPr>
              <w:t>請至1樓櫃台索取協尋單</w:t>
            </w:r>
            <w:r w:rsidRPr="00980A9E">
              <w:rPr>
                <w:rFonts w:ascii="Times New Roman" w:eastAsia="新細明體" w:hAnsi="Times New Roman" w:cs="Times New Roman"/>
                <w:b/>
                <w:bCs/>
                <w:color w:val="FF6600"/>
                <w:kern w:val="0"/>
                <w:sz w:val="22"/>
              </w:rPr>
              <w:t> </w:t>
            </w:r>
          </w:p>
          <w:p w:rsidR="004A0AFE" w:rsidRPr="00980A9E" w:rsidRDefault="004A0AFE" w:rsidP="004A0AFE">
            <w:pPr>
              <w:widowControl/>
              <w:shd w:val="clear" w:color="auto" w:fill="FFFFFF"/>
              <w:spacing w:line="360" w:lineRule="atLeast"/>
              <w:rPr>
                <w:rFonts w:ascii="Times New Roman" w:eastAsia="新細明體" w:hAnsi="Times New Roman" w:cs="Times New Roman"/>
                <w:b/>
                <w:bCs/>
                <w:color w:val="FF6600"/>
                <w:kern w:val="0"/>
                <w:sz w:val="22"/>
              </w:rPr>
            </w:pPr>
          </w:p>
          <w:p w:rsidR="004A0AFE" w:rsidRPr="00980A9E" w:rsidRDefault="004A0AFE" w:rsidP="004A0AFE">
            <w:pPr>
              <w:widowControl/>
              <w:shd w:val="clear" w:color="auto" w:fill="FFFFFF"/>
              <w:spacing w:line="360" w:lineRule="atLeast"/>
              <w:rPr>
                <w:rFonts w:ascii="Helvetica" w:eastAsia="新細明體" w:hAnsi="Helvetica" w:cs="Helvetica"/>
                <w:color w:val="555555"/>
                <w:kern w:val="0"/>
                <w:sz w:val="22"/>
              </w:rPr>
            </w:pPr>
            <w:r w:rsidRPr="00980A9E">
              <w:rPr>
                <w:rStyle w:val="a8"/>
                <w:rFonts w:cs="Helvetica" w:hint="eastAsia"/>
                <w:color w:val="FF6600"/>
                <w:sz w:val="22"/>
                <w:shd w:val="clear" w:color="auto" w:fill="FFFFFF"/>
              </w:rPr>
              <w:t>跨館服務：</w:t>
            </w:r>
            <w:r w:rsidRPr="00980A9E">
              <w:rPr>
                <w:rFonts w:hint="eastAsia"/>
                <w:color w:val="555555"/>
                <w:sz w:val="22"/>
                <w:shd w:val="clear" w:color="auto" w:fill="FFFFFF"/>
              </w:rPr>
              <w:t>文獻傳遞服務</w:t>
            </w:r>
            <w:r w:rsidRPr="00980A9E">
              <w:rPr>
                <w:rFonts w:hint="eastAsia"/>
                <w:color w:val="555555"/>
                <w:sz w:val="22"/>
                <w:shd w:val="clear" w:color="auto" w:fill="FFFFFF"/>
              </w:rPr>
              <w:t>(</w:t>
            </w:r>
            <w:r w:rsidRPr="00980A9E">
              <w:rPr>
                <w:rFonts w:hint="eastAsia"/>
                <w:color w:val="555555"/>
                <w:sz w:val="22"/>
                <w:shd w:val="clear" w:color="auto" w:fill="FFFFFF"/>
              </w:rPr>
              <w:t>館際合作服務</w:t>
            </w:r>
            <w:r w:rsidRPr="00980A9E">
              <w:rPr>
                <w:rFonts w:hint="eastAsia"/>
                <w:color w:val="555555"/>
                <w:sz w:val="22"/>
                <w:shd w:val="clear" w:color="auto" w:fill="FFFFFF"/>
              </w:rPr>
              <w:t>)</w:t>
            </w:r>
            <w:r w:rsidRPr="00980A9E">
              <w:rPr>
                <w:rFonts w:hint="eastAsia"/>
                <w:color w:val="555555"/>
                <w:sz w:val="22"/>
                <w:shd w:val="clear" w:color="auto" w:fill="FFFFFF"/>
              </w:rPr>
              <w:t>及跨校圖書互借服務</w:t>
            </w:r>
          </w:p>
          <w:p w:rsidR="00077C9D" w:rsidRPr="00980A9E" w:rsidRDefault="00077C9D" w:rsidP="00C55BC8">
            <w:pPr>
              <w:jc w:val="both"/>
              <w:rPr>
                <w:rFonts w:ascii="標楷體" w:eastAsia="標楷體" w:hAnsi="標楷體" w:cs="新細明體"/>
                <w:kern w:val="0"/>
                <w:sz w:val="22"/>
              </w:rPr>
            </w:pPr>
          </w:p>
          <w:p w:rsidR="004A0AFE" w:rsidRPr="00980A9E" w:rsidRDefault="004A0AFE" w:rsidP="00C55BC8">
            <w:pPr>
              <w:jc w:val="both"/>
              <w:rPr>
                <w:rStyle w:val="a8"/>
                <w:rFonts w:ascii="Helvetica" w:hAnsi="Helvetica" w:cs="Helvetica"/>
                <w:color w:val="FF6600"/>
                <w:sz w:val="22"/>
                <w:shd w:val="clear" w:color="auto" w:fill="FFFFFF"/>
              </w:rPr>
            </w:pPr>
            <w:r w:rsidRPr="00980A9E">
              <w:rPr>
                <w:rStyle w:val="a8"/>
                <w:rFonts w:cs="Helvetica" w:hint="eastAsia"/>
                <w:color w:val="FF6600"/>
                <w:sz w:val="22"/>
                <w:shd w:val="clear" w:color="auto" w:fill="FFFFFF"/>
              </w:rPr>
              <w:t>‧多媒體視聽資料服務</w:t>
            </w:r>
            <w:r w:rsidRPr="00980A9E">
              <w:rPr>
                <w:rStyle w:val="a8"/>
                <w:rFonts w:ascii="Helvetica" w:hAnsi="Helvetica" w:cs="Helvetica"/>
                <w:color w:val="FF6600"/>
                <w:sz w:val="22"/>
                <w:shd w:val="clear" w:color="auto" w:fill="FFFFFF"/>
              </w:rPr>
              <w:t> </w:t>
            </w:r>
          </w:p>
          <w:p w:rsidR="00934549" w:rsidRPr="004A0AFE" w:rsidRDefault="00934549" w:rsidP="00934549">
            <w:pPr>
              <w:jc w:val="both"/>
              <w:rPr>
                <w:rFonts w:ascii="標楷體" w:eastAsia="標楷體" w:hAnsi="標楷體" w:cs="新細明體" w:hint="eastAsia"/>
                <w:kern w:val="0"/>
                <w:sz w:val="22"/>
              </w:rPr>
            </w:pPr>
          </w:p>
        </w:tc>
        <w:tc>
          <w:tcPr>
            <w:tcW w:w="6675" w:type="dxa"/>
          </w:tcPr>
          <w:p w:rsidR="00077C9D" w:rsidRPr="006C5998" w:rsidRDefault="00077C9D" w:rsidP="005D1828">
            <w:pPr>
              <w:rPr>
                <w:rFonts w:ascii="標楷體" w:eastAsia="標楷體" w:hAnsi="標楷體"/>
              </w:rPr>
            </w:pPr>
          </w:p>
        </w:tc>
      </w:tr>
      <w:tr w:rsidR="006C71D2" w:rsidRPr="006C5998" w:rsidTr="000F6A37">
        <w:trPr>
          <w:trHeight w:val="758"/>
        </w:trPr>
        <w:tc>
          <w:tcPr>
            <w:tcW w:w="1526" w:type="dxa"/>
            <w:vAlign w:val="center"/>
          </w:tcPr>
          <w:p w:rsidR="006C71D2" w:rsidRPr="006C5998" w:rsidRDefault="00B60DC3" w:rsidP="006C71D2">
            <w:pPr>
              <w:jc w:val="center"/>
              <w:rPr>
                <w:rFonts w:ascii="標楷體" w:eastAsia="標楷體" w:hAnsi="標楷體"/>
              </w:rPr>
            </w:pPr>
            <w:r w:rsidRPr="002E5F31">
              <w:rPr>
                <w:rFonts w:ascii="標楷體" w:eastAsia="標楷體" w:hAnsi="標楷體" w:hint="eastAsia"/>
                <w:sz w:val="22"/>
              </w:rPr>
              <w:lastRenderedPageBreak/>
              <w:t>組織架構</w:t>
            </w:r>
          </w:p>
        </w:tc>
        <w:tc>
          <w:tcPr>
            <w:tcW w:w="6462" w:type="dxa"/>
            <w:vAlign w:val="center"/>
          </w:tcPr>
          <w:p w:rsidR="006C71D2" w:rsidRPr="006C5998" w:rsidRDefault="00B60DC3" w:rsidP="00C55BC8">
            <w:pPr>
              <w:jc w:val="both"/>
              <w:rPr>
                <w:rFonts w:ascii="標楷體" w:eastAsia="標楷體" w:hAnsi="標楷體"/>
              </w:rPr>
            </w:pPr>
            <w:r w:rsidRPr="002E5F31">
              <w:rPr>
                <w:rFonts w:ascii="標楷體" w:eastAsia="標楷體" w:hAnsi="標楷體" w:cs="新細明體" w:hint="eastAsia"/>
                <w:kern w:val="0"/>
                <w:sz w:val="22"/>
              </w:rPr>
              <w:t>單位內各組介紹</w:t>
            </w:r>
            <w:r w:rsidRPr="002E5F31">
              <w:rPr>
                <w:rFonts w:ascii="標楷體" w:eastAsia="標楷體" w:hAnsi="標楷體" w:hint="eastAsia"/>
                <w:sz w:val="22"/>
              </w:rPr>
              <w:t>，請簡略介紹</w:t>
            </w:r>
            <w:r w:rsidRPr="002E5F31">
              <w:rPr>
                <w:rFonts w:ascii="標楷體" w:eastAsia="標楷體" w:hAnsi="標楷體" w:cs="新細明體" w:hint="eastAsia"/>
                <w:kern w:val="0"/>
                <w:sz w:val="22"/>
              </w:rPr>
              <w:t>。</w:t>
            </w:r>
          </w:p>
        </w:tc>
        <w:tc>
          <w:tcPr>
            <w:tcW w:w="6675" w:type="dxa"/>
          </w:tcPr>
          <w:p w:rsidR="006C71D2" w:rsidRPr="006C5998" w:rsidRDefault="006C71D2" w:rsidP="005D1828">
            <w:pPr>
              <w:rPr>
                <w:rFonts w:ascii="標楷體" w:eastAsia="標楷體" w:hAnsi="標楷體"/>
              </w:rPr>
            </w:pPr>
          </w:p>
        </w:tc>
      </w:tr>
      <w:tr w:rsidR="00147AFA" w:rsidRPr="006C5998" w:rsidTr="000F6A37">
        <w:trPr>
          <w:trHeight w:val="758"/>
        </w:trPr>
        <w:tc>
          <w:tcPr>
            <w:tcW w:w="1526" w:type="dxa"/>
            <w:vAlign w:val="center"/>
          </w:tcPr>
          <w:p w:rsidR="00147AFA" w:rsidRPr="002E5F31" w:rsidRDefault="00147AFA" w:rsidP="006C71D2">
            <w:pPr>
              <w:jc w:val="center"/>
              <w:rPr>
                <w:rFonts w:ascii="標楷體" w:eastAsia="標楷體" w:hAnsi="標楷體"/>
                <w:color w:val="000000"/>
                <w:sz w:val="22"/>
              </w:rPr>
            </w:pPr>
            <w:r>
              <w:rPr>
                <w:rFonts w:ascii="標楷體" w:eastAsia="標楷體" w:hAnsi="標楷體" w:hint="eastAsia"/>
                <w:color w:val="000000"/>
                <w:sz w:val="22"/>
              </w:rPr>
              <w:lastRenderedPageBreak/>
              <w:t>人員介紹</w:t>
            </w:r>
          </w:p>
        </w:tc>
        <w:tc>
          <w:tcPr>
            <w:tcW w:w="6462" w:type="dxa"/>
            <w:vAlign w:val="center"/>
          </w:tcPr>
          <w:p w:rsidR="00D67FA8" w:rsidRPr="00980A9E" w:rsidRDefault="00D67FA8" w:rsidP="00D67FA8">
            <w:pPr>
              <w:jc w:val="both"/>
              <w:rPr>
                <w:rStyle w:val="a8"/>
                <w:color w:val="984806"/>
                <w:sz w:val="22"/>
                <w:shd w:val="clear" w:color="auto" w:fill="FFFFFF"/>
              </w:rPr>
            </w:pPr>
            <w:r w:rsidRPr="00980A9E">
              <w:rPr>
                <w:rStyle w:val="a8"/>
                <w:rFonts w:hint="eastAsia"/>
                <w:color w:val="984806"/>
                <w:sz w:val="22"/>
                <w:shd w:val="clear" w:color="auto" w:fill="FFFFFF"/>
              </w:rPr>
              <w:t>讀者服務組</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組員兼代理組長</w:t>
            </w:r>
            <w:r w:rsidRPr="00980A9E">
              <w:rPr>
                <w:rFonts w:hint="eastAsia"/>
                <w:b/>
                <w:bCs/>
                <w:color w:val="984806"/>
                <w:sz w:val="22"/>
                <w:shd w:val="clear" w:color="auto" w:fill="FFFFFF"/>
              </w:rPr>
              <w:t xml:space="preserve"> </w:t>
            </w:r>
            <w:r w:rsidRPr="00980A9E">
              <w:rPr>
                <w:rFonts w:hint="eastAsia"/>
                <w:b/>
                <w:bCs/>
                <w:color w:val="984806"/>
                <w:sz w:val="22"/>
                <w:shd w:val="clear" w:color="auto" w:fill="FFFFFF"/>
              </w:rPr>
              <w:t>劉雅芳</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西文期刊採購、分編建檔、催缺、裝訂、統計、上架及整架等作業。</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西文電子資料庫採購及統計。</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讀者意見回覆。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公文及行政業務。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安排並辦理圖書館利用教育活動。</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其他交辦事項。</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辦事員高綺璘</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中日文紙本期刊。</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中日文電子資源利用講習及推廣。</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館際合作服務。</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組員施毓琦</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流通櫃台相關業務。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跨校圖書互借業務。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博碩士論文管理。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置物區管理。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討論室及研究小間使用管理。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影印服務管理。</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辦事員徐欣儀</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讀者資料檔維護及異動相關管理。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綜理臨時借書證辦證相關業務。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流通櫃台相關業務。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參考書管理。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lE</w:t>
            </w:r>
            <w:r w:rsidRPr="00980A9E">
              <w:rPr>
                <w:rFonts w:hint="eastAsia"/>
                <w:b/>
                <w:bCs/>
                <w:sz w:val="22"/>
                <w:shd w:val="clear" w:color="auto" w:fill="FFFFFF"/>
              </w:rPr>
              <w:t>棟</w:t>
            </w:r>
            <w:r w:rsidRPr="00980A9E">
              <w:rPr>
                <w:rFonts w:hint="eastAsia"/>
                <w:b/>
                <w:bCs/>
                <w:sz w:val="22"/>
                <w:shd w:val="clear" w:color="auto" w:fill="FFFFFF"/>
              </w:rPr>
              <w:t>1</w:t>
            </w:r>
            <w:r w:rsidRPr="00980A9E">
              <w:rPr>
                <w:rFonts w:hint="eastAsia"/>
                <w:b/>
                <w:bCs/>
                <w:sz w:val="22"/>
                <w:shd w:val="clear" w:color="auto" w:fill="FFFFFF"/>
              </w:rPr>
              <w:t>樓場地及器材借用。</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中日西文報紙管理。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海報及公佈欄資料張貼。</w:t>
            </w:r>
          </w:p>
          <w:p w:rsidR="00D67FA8" w:rsidRPr="00980A9E" w:rsidRDefault="00D67FA8" w:rsidP="00D67FA8">
            <w:pPr>
              <w:jc w:val="both"/>
              <w:rPr>
                <w:rFonts w:hint="eastAsia"/>
                <w:b/>
                <w:bCs/>
                <w:sz w:val="22"/>
                <w:shd w:val="clear" w:color="auto" w:fill="FFFFFF"/>
              </w:rPr>
            </w:pPr>
            <w:r w:rsidRPr="00980A9E">
              <w:rPr>
                <w:rFonts w:hint="eastAsia"/>
                <w:b/>
                <w:bCs/>
                <w:sz w:val="22"/>
                <w:shd w:val="clear" w:color="auto" w:fill="FFFFFF"/>
              </w:rPr>
              <w:lastRenderedPageBreak/>
              <w:t>l</w:t>
            </w:r>
            <w:r w:rsidRPr="00980A9E">
              <w:rPr>
                <w:rFonts w:hint="eastAsia"/>
                <w:b/>
                <w:bCs/>
                <w:sz w:val="22"/>
                <w:shd w:val="clear" w:color="auto" w:fill="FFFFFF"/>
              </w:rPr>
              <w:t>參考諮詢及利用教育服務。</w:t>
            </w:r>
          </w:p>
          <w:p w:rsidR="00D67FA8" w:rsidRPr="00980A9E" w:rsidRDefault="00D67FA8" w:rsidP="00D67FA8">
            <w:pPr>
              <w:jc w:val="both"/>
              <w:rPr>
                <w:rStyle w:val="a8"/>
                <w:color w:val="984806"/>
                <w:sz w:val="22"/>
                <w:shd w:val="clear" w:color="auto" w:fill="FFFFFF"/>
              </w:rPr>
            </w:pPr>
            <w:r w:rsidRPr="00980A9E">
              <w:rPr>
                <w:rStyle w:val="a8"/>
                <w:rFonts w:hint="eastAsia"/>
                <w:color w:val="984806"/>
                <w:sz w:val="22"/>
                <w:shd w:val="clear" w:color="auto" w:fill="FFFFFF"/>
              </w:rPr>
              <w:t>採編典藏組</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組員兼代理組長張惠芬</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綜理全組業務。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系所年度購書、教補款、預支款之採購及核銷。</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中日文圖書驗收、分編加工及上架。</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本組工讀生管理。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圖書經費分配及控制。</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本組各項業務統計。</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圖書加工耗材整理及採購。</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圖書館館藏及各項業務統計數據之收集與彙整。</w:t>
            </w:r>
          </w:p>
          <w:p w:rsidR="00D67FA8" w:rsidRPr="00980A9E" w:rsidRDefault="00D67FA8" w:rsidP="00D67FA8">
            <w:pPr>
              <w:jc w:val="both"/>
              <w:rPr>
                <w:b/>
                <w:bCs/>
                <w:color w:val="984806"/>
                <w:sz w:val="22"/>
                <w:shd w:val="clear" w:color="auto" w:fill="FFFFFF"/>
              </w:rPr>
            </w:pPr>
            <w:r w:rsidRPr="00980A9E">
              <w:rPr>
                <w:rFonts w:hint="eastAsia"/>
                <w:b/>
                <w:bCs/>
                <w:color w:val="984806"/>
                <w:sz w:val="22"/>
                <w:shd w:val="clear" w:color="auto" w:fill="FFFFFF"/>
              </w:rPr>
              <w:t>組員郭冠妙</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中日文書庫管理。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各項典藏統計作業。</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中日文書庫工讀生管理。</w:t>
            </w:r>
          </w:p>
          <w:p w:rsidR="00D67FA8" w:rsidRPr="00980A9E" w:rsidRDefault="00D67FA8" w:rsidP="00D67FA8">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協助回溯圖書分編作業。</w:t>
            </w:r>
          </w:p>
          <w:p w:rsidR="00D67FA8"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組員施世昌</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西文圖書請購作業流程掌控。</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西文圖書分編。</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各系、教師計畫代編圖書及移送作業。</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本校博碩生紙本論文分編作業。</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編目代理商書目資料的轉檔、查核。</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圖書館自動化編目系統之問題反應。</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贈書作業：贈書登收、謝函處理、分編。</w:t>
            </w:r>
          </w:p>
          <w:p w:rsidR="00C71EF6"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組員蘇茂毅</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電子書及數位論文採購、驗收、編目轉檔等相關作業。</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西文圖書、漫畫書典藏作業及管理。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問題圖書處理。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lastRenderedPageBreak/>
              <w:t>l</w:t>
            </w:r>
            <w:r w:rsidRPr="00980A9E">
              <w:rPr>
                <w:rFonts w:hint="eastAsia"/>
                <w:b/>
                <w:bCs/>
                <w:sz w:val="22"/>
                <w:shd w:val="clear" w:color="auto" w:fill="FFFFFF"/>
              </w:rPr>
              <w:t>輿圖資料分編作業。</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圖書館網站維護。</w:t>
            </w:r>
          </w:p>
          <w:p w:rsidR="00C71EF6"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系統媒體組</w:t>
            </w:r>
          </w:p>
          <w:p w:rsidR="00C71EF6"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組員兼代理組長李勅毅</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協助全館預算編列。</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本館公文登記桌及對外發文。</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全館工讀金預算控制規劃及每月全館工讀生之薪資印領清冊填報作業。</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全館財產之彙整與報廢作業處理。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全館資訊相關設備管理維護。</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圖書館自動化系統之管理。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電腦資訊設備請購、保管。</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全館水電營繕、環境維護。</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保全監控、門禁系統管理。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館舍安全、館舍整體規劃。</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辦公室環保、工作設備安全。</w:t>
            </w:r>
          </w:p>
          <w:p w:rsidR="00C71EF6"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組員林妙津</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視聽資料採購、分編、典藏業務。</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童書分編、改編及典藏業務。</w:t>
            </w:r>
          </w:p>
          <w:p w:rsidR="00C71EF6" w:rsidRPr="00980A9E" w:rsidRDefault="00C71EF6" w:rsidP="00C71EF6">
            <w:pPr>
              <w:jc w:val="both"/>
              <w:rPr>
                <w:rFonts w:hint="eastAsia"/>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機構典藏系統</w:t>
            </w:r>
            <w:r w:rsidRPr="00980A9E">
              <w:rPr>
                <w:rFonts w:hint="eastAsia"/>
                <w:b/>
                <w:bCs/>
                <w:sz w:val="22"/>
                <w:shd w:val="clear" w:color="auto" w:fill="FFFFFF"/>
              </w:rPr>
              <w:t>(</w:t>
            </w:r>
            <w:r w:rsidRPr="00980A9E">
              <w:rPr>
                <w:rFonts w:hint="eastAsia"/>
                <w:b/>
                <w:bCs/>
                <w:sz w:val="22"/>
                <w:shd w:val="clear" w:color="auto" w:fill="FFFFFF"/>
              </w:rPr>
              <w:t>南台學報、學生專題</w:t>
            </w:r>
            <w:r w:rsidRPr="00980A9E">
              <w:rPr>
                <w:rFonts w:hint="eastAsia"/>
                <w:b/>
                <w:bCs/>
                <w:sz w:val="22"/>
                <w:shd w:val="clear" w:color="auto" w:fill="FFFFFF"/>
              </w:rPr>
              <w:t>)</w:t>
            </w:r>
            <w:r w:rsidRPr="00980A9E">
              <w:rPr>
                <w:rFonts w:hint="eastAsia"/>
                <w:b/>
                <w:bCs/>
                <w:sz w:val="22"/>
                <w:shd w:val="clear" w:color="auto" w:fill="FFFFFF"/>
              </w:rPr>
              <w:t>上傳及維護等相關業務。</w:t>
            </w:r>
          </w:p>
          <w:p w:rsidR="00C71EF6" w:rsidRPr="00980A9E" w:rsidRDefault="00C71EF6" w:rsidP="00C71EF6">
            <w:pPr>
              <w:jc w:val="both"/>
              <w:rPr>
                <w:b/>
                <w:bCs/>
                <w:color w:val="984806"/>
                <w:sz w:val="22"/>
                <w:shd w:val="clear" w:color="auto" w:fill="FFFFFF"/>
              </w:rPr>
            </w:pPr>
            <w:r w:rsidRPr="00980A9E">
              <w:rPr>
                <w:rFonts w:hint="eastAsia"/>
                <w:b/>
                <w:bCs/>
                <w:color w:val="984806"/>
                <w:sz w:val="22"/>
                <w:shd w:val="clear" w:color="auto" w:fill="FFFFFF"/>
              </w:rPr>
              <w:t>辦事員邱棠毅</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網路視聽區管理與維護。</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贈送之視聽資料編目。</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影片轉檔處理。</w:t>
            </w:r>
          </w:p>
          <w:p w:rsidR="00C71EF6" w:rsidRPr="00980A9E" w:rsidRDefault="00C71EF6" w:rsidP="00C71EF6">
            <w:pPr>
              <w:jc w:val="both"/>
              <w:rPr>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電子看板管理。</w:t>
            </w:r>
          </w:p>
          <w:p w:rsidR="00C71EF6" w:rsidRPr="00980A9E" w:rsidRDefault="00C71EF6" w:rsidP="00C71EF6">
            <w:pPr>
              <w:jc w:val="both"/>
              <w:rPr>
                <w:rFonts w:hint="eastAsia"/>
                <w:b/>
                <w:bCs/>
                <w:sz w:val="22"/>
                <w:shd w:val="clear" w:color="auto" w:fill="FFFFFF"/>
              </w:rPr>
            </w:pPr>
            <w:r w:rsidRPr="00980A9E">
              <w:rPr>
                <w:rFonts w:hint="eastAsia"/>
                <w:b/>
                <w:bCs/>
                <w:sz w:val="22"/>
                <w:shd w:val="clear" w:color="auto" w:fill="FFFFFF"/>
              </w:rPr>
              <w:t>l</w:t>
            </w:r>
            <w:r w:rsidRPr="00980A9E">
              <w:rPr>
                <w:rFonts w:hint="eastAsia"/>
                <w:b/>
                <w:bCs/>
                <w:sz w:val="22"/>
                <w:shd w:val="clear" w:color="auto" w:fill="FFFFFF"/>
              </w:rPr>
              <w:t>博碩士論文系統管理。</w:t>
            </w:r>
          </w:p>
        </w:tc>
        <w:tc>
          <w:tcPr>
            <w:tcW w:w="6675" w:type="dxa"/>
          </w:tcPr>
          <w:p w:rsidR="00147AFA" w:rsidRPr="006C5998" w:rsidRDefault="00147AFA" w:rsidP="005D1828">
            <w:pPr>
              <w:rPr>
                <w:rFonts w:ascii="標楷體" w:eastAsia="標楷體" w:hAnsi="標楷體"/>
              </w:rPr>
            </w:pPr>
          </w:p>
        </w:tc>
      </w:tr>
    </w:tbl>
    <w:p w:rsidR="006C71D2" w:rsidRPr="006C5998" w:rsidRDefault="006C71D2" w:rsidP="003E3220">
      <w:pPr>
        <w:rPr>
          <w:rFonts w:ascii="標楷體" w:eastAsia="標楷體" w:hAnsi="標楷體" w:hint="eastAsia"/>
        </w:rPr>
      </w:pPr>
    </w:p>
    <w:sectPr w:rsidR="006C71D2" w:rsidRPr="006C5998" w:rsidSect="006C71D2">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290" w:rsidRDefault="009C1290" w:rsidP="00077C9D">
      <w:r>
        <w:separator/>
      </w:r>
    </w:p>
  </w:endnote>
  <w:endnote w:type="continuationSeparator" w:id="0">
    <w:p w:rsidR="009C1290" w:rsidRDefault="009C1290" w:rsidP="0007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290" w:rsidRDefault="009C1290" w:rsidP="00077C9D">
      <w:r>
        <w:separator/>
      </w:r>
    </w:p>
  </w:footnote>
  <w:footnote w:type="continuationSeparator" w:id="0">
    <w:p w:rsidR="009C1290" w:rsidRDefault="009C1290" w:rsidP="00077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B8"/>
    <w:rsid w:val="00016BCA"/>
    <w:rsid w:val="00076FAD"/>
    <w:rsid w:val="00077C9D"/>
    <w:rsid w:val="00090495"/>
    <w:rsid w:val="000F6A37"/>
    <w:rsid w:val="00136B06"/>
    <w:rsid w:val="00141D51"/>
    <w:rsid w:val="0014685A"/>
    <w:rsid w:val="00147AFA"/>
    <w:rsid w:val="001B580C"/>
    <w:rsid w:val="00222E80"/>
    <w:rsid w:val="002F6188"/>
    <w:rsid w:val="00304059"/>
    <w:rsid w:val="003E3220"/>
    <w:rsid w:val="004A0AFE"/>
    <w:rsid w:val="00554977"/>
    <w:rsid w:val="00597C51"/>
    <w:rsid w:val="006C5998"/>
    <w:rsid w:val="006C71D2"/>
    <w:rsid w:val="007411CB"/>
    <w:rsid w:val="007C5FDB"/>
    <w:rsid w:val="00817B80"/>
    <w:rsid w:val="00934549"/>
    <w:rsid w:val="00944DA9"/>
    <w:rsid w:val="00980A9E"/>
    <w:rsid w:val="009C1290"/>
    <w:rsid w:val="00B33644"/>
    <w:rsid w:val="00B60DC3"/>
    <w:rsid w:val="00C55BC8"/>
    <w:rsid w:val="00C71EF6"/>
    <w:rsid w:val="00CB4FB8"/>
    <w:rsid w:val="00CD420E"/>
    <w:rsid w:val="00D2139A"/>
    <w:rsid w:val="00D5476E"/>
    <w:rsid w:val="00D65B69"/>
    <w:rsid w:val="00D67FA8"/>
    <w:rsid w:val="00EA7F32"/>
    <w:rsid w:val="00F04412"/>
    <w:rsid w:val="00F33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8F6D2-B61E-41CB-AB83-2D129E46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C9D"/>
    <w:pPr>
      <w:tabs>
        <w:tab w:val="center" w:pos="4153"/>
        <w:tab w:val="right" w:pos="8306"/>
      </w:tabs>
      <w:snapToGrid w:val="0"/>
    </w:pPr>
    <w:rPr>
      <w:sz w:val="20"/>
      <w:szCs w:val="20"/>
    </w:rPr>
  </w:style>
  <w:style w:type="character" w:customStyle="1" w:styleId="a5">
    <w:name w:val="頁首 字元"/>
    <w:basedOn w:val="a0"/>
    <w:link w:val="a4"/>
    <w:uiPriority w:val="99"/>
    <w:rsid w:val="00077C9D"/>
    <w:rPr>
      <w:sz w:val="20"/>
      <w:szCs w:val="20"/>
    </w:rPr>
  </w:style>
  <w:style w:type="paragraph" w:styleId="a6">
    <w:name w:val="footer"/>
    <w:basedOn w:val="a"/>
    <w:link w:val="a7"/>
    <w:uiPriority w:val="99"/>
    <w:unhideWhenUsed/>
    <w:rsid w:val="00077C9D"/>
    <w:pPr>
      <w:tabs>
        <w:tab w:val="center" w:pos="4153"/>
        <w:tab w:val="right" w:pos="8306"/>
      </w:tabs>
      <w:snapToGrid w:val="0"/>
    </w:pPr>
    <w:rPr>
      <w:sz w:val="20"/>
      <w:szCs w:val="20"/>
    </w:rPr>
  </w:style>
  <w:style w:type="character" w:customStyle="1" w:styleId="a7">
    <w:name w:val="頁尾 字元"/>
    <w:basedOn w:val="a0"/>
    <w:link w:val="a6"/>
    <w:uiPriority w:val="99"/>
    <w:rsid w:val="00077C9D"/>
    <w:rPr>
      <w:sz w:val="20"/>
      <w:szCs w:val="20"/>
    </w:rPr>
  </w:style>
  <w:style w:type="character" w:styleId="a8">
    <w:name w:val="Strong"/>
    <w:basedOn w:val="a0"/>
    <w:uiPriority w:val="22"/>
    <w:qFormat/>
    <w:rsid w:val="00136B06"/>
    <w:rPr>
      <w:b/>
      <w:bCs/>
    </w:rPr>
  </w:style>
  <w:style w:type="character" w:customStyle="1" w:styleId="apple-converted-space">
    <w:name w:val="apple-converted-space"/>
    <w:basedOn w:val="a0"/>
    <w:rsid w:val="00136B06"/>
  </w:style>
  <w:style w:type="paragraph" w:styleId="Web">
    <w:name w:val="Normal (Web)"/>
    <w:basedOn w:val="a"/>
    <w:uiPriority w:val="99"/>
    <w:semiHidden/>
    <w:unhideWhenUsed/>
    <w:rsid w:val="00136B06"/>
    <w:pPr>
      <w:widowControl/>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D67FA8"/>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semiHidden/>
    <w:unhideWhenUsed/>
    <w:rsid w:val="004A0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8274">
      <w:bodyDiv w:val="1"/>
      <w:marLeft w:val="0"/>
      <w:marRight w:val="0"/>
      <w:marTop w:val="0"/>
      <w:marBottom w:val="0"/>
      <w:divBdr>
        <w:top w:val="none" w:sz="0" w:space="0" w:color="auto"/>
        <w:left w:val="none" w:sz="0" w:space="0" w:color="auto"/>
        <w:bottom w:val="none" w:sz="0" w:space="0" w:color="auto"/>
        <w:right w:val="none" w:sz="0" w:space="0" w:color="auto"/>
      </w:divBdr>
    </w:div>
    <w:div w:id="1153182812">
      <w:bodyDiv w:val="1"/>
      <w:marLeft w:val="0"/>
      <w:marRight w:val="0"/>
      <w:marTop w:val="0"/>
      <w:marBottom w:val="0"/>
      <w:divBdr>
        <w:top w:val="none" w:sz="0" w:space="0" w:color="auto"/>
        <w:left w:val="none" w:sz="0" w:space="0" w:color="auto"/>
        <w:bottom w:val="none" w:sz="0" w:space="0" w:color="auto"/>
        <w:right w:val="none" w:sz="0" w:space="0" w:color="auto"/>
      </w:divBdr>
    </w:div>
    <w:div w:id="1262447188">
      <w:bodyDiv w:val="1"/>
      <w:marLeft w:val="0"/>
      <w:marRight w:val="0"/>
      <w:marTop w:val="0"/>
      <w:marBottom w:val="0"/>
      <w:divBdr>
        <w:top w:val="none" w:sz="0" w:space="0" w:color="auto"/>
        <w:left w:val="none" w:sz="0" w:space="0" w:color="auto"/>
        <w:bottom w:val="none" w:sz="0" w:space="0" w:color="auto"/>
        <w:right w:val="none" w:sz="0" w:space="0" w:color="auto"/>
      </w:divBdr>
    </w:div>
    <w:div w:id="1481265247">
      <w:bodyDiv w:val="1"/>
      <w:marLeft w:val="0"/>
      <w:marRight w:val="0"/>
      <w:marTop w:val="0"/>
      <w:marBottom w:val="0"/>
      <w:divBdr>
        <w:top w:val="none" w:sz="0" w:space="0" w:color="auto"/>
        <w:left w:val="none" w:sz="0" w:space="0" w:color="auto"/>
        <w:bottom w:val="none" w:sz="0" w:space="0" w:color="auto"/>
        <w:right w:val="none" w:sz="0" w:space="0" w:color="auto"/>
      </w:divBdr>
    </w:div>
    <w:div w:id="1619415186">
      <w:bodyDiv w:val="1"/>
      <w:marLeft w:val="0"/>
      <w:marRight w:val="0"/>
      <w:marTop w:val="0"/>
      <w:marBottom w:val="0"/>
      <w:divBdr>
        <w:top w:val="none" w:sz="0" w:space="0" w:color="auto"/>
        <w:left w:val="none" w:sz="0" w:space="0" w:color="auto"/>
        <w:bottom w:val="none" w:sz="0" w:space="0" w:color="auto"/>
        <w:right w:val="none" w:sz="0" w:space="0" w:color="auto"/>
      </w:divBdr>
    </w:div>
    <w:div w:id="1975869262">
      <w:bodyDiv w:val="1"/>
      <w:marLeft w:val="0"/>
      <w:marRight w:val="0"/>
      <w:marTop w:val="0"/>
      <w:marBottom w:val="0"/>
      <w:divBdr>
        <w:top w:val="none" w:sz="0" w:space="0" w:color="auto"/>
        <w:left w:val="none" w:sz="0" w:space="0" w:color="auto"/>
        <w:bottom w:val="none" w:sz="0" w:space="0" w:color="auto"/>
        <w:right w:val="none" w:sz="0" w:space="0" w:color="auto"/>
      </w:divBdr>
    </w:div>
    <w:div w:id="21392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kuofeng</dc:creator>
  <cp:lastModifiedBy>trok</cp:lastModifiedBy>
  <cp:revision>16</cp:revision>
  <dcterms:created xsi:type="dcterms:W3CDTF">2013-09-17T06:57:00Z</dcterms:created>
  <dcterms:modified xsi:type="dcterms:W3CDTF">2013-12-13T01:21:00Z</dcterms:modified>
</cp:coreProperties>
</file>