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211" w:rsidRPr="00933AA3" w:rsidRDefault="00E5522A" w:rsidP="00D44A23">
      <w:pPr>
        <w:spacing w:line="276" w:lineRule="auto"/>
        <w:jc w:val="center"/>
        <w:rPr>
          <w:rFonts w:ascii="標楷體" w:eastAsia="標楷體" w:hAnsi="標楷體"/>
          <w:b/>
          <w:sz w:val="36"/>
          <w:szCs w:val="36"/>
          <w:lang w:eastAsia="zh-TW"/>
        </w:rPr>
      </w:pPr>
      <w:r w:rsidRPr="00933AA3">
        <w:rPr>
          <w:rFonts w:ascii="標楷體" w:eastAsia="標楷體" w:hAnsi="標楷體" w:hint="eastAsia"/>
          <w:b/>
          <w:sz w:val="36"/>
          <w:szCs w:val="36"/>
          <w:lang w:eastAsia="zh-TW"/>
        </w:rPr>
        <w:t>媒體</w:t>
      </w:r>
      <w:r w:rsidR="007B7B5B" w:rsidRPr="00933AA3">
        <w:rPr>
          <w:rFonts w:ascii="標楷體" w:eastAsia="標楷體" w:hAnsi="標楷體" w:hint="eastAsia"/>
          <w:b/>
          <w:sz w:val="36"/>
          <w:szCs w:val="36"/>
          <w:lang w:eastAsia="zh-TW"/>
        </w:rPr>
        <w:t>自律</w:t>
      </w:r>
      <w:r w:rsidRPr="00933AA3">
        <w:rPr>
          <w:rFonts w:ascii="標楷體" w:eastAsia="標楷體" w:hAnsi="標楷體" w:hint="eastAsia"/>
          <w:b/>
          <w:sz w:val="36"/>
          <w:szCs w:val="36"/>
          <w:lang w:eastAsia="zh-TW"/>
        </w:rPr>
        <w:t>之社會責任</w:t>
      </w:r>
    </w:p>
    <w:p w:rsidR="00E5522A" w:rsidRPr="00933AA3" w:rsidRDefault="00E5522A" w:rsidP="00D44A23">
      <w:pPr>
        <w:spacing w:line="276" w:lineRule="auto"/>
        <w:jc w:val="right"/>
        <w:rPr>
          <w:rFonts w:ascii="標楷體" w:eastAsia="標楷體" w:hAnsi="標楷體"/>
          <w:lang w:eastAsia="zh-TW"/>
        </w:rPr>
      </w:pPr>
      <w:r w:rsidRPr="00933AA3">
        <w:rPr>
          <w:rFonts w:ascii="標楷體" w:eastAsia="標楷體" w:hAnsi="標楷體" w:hint="eastAsia"/>
          <w:lang w:eastAsia="zh-TW"/>
        </w:rPr>
        <w:t>個案提供：邱俊惠老師</w:t>
      </w:r>
    </w:p>
    <w:p w:rsidR="00BD137C" w:rsidRPr="00933AA3" w:rsidRDefault="002A401E" w:rsidP="00D44A23">
      <w:pPr>
        <w:spacing w:line="276" w:lineRule="auto"/>
        <w:rPr>
          <w:rFonts w:ascii="標楷體" w:eastAsia="標楷體" w:hAnsi="標楷體"/>
          <w:b/>
          <w:sz w:val="28"/>
          <w:szCs w:val="28"/>
          <w:lang w:eastAsia="zh-TW"/>
        </w:rPr>
      </w:pPr>
      <w:r w:rsidRPr="00933AA3">
        <w:rPr>
          <w:rFonts w:ascii="標楷體" w:eastAsia="標楷體" w:hAnsi="標楷體" w:hint="eastAsia"/>
          <w:b/>
          <w:sz w:val="28"/>
          <w:szCs w:val="28"/>
          <w:lang w:eastAsia="zh-TW"/>
        </w:rPr>
        <w:t>壹、</w:t>
      </w:r>
      <w:r w:rsidR="00626B97" w:rsidRPr="00933AA3">
        <w:rPr>
          <w:rFonts w:ascii="標楷體" w:eastAsia="標楷體" w:hAnsi="標楷體" w:hint="eastAsia"/>
          <w:b/>
          <w:sz w:val="28"/>
          <w:szCs w:val="28"/>
          <w:lang w:eastAsia="zh-TW"/>
        </w:rPr>
        <w:t>前言</w:t>
      </w:r>
    </w:p>
    <w:p w:rsidR="00BD137C" w:rsidRPr="00933AA3" w:rsidRDefault="000B345B"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2008 </w:t>
      </w:r>
      <w:r w:rsidRPr="00933AA3">
        <w:rPr>
          <w:rFonts w:eastAsia="標楷體"/>
          <w:lang w:val="en-US" w:eastAsia="zh-TW"/>
        </w:rPr>
        <w:t>年</w:t>
      </w:r>
      <w:r w:rsidRPr="00933AA3">
        <w:rPr>
          <w:rFonts w:eastAsia="標楷體"/>
          <w:lang w:val="en-US" w:eastAsia="zh-TW"/>
        </w:rPr>
        <w:t xml:space="preserve">10 </w:t>
      </w:r>
      <w:r w:rsidRPr="00933AA3">
        <w:rPr>
          <w:rFonts w:eastAsia="標楷體"/>
          <w:lang w:val="en-US" w:eastAsia="zh-TW"/>
        </w:rPr>
        <w:t>月份，一向被放在銷售通路上最顯眼位置上的《壹週刊》，於第</w:t>
      </w:r>
      <w:r w:rsidRPr="00933AA3">
        <w:rPr>
          <w:rFonts w:eastAsia="標楷體"/>
          <w:lang w:val="en-US" w:eastAsia="zh-TW"/>
        </w:rPr>
        <w:t xml:space="preserve">238 </w:t>
      </w:r>
      <w:r w:rsidRPr="00933AA3">
        <w:rPr>
          <w:rFonts w:eastAsia="標楷體"/>
          <w:lang w:val="en-US" w:eastAsia="zh-TW"/>
        </w:rPr>
        <w:t>期</w:t>
      </w:r>
      <w:proofErr w:type="gramStart"/>
      <w:r w:rsidRPr="00933AA3">
        <w:rPr>
          <w:rFonts w:eastAsia="標楷體"/>
          <w:lang w:val="en-US" w:eastAsia="zh-TW"/>
        </w:rPr>
        <w:t>甫</w:t>
      </w:r>
      <w:proofErr w:type="gramEnd"/>
      <w:r w:rsidRPr="00933AA3">
        <w:rPr>
          <w:rFonts w:eastAsia="標楷體"/>
          <w:lang w:val="en-US" w:eastAsia="zh-TW"/>
        </w:rPr>
        <w:t>發行時即被民眾檢舉該期雜誌封面及內文刊載「色情新寵</w:t>
      </w:r>
      <w:r w:rsidRPr="00933AA3">
        <w:rPr>
          <w:rFonts w:eastAsia="標楷體"/>
          <w:lang w:val="en-US" w:eastAsia="zh-TW"/>
        </w:rPr>
        <w:t xml:space="preserve"> </w:t>
      </w:r>
      <w:r w:rsidRPr="00933AA3">
        <w:rPr>
          <w:rFonts w:eastAsia="標楷體"/>
          <w:lang w:val="en-US" w:eastAsia="zh-TW"/>
        </w:rPr>
        <w:t>互動式</w:t>
      </w:r>
      <w:proofErr w:type="gramStart"/>
      <w:r w:rsidRPr="00933AA3">
        <w:rPr>
          <w:rFonts w:eastAsia="標楷體"/>
          <w:lang w:val="en-US" w:eastAsia="zh-TW"/>
        </w:rPr>
        <w:t>活春宮直</w:t>
      </w:r>
      <w:proofErr w:type="gramEnd"/>
      <w:r w:rsidRPr="00933AA3">
        <w:rPr>
          <w:rFonts w:eastAsia="標楷體"/>
          <w:lang w:val="en-US" w:eastAsia="zh-TW"/>
        </w:rPr>
        <w:t>擊」專題，有人體嚴重裸露、不堪入目的照片，新聞媒體隨即紛紛以「</w:t>
      </w:r>
      <w:proofErr w:type="gramStart"/>
      <w:r w:rsidRPr="00933AA3">
        <w:rPr>
          <w:rFonts w:eastAsia="標楷體"/>
          <w:lang w:val="en-US" w:eastAsia="zh-TW"/>
        </w:rPr>
        <w:t>封面活春宮</w:t>
      </w:r>
      <w:proofErr w:type="gramEnd"/>
      <w:r w:rsidRPr="00933AA3">
        <w:rPr>
          <w:rFonts w:eastAsia="標楷體"/>
          <w:lang w:val="en-US" w:eastAsia="zh-TW"/>
        </w:rPr>
        <w:t xml:space="preserve"> </w:t>
      </w:r>
      <w:r w:rsidRPr="00933AA3">
        <w:rPr>
          <w:rFonts w:eastAsia="標楷體"/>
          <w:lang w:val="en-US" w:eastAsia="zh-TW"/>
        </w:rPr>
        <w:t>超商下架」等斗大標題，報導《壹週刊》描繪淫穢性行為圖文。</w:t>
      </w:r>
    </w:p>
    <w:p w:rsidR="003D69B4" w:rsidRPr="00933AA3" w:rsidRDefault="003D69B4"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此一事件隨即演變成各界關注的社會議題，許多家長與民眾陸續打電話到臺北市政府表達抗議，希望</w:t>
      </w:r>
      <w:proofErr w:type="gramStart"/>
      <w:r w:rsidRPr="00933AA3">
        <w:rPr>
          <w:rFonts w:eastAsia="標楷體"/>
          <w:lang w:val="en-US" w:eastAsia="zh-TW"/>
        </w:rPr>
        <w:t>壹</w:t>
      </w:r>
      <w:proofErr w:type="gramEnd"/>
      <w:r w:rsidRPr="00933AA3">
        <w:rPr>
          <w:rFonts w:eastAsia="標楷體"/>
          <w:lang w:val="en-US" w:eastAsia="zh-TW"/>
        </w:rPr>
        <w:t>週刊通路能夠下架；而《壹週刊》對於所引發的風波，反質疑「照片打上馬賽克，社會議題哪裡有妨害風化？」，但民眾卻認為「封面太猥褻」，照片「有馬賽克跟沒馬賽克差不多」，並痛批「</w:t>
      </w:r>
      <w:proofErr w:type="gramStart"/>
      <w:r w:rsidRPr="00933AA3">
        <w:rPr>
          <w:rFonts w:eastAsia="標楷體"/>
          <w:lang w:val="en-US" w:eastAsia="zh-TW"/>
        </w:rPr>
        <w:t>低俗沒水準</w:t>
      </w:r>
      <w:proofErr w:type="gramEnd"/>
      <w:r w:rsidRPr="00933AA3">
        <w:rPr>
          <w:rFonts w:eastAsia="標楷體"/>
          <w:lang w:val="en-US" w:eastAsia="zh-TW"/>
        </w:rPr>
        <w:t>，不宜放在公共場」；婦女團體則以「新聞一定要這麼</w:t>
      </w:r>
      <w:proofErr w:type="gramStart"/>
      <w:r w:rsidRPr="00933AA3">
        <w:rPr>
          <w:rFonts w:eastAsia="標楷體"/>
          <w:lang w:val="en-US" w:eastAsia="zh-TW"/>
        </w:rPr>
        <w:t>赤裸嗎</w:t>
      </w:r>
      <w:proofErr w:type="gramEnd"/>
      <w:r w:rsidRPr="00933AA3">
        <w:rPr>
          <w:rFonts w:eastAsia="標楷體"/>
          <w:lang w:val="en-US" w:eastAsia="zh-TW"/>
        </w:rPr>
        <w:t>？」予以回應，而臺北市國中學生家長會聯合會直接援引相關法令規範，直指該期《壹週刊》部分內容違反「出版品分級辦法」，有害兒童及青少年身心健康，要求中央及地方政府，應立即取締及要求停止販售，同時依「兒童及少年福利法」處分出版商。</w:t>
      </w:r>
    </w:p>
    <w:p w:rsidR="00447CD4" w:rsidRPr="00933AA3" w:rsidRDefault="00447CD4"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作為地方管理機關的臺北市政府觀光傳播局在第一時間接獲民眾檢舉時，已立即去函要求通路商基於社會責任慎重處理，包括統一、全家、萊爾富、來來、福客多等通路商收到通知之後多已主動下架，不過，臺北市政府觀光傳播局仍於說明時，提到《壹週刊》內容</w:t>
      </w:r>
      <w:proofErr w:type="gramStart"/>
      <w:r w:rsidRPr="00933AA3">
        <w:rPr>
          <w:rFonts w:eastAsia="標楷體"/>
          <w:lang w:val="en-US" w:eastAsia="zh-TW"/>
        </w:rPr>
        <w:t>疑</w:t>
      </w:r>
      <w:proofErr w:type="gramEnd"/>
      <w:r w:rsidRPr="00933AA3">
        <w:rPr>
          <w:rFonts w:eastAsia="標楷體"/>
          <w:lang w:val="en-US" w:eastAsia="zh-TW"/>
        </w:rPr>
        <w:t>違反「出版品及錄影節目分級辦法」，但並無罰則可予以處分；負責行政處分的臺北市政府社會局對於此一事件的態度，則是報導內容若明顯違反</w:t>
      </w:r>
      <w:proofErr w:type="gramStart"/>
      <w:r w:rsidRPr="00933AA3">
        <w:rPr>
          <w:rFonts w:eastAsia="標楷體"/>
          <w:lang w:val="en-US" w:eastAsia="zh-TW"/>
        </w:rPr>
        <w:t>兒少法</w:t>
      </w:r>
      <w:proofErr w:type="gramEnd"/>
      <w:r w:rsidRPr="00933AA3">
        <w:rPr>
          <w:rFonts w:eastAsia="標楷體"/>
          <w:lang w:val="en-US" w:eastAsia="zh-TW"/>
        </w:rPr>
        <w:t>，將在「了解事證後再予認定或裁處」。</w:t>
      </w:r>
    </w:p>
    <w:p w:rsidR="00E22A3A" w:rsidRPr="00933AA3" w:rsidRDefault="00E22A3A"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此一事件，最後因檢警在檢視該期雜誌的照片及文字之後，認定《壹週刊》刻意將淫穢照片置於封面，且內文以淫穢字句及大量照片呈現，涉及妨害風化，而</w:t>
      </w:r>
      <w:proofErr w:type="gramStart"/>
      <w:r w:rsidRPr="00933AA3">
        <w:rPr>
          <w:rFonts w:eastAsia="標楷體"/>
          <w:lang w:val="en-US" w:eastAsia="zh-TW"/>
        </w:rPr>
        <w:t>將以壹週刊</w:t>
      </w:r>
      <w:proofErr w:type="gramEnd"/>
      <w:r w:rsidRPr="00933AA3">
        <w:rPr>
          <w:rFonts w:eastAsia="標楷體"/>
          <w:lang w:val="en-US" w:eastAsia="zh-TW"/>
        </w:rPr>
        <w:t>人員依法</w:t>
      </w:r>
      <w:proofErr w:type="gramStart"/>
      <w:r w:rsidRPr="00933AA3">
        <w:rPr>
          <w:rFonts w:eastAsia="標楷體"/>
          <w:lang w:val="en-US" w:eastAsia="zh-TW"/>
        </w:rPr>
        <w:t>函送並追究</w:t>
      </w:r>
      <w:proofErr w:type="gramEnd"/>
      <w:r w:rsidRPr="00933AA3">
        <w:rPr>
          <w:rFonts w:eastAsia="標楷體"/>
          <w:lang w:val="en-US" w:eastAsia="zh-TW"/>
        </w:rPr>
        <w:t>刑責，但同時也認為刊載的圖文只</w:t>
      </w:r>
      <w:proofErr w:type="gramStart"/>
      <w:r w:rsidRPr="00933AA3">
        <w:rPr>
          <w:rFonts w:eastAsia="標楷體"/>
          <w:lang w:val="en-US" w:eastAsia="zh-TW"/>
        </w:rPr>
        <w:t>佔</w:t>
      </w:r>
      <w:proofErr w:type="gramEnd"/>
      <w:r w:rsidRPr="00933AA3">
        <w:rPr>
          <w:rFonts w:eastAsia="標楷體"/>
          <w:lang w:val="en-US" w:eastAsia="zh-TW"/>
        </w:rPr>
        <w:t>整本雜誌一小部分的篇幅，整本查扣不符「比例原則」。</w:t>
      </w:r>
    </w:p>
    <w:p w:rsidR="00E50856" w:rsidRPr="00933AA3" w:rsidRDefault="00E50856"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整體觀之，這起事件發生之時，「出版品分級辦法」已經自</w:t>
      </w:r>
      <w:r w:rsidRPr="00933AA3">
        <w:rPr>
          <w:rFonts w:eastAsia="標楷體"/>
          <w:lang w:val="en-US" w:eastAsia="zh-TW"/>
        </w:rPr>
        <w:t xml:space="preserve">94 </w:t>
      </w:r>
      <w:r w:rsidRPr="00933AA3">
        <w:rPr>
          <w:rFonts w:eastAsia="標楷體"/>
          <w:lang w:val="en-US" w:eastAsia="zh-TW"/>
        </w:rPr>
        <w:t>年</w:t>
      </w:r>
      <w:r w:rsidRPr="00933AA3">
        <w:rPr>
          <w:rFonts w:eastAsia="標楷體"/>
          <w:lang w:val="en-US" w:eastAsia="zh-TW"/>
        </w:rPr>
        <w:t xml:space="preserve">7 </w:t>
      </w:r>
      <w:r w:rsidRPr="00933AA3">
        <w:rPr>
          <w:rFonts w:eastAsia="標楷體"/>
          <w:lang w:val="en-US" w:eastAsia="zh-TW"/>
        </w:rPr>
        <w:t>月起施行後實施超過三年，該法施行</w:t>
      </w:r>
      <w:proofErr w:type="gramStart"/>
      <w:r w:rsidRPr="00933AA3">
        <w:rPr>
          <w:rFonts w:eastAsia="標楷體"/>
          <w:lang w:val="en-US" w:eastAsia="zh-TW"/>
        </w:rPr>
        <w:t>期間，</w:t>
      </w:r>
      <w:proofErr w:type="gramEnd"/>
      <w:r w:rsidRPr="00933AA3">
        <w:rPr>
          <w:rFonts w:eastAsia="標楷體"/>
          <w:lang w:val="en-US" w:eastAsia="zh-TW"/>
        </w:rPr>
        <w:t>各地方主管機關也確實</w:t>
      </w:r>
      <w:proofErr w:type="gramStart"/>
      <w:r w:rsidRPr="00933AA3">
        <w:rPr>
          <w:rFonts w:eastAsia="標楷體"/>
          <w:lang w:val="en-US" w:eastAsia="zh-TW"/>
        </w:rPr>
        <w:t>經查性的</w:t>
      </w:r>
      <w:proofErr w:type="gramEnd"/>
      <w:r w:rsidRPr="00933AA3">
        <w:rPr>
          <w:rFonts w:eastAsia="標楷體"/>
          <w:lang w:val="en-US" w:eastAsia="zh-TW"/>
        </w:rPr>
        <w:t>執行查察工作，並且依法勸導業者依規定自律分級，然而，整起事件最後仍然走上司法途徑，必須透過司法單位才能給予最後的裁定或達成適當的處分</w:t>
      </w:r>
      <w:r w:rsidR="008A209C" w:rsidRPr="00933AA3">
        <w:rPr>
          <w:rFonts w:eastAsia="標楷體"/>
          <w:lang w:val="en-US" w:eastAsia="zh-TW"/>
        </w:rPr>
        <w:t>。</w:t>
      </w:r>
    </w:p>
    <w:p w:rsidR="008E301C" w:rsidRPr="00933AA3" w:rsidRDefault="008E301C"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象徵戒嚴時代產物的「出版法」於民國</w:t>
      </w:r>
      <w:r w:rsidRPr="00933AA3">
        <w:rPr>
          <w:rFonts w:eastAsia="標楷體"/>
          <w:lang w:val="en-US" w:eastAsia="zh-TW"/>
        </w:rPr>
        <w:t xml:space="preserve">88 </w:t>
      </w:r>
      <w:r w:rsidRPr="00933AA3">
        <w:rPr>
          <w:rFonts w:eastAsia="標楷體"/>
          <w:lang w:val="en-US" w:eastAsia="zh-TW"/>
        </w:rPr>
        <w:t>年廢止之後，出版品事前登記審查制度正式劃下句點，也為我國言論與出版</w:t>
      </w:r>
      <w:proofErr w:type="gramStart"/>
      <w:r w:rsidRPr="00933AA3">
        <w:rPr>
          <w:rFonts w:eastAsia="標楷體"/>
          <w:lang w:val="en-US" w:eastAsia="zh-TW"/>
        </w:rPr>
        <w:t>自由立</w:t>
      </w:r>
      <w:proofErr w:type="gramEnd"/>
      <w:r w:rsidRPr="00933AA3">
        <w:rPr>
          <w:rFonts w:eastAsia="標楷體"/>
          <w:lang w:val="en-US" w:eastAsia="zh-TW"/>
        </w:rPr>
        <w:t>下極為重要的里程碑。但社會風氣日漸開放，青少年接觸限制級出版品的機會大增，為了保護兒童及少年的身</w:t>
      </w:r>
      <w:r w:rsidRPr="00933AA3">
        <w:rPr>
          <w:rFonts w:eastAsia="標楷體"/>
          <w:lang w:val="en-US" w:eastAsia="zh-TW"/>
        </w:rPr>
        <w:lastRenderedPageBreak/>
        <w:t>心發展，以及在「閱聽人監督媒體聯盟」的壓力之下，當時的主管機關行政院新聞局依據「兒童及少年福利法」第</w:t>
      </w:r>
      <w:r w:rsidRPr="00933AA3">
        <w:rPr>
          <w:rFonts w:eastAsia="標楷體"/>
          <w:lang w:val="en-US" w:eastAsia="zh-TW"/>
        </w:rPr>
        <w:t xml:space="preserve">26 </w:t>
      </w:r>
      <w:r w:rsidRPr="00933AA3">
        <w:rPr>
          <w:rFonts w:eastAsia="標楷體"/>
          <w:lang w:val="en-US" w:eastAsia="zh-TW"/>
        </w:rPr>
        <w:t>條規定擬訂「出版品及錄影節目帶分級辦法」，並於</w:t>
      </w:r>
      <w:r w:rsidRPr="00933AA3">
        <w:rPr>
          <w:rFonts w:eastAsia="標楷體"/>
          <w:lang w:val="en-US" w:eastAsia="zh-TW"/>
        </w:rPr>
        <w:t xml:space="preserve">93 </w:t>
      </w:r>
      <w:r w:rsidRPr="00933AA3">
        <w:rPr>
          <w:rFonts w:eastAsia="標楷體"/>
          <w:lang w:val="en-US" w:eastAsia="zh-TW"/>
        </w:rPr>
        <w:t>年</w:t>
      </w:r>
      <w:r w:rsidRPr="00933AA3">
        <w:rPr>
          <w:rFonts w:eastAsia="標楷體"/>
          <w:lang w:val="en-US" w:eastAsia="zh-TW"/>
        </w:rPr>
        <w:t xml:space="preserve">12 </w:t>
      </w:r>
      <w:r w:rsidRPr="00933AA3">
        <w:rPr>
          <w:rFonts w:eastAsia="標楷體"/>
          <w:lang w:val="en-US" w:eastAsia="zh-TW"/>
        </w:rPr>
        <w:t>月</w:t>
      </w:r>
      <w:r w:rsidRPr="00933AA3">
        <w:rPr>
          <w:rFonts w:eastAsia="標楷體"/>
          <w:lang w:val="en-US" w:eastAsia="zh-TW"/>
        </w:rPr>
        <w:t xml:space="preserve">1 </w:t>
      </w:r>
      <w:r w:rsidRPr="00933AA3">
        <w:rPr>
          <w:rFonts w:eastAsia="標楷體"/>
          <w:lang w:val="en-US" w:eastAsia="zh-TW"/>
        </w:rPr>
        <w:t>日施行；有關該法當中的出版品分級，即是希望藉由分級制度之實施，避免青少年接觸限制級圖書、漫畫、雜誌、唱片等，也希望分級制度落實之後能夠提供真正適合兒童及少年閱讀的純淨空間。</w:t>
      </w:r>
    </w:p>
    <w:p w:rsidR="00814A40" w:rsidRPr="00933AA3" w:rsidRDefault="00814A40"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新實施之「出版品分級辦法」屬為全國一致性的規範，母法為「兒童及少年福利法」，其立法意旨是希望促成發行、供應業者自律分級，各地方政府則負有勸導查察之責任。該法的主要內容說明如下：</w:t>
      </w:r>
    </w:p>
    <w:p w:rsidR="00814A40" w:rsidRPr="00933AA3" w:rsidRDefault="00814A40"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1. </w:t>
      </w:r>
      <w:r w:rsidRPr="00933AA3">
        <w:rPr>
          <w:rFonts w:eastAsia="標楷體"/>
          <w:lang w:val="en-US" w:eastAsia="zh-TW"/>
        </w:rPr>
        <w:t>限制級出版品必須以專區、專櫃或加封套之方式陳列，如為專區專櫃方式，則需有</w:t>
      </w:r>
      <w:r w:rsidRPr="00933AA3">
        <w:rPr>
          <w:rFonts w:eastAsia="標楷體"/>
          <w:lang w:val="en-US" w:eastAsia="zh-TW"/>
        </w:rPr>
        <w:t xml:space="preserve">18 </w:t>
      </w:r>
      <w:r w:rsidRPr="00933AA3">
        <w:rPr>
          <w:rFonts w:eastAsia="標楷體"/>
          <w:lang w:val="en-US" w:eastAsia="zh-TW"/>
        </w:rPr>
        <w:t>歲以下未成年人不得觀賞、租買等字樣。</w:t>
      </w:r>
    </w:p>
    <w:p w:rsidR="00814A40" w:rsidRPr="00933AA3" w:rsidRDefault="00814A40"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2. </w:t>
      </w:r>
      <w:r w:rsidRPr="00933AA3">
        <w:rPr>
          <w:rFonts w:eastAsia="標楷體"/>
          <w:lang w:val="en-US" w:eastAsia="zh-TW"/>
        </w:rPr>
        <w:t>限制級出版品必須在封面上張貼五十分之一大小的限制級標示。</w:t>
      </w:r>
    </w:p>
    <w:p w:rsidR="00814A40" w:rsidRPr="00933AA3" w:rsidRDefault="00814A40"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3. </w:t>
      </w:r>
      <w:r w:rsidRPr="00933AA3">
        <w:rPr>
          <w:rFonts w:eastAsia="標楷體"/>
          <w:lang w:val="en-US" w:eastAsia="zh-TW"/>
        </w:rPr>
        <w:t>限制級出版品的封面、封底不得有限制級之圖、文。</w:t>
      </w:r>
    </w:p>
    <w:p w:rsidR="00814A40" w:rsidRPr="00933AA3" w:rsidRDefault="00814A40" w:rsidP="00AC709A">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4. </w:t>
      </w:r>
      <w:proofErr w:type="gramStart"/>
      <w:r w:rsidRPr="00933AA3">
        <w:rPr>
          <w:rFonts w:eastAsia="標楷體"/>
          <w:lang w:val="en-US" w:eastAsia="zh-TW"/>
        </w:rPr>
        <w:t>出版品租售</w:t>
      </w:r>
      <w:proofErr w:type="gramEnd"/>
      <w:r w:rsidRPr="00933AA3">
        <w:rPr>
          <w:rFonts w:eastAsia="標楷體"/>
          <w:lang w:val="en-US" w:eastAsia="zh-TW"/>
        </w:rPr>
        <w:t>業者不得將限制及</w:t>
      </w:r>
      <w:proofErr w:type="gramStart"/>
      <w:r w:rsidRPr="00933AA3">
        <w:rPr>
          <w:rFonts w:eastAsia="標楷體"/>
          <w:lang w:val="en-US" w:eastAsia="zh-TW"/>
        </w:rPr>
        <w:t>出版品租售</w:t>
      </w:r>
      <w:proofErr w:type="gramEnd"/>
      <w:r w:rsidRPr="00933AA3">
        <w:rPr>
          <w:rFonts w:eastAsia="標楷體"/>
          <w:lang w:val="en-US" w:eastAsia="zh-TW"/>
        </w:rPr>
        <w:t>給</w:t>
      </w:r>
      <w:r w:rsidRPr="00933AA3">
        <w:rPr>
          <w:rFonts w:eastAsia="標楷體"/>
          <w:lang w:val="en-US" w:eastAsia="zh-TW"/>
        </w:rPr>
        <w:t xml:space="preserve">18 </w:t>
      </w:r>
      <w:r w:rsidRPr="00933AA3">
        <w:rPr>
          <w:rFonts w:eastAsia="標楷體"/>
          <w:lang w:val="en-US" w:eastAsia="zh-TW"/>
        </w:rPr>
        <w:t>歲以下未能年人。</w:t>
      </w:r>
    </w:p>
    <w:p w:rsidR="00F4296D" w:rsidRPr="00933AA3" w:rsidRDefault="00F4296D" w:rsidP="00AC709A">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為了有效落實「出版品分級辦法」，該法亦有配套之裁罰規定，而構成罰則的要件必須是：「同時</w:t>
      </w:r>
      <w:proofErr w:type="gramStart"/>
      <w:r w:rsidRPr="00933AA3">
        <w:rPr>
          <w:rFonts w:eastAsia="標楷體" w:hint="eastAsia"/>
          <w:lang w:val="en-US" w:eastAsia="zh-TW"/>
        </w:rPr>
        <w:t>違反違反</w:t>
      </w:r>
      <w:proofErr w:type="gramEnd"/>
      <w:r w:rsidRPr="00933AA3">
        <w:rPr>
          <w:rFonts w:eastAsia="標楷體" w:hint="eastAsia"/>
          <w:lang w:val="en-US" w:eastAsia="zh-TW"/>
        </w:rPr>
        <w:t>分級陳列、標示規定，並且具有違法之租售行為」，意即執行查察工作者還必須以「守株待兔」的方式，始能取得</w:t>
      </w:r>
      <w:proofErr w:type="gramStart"/>
      <w:r w:rsidRPr="00933AA3">
        <w:rPr>
          <w:rFonts w:eastAsia="標楷體" w:hint="eastAsia"/>
          <w:lang w:val="en-US" w:eastAsia="zh-TW"/>
        </w:rPr>
        <w:t>違法租受行為</w:t>
      </w:r>
      <w:proofErr w:type="gramEnd"/>
      <w:r w:rsidRPr="00933AA3">
        <w:rPr>
          <w:rFonts w:eastAsia="標楷體" w:hint="eastAsia"/>
          <w:lang w:val="en-US" w:eastAsia="zh-TW"/>
        </w:rPr>
        <w:t>之事證，並且依該事證對違規業者予以處分。又為了該法能夠順利實施，主管機關也指定了民間分級自律團體－「中華倫理自律協會」作為諮詢機關，協助導業者正確瞭解出版品分級辦法與</w:t>
      </w:r>
      <w:proofErr w:type="gramStart"/>
      <w:r w:rsidRPr="00933AA3">
        <w:rPr>
          <w:rFonts w:eastAsia="標楷體" w:hint="eastAsia"/>
          <w:lang w:val="en-US" w:eastAsia="zh-TW"/>
        </w:rPr>
        <w:t>釐</w:t>
      </w:r>
      <w:proofErr w:type="gramEnd"/>
      <w:r w:rsidRPr="00933AA3">
        <w:rPr>
          <w:rFonts w:eastAsia="標楷體" w:hint="eastAsia"/>
          <w:lang w:val="en-US" w:eastAsia="zh-TW"/>
        </w:rPr>
        <w:t>清分級疑慮。</w:t>
      </w:r>
    </w:p>
    <w:p w:rsidR="00581323" w:rsidRPr="00933AA3" w:rsidRDefault="00581323" w:rsidP="00581323">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然而，該法自</w:t>
      </w:r>
      <w:r w:rsidRPr="00933AA3">
        <w:rPr>
          <w:rFonts w:eastAsia="標楷體"/>
          <w:lang w:val="en-US" w:eastAsia="zh-TW"/>
        </w:rPr>
        <w:t xml:space="preserve">93 </w:t>
      </w:r>
      <w:r w:rsidRPr="00933AA3">
        <w:rPr>
          <w:rFonts w:eastAsia="標楷體" w:hint="eastAsia"/>
          <w:lang w:val="en-US" w:eastAsia="zh-TW"/>
        </w:rPr>
        <w:t>年</w:t>
      </w:r>
      <w:r w:rsidRPr="00933AA3">
        <w:rPr>
          <w:rFonts w:eastAsia="標楷體"/>
          <w:lang w:val="en-US" w:eastAsia="zh-TW"/>
        </w:rPr>
        <w:t xml:space="preserve">8 </w:t>
      </w:r>
      <w:r w:rsidRPr="00933AA3">
        <w:rPr>
          <w:rFonts w:eastAsia="標楷體" w:hint="eastAsia"/>
          <w:lang w:val="en-US" w:eastAsia="zh-TW"/>
        </w:rPr>
        <w:t>月</w:t>
      </w:r>
      <w:r w:rsidRPr="00933AA3">
        <w:rPr>
          <w:rFonts w:eastAsia="標楷體"/>
          <w:lang w:val="en-US" w:eastAsia="zh-TW"/>
        </w:rPr>
        <w:t xml:space="preserve">26 </w:t>
      </w:r>
      <w:r w:rsidRPr="00933AA3">
        <w:rPr>
          <w:rFonts w:eastAsia="標楷體" w:hint="eastAsia"/>
          <w:lang w:val="en-US" w:eastAsia="zh-TW"/>
        </w:rPr>
        <w:t>日公布起，直至</w:t>
      </w:r>
      <w:r w:rsidRPr="00933AA3">
        <w:rPr>
          <w:rFonts w:eastAsia="標楷體"/>
          <w:lang w:val="en-US" w:eastAsia="zh-TW"/>
        </w:rPr>
        <w:t xml:space="preserve">93 </w:t>
      </w:r>
      <w:r w:rsidRPr="00933AA3">
        <w:rPr>
          <w:rFonts w:eastAsia="標楷體" w:hint="eastAsia"/>
          <w:lang w:val="en-US" w:eastAsia="zh-TW"/>
        </w:rPr>
        <w:t>年</w:t>
      </w:r>
      <w:r w:rsidRPr="00933AA3">
        <w:rPr>
          <w:rFonts w:eastAsia="標楷體"/>
          <w:lang w:val="en-US" w:eastAsia="zh-TW"/>
        </w:rPr>
        <w:t xml:space="preserve">12 </w:t>
      </w:r>
      <w:r w:rsidRPr="00933AA3">
        <w:rPr>
          <w:rFonts w:eastAsia="標楷體" w:hint="eastAsia"/>
          <w:lang w:val="en-US" w:eastAsia="zh-TW"/>
        </w:rPr>
        <w:t>月</w:t>
      </w:r>
      <w:r w:rsidRPr="00933AA3">
        <w:rPr>
          <w:rFonts w:eastAsia="標楷體"/>
          <w:lang w:val="en-US" w:eastAsia="zh-TW"/>
        </w:rPr>
        <w:t xml:space="preserve">1 </w:t>
      </w:r>
      <w:r w:rsidRPr="00933AA3">
        <w:rPr>
          <w:rFonts w:eastAsia="標楷體" w:hint="eastAsia"/>
          <w:lang w:val="en-US" w:eastAsia="zh-TW"/>
        </w:rPr>
        <w:t>日分級辦法正式上路施行後，</w:t>
      </w:r>
      <w:proofErr w:type="gramStart"/>
      <w:r w:rsidRPr="00933AA3">
        <w:rPr>
          <w:rFonts w:eastAsia="標楷體" w:hint="eastAsia"/>
          <w:lang w:val="en-US" w:eastAsia="zh-TW"/>
        </w:rPr>
        <w:t>出版品租售</w:t>
      </w:r>
      <w:proofErr w:type="gramEnd"/>
      <w:r w:rsidRPr="00933AA3">
        <w:rPr>
          <w:rFonts w:eastAsia="標楷體" w:hint="eastAsia"/>
          <w:lang w:val="en-US" w:eastAsia="zh-TW"/>
        </w:rPr>
        <w:t>業者</w:t>
      </w:r>
      <w:proofErr w:type="gramStart"/>
      <w:r w:rsidRPr="00933AA3">
        <w:rPr>
          <w:rFonts w:eastAsia="標楷體" w:hint="eastAsia"/>
          <w:lang w:val="en-US" w:eastAsia="zh-TW"/>
        </w:rPr>
        <w:t>仍迭生反彈</w:t>
      </w:r>
      <w:proofErr w:type="gramEnd"/>
      <w:r w:rsidRPr="00933AA3">
        <w:rPr>
          <w:rFonts w:eastAsia="標楷體" w:hint="eastAsia"/>
          <w:lang w:val="en-US" w:eastAsia="zh-TW"/>
        </w:rPr>
        <w:t>，反對者更組成「反對假分級聯盟」認為：</w:t>
      </w:r>
    </w:p>
    <w:p w:rsidR="00581323" w:rsidRPr="00933AA3" w:rsidRDefault="00581323" w:rsidP="003703D6">
      <w:pPr>
        <w:pStyle w:val="a3"/>
        <w:widowControl w:val="0"/>
        <w:numPr>
          <w:ilvl w:val="0"/>
          <w:numId w:val="2"/>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分級辦法未經充分討論有違憲之虞。</w:t>
      </w:r>
    </w:p>
    <w:p w:rsidR="003703D6" w:rsidRPr="00933AA3" w:rsidRDefault="003703D6" w:rsidP="003703D6">
      <w:pPr>
        <w:pStyle w:val="a3"/>
        <w:widowControl w:val="0"/>
        <w:numPr>
          <w:ilvl w:val="0"/>
          <w:numId w:val="2"/>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分級辦法自公布日至施行日僅有三個月的時間，讓業者措手不及。</w:t>
      </w:r>
    </w:p>
    <w:p w:rsidR="003703D6" w:rsidRPr="00933AA3" w:rsidRDefault="003703D6" w:rsidP="003703D6">
      <w:pPr>
        <w:pStyle w:val="a3"/>
        <w:widowControl w:val="0"/>
        <w:numPr>
          <w:ilvl w:val="0"/>
          <w:numId w:val="2"/>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分級規定中對於限制級之定義屬不明確法律概念，這使得當其</w:t>
      </w:r>
      <w:proofErr w:type="gramStart"/>
      <w:r w:rsidRPr="00933AA3">
        <w:rPr>
          <w:rFonts w:eastAsia="標楷體" w:hint="eastAsia"/>
          <w:lang w:val="en-US" w:eastAsia="zh-TW"/>
        </w:rPr>
        <w:t>衝</w:t>
      </w:r>
      <w:proofErr w:type="gramEnd"/>
      <w:r w:rsidRPr="00933AA3">
        <w:rPr>
          <w:rFonts w:eastAsia="標楷體" w:hint="eastAsia"/>
          <w:lang w:val="en-US" w:eastAsia="zh-TW"/>
        </w:rPr>
        <w:t>的</w:t>
      </w:r>
      <w:proofErr w:type="gramStart"/>
      <w:r w:rsidRPr="00933AA3">
        <w:rPr>
          <w:rFonts w:eastAsia="標楷體" w:hint="eastAsia"/>
          <w:lang w:val="en-US" w:eastAsia="zh-TW"/>
        </w:rPr>
        <w:t>出版品租售</w:t>
      </w:r>
      <w:proofErr w:type="gramEnd"/>
      <w:r w:rsidRPr="00933AA3">
        <w:rPr>
          <w:rFonts w:eastAsia="標楷體" w:hint="eastAsia"/>
          <w:lang w:val="en-US" w:eastAsia="zh-TW"/>
        </w:rPr>
        <w:t>業者分級困難，實務上確實難以進行分級工作。</w:t>
      </w:r>
    </w:p>
    <w:p w:rsidR="003703D6" w:rsidRPr="00933AA3" w:rsidRDefault="003703D6" w:rsidP="003703D6">
      <w:pPr>
        <w:pStyle w:val="a3"/>
        <w:widowControl w:val="0"/>
        <w:numPr>
          <w:ilvl w:val="0"/>
          <w:numId w:val="2"/>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甚</w:t>
      </w:r>
      <w:proofErr w:type="gramStart"/>
      <w:r w:rsidRPr="00933AA3">
        <w:rPr>
          <w:rFonts w:eastAsia="標楷體" w:hint="eastAsia"/>
          <w:lang w:val="en-US" w:eastAsia="zh-TW"/>
        </w:rPr>
        <w:t>且</w:t>
      </w:r>
      <w:proofErr w:type="gramEnd"/>
      <w:r w:rsidRPr="00933AA3">
        <w:rPr>
          <w:rFonts w:eastAsia="標楷體" w:hint="eastAsia"/>
          <w:lang w:val="en-US" w:eastAsia="zh-TW"/>
        </w:rPr>
        <w:t>，分級辦法之母法「兒童及少年福利法」</w:t>
      </w:r>
      <w:proofErr w:type="gramStart"/>
      <w:r w:rsidRPr="00933AA3">
        <w:rPr>
          <w:rFonts w:eastAsia="標楷體" w:hint="eastAsia"/>
          <w:lang w:val="en-US" w:eastAsia="zh-TW"/>
        </w:rPr>
        <w:t>採</w:t>
      </w:r>
      <w:proofErr w:type="gramEnd"/>
      <w:r w:rsidRPr="00933AA3">
        <w:rPr>
          <w:rFonts w:eastAsia="標楷體" w:hint="eastAsia"/>
          <w:lang w:val="en-US" w:eastAsia="zh-TW"/>
        </w:rPr>
        <w:t>「查獲一本罰十萬」之重罰處分，不符比例原則。</w:t>
      </w:r>
    </w:p>
    <w:p w:rsidR="00F258B2" w:rsidRPr="00933AA3" w:rsidRDefault="00F258B2" w:rsidP="00C8236A">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基於以上諸多</w:t>
      </w:r>
      <w:proofErr w:type="gramStart"/>
      <w:r w:rsidRPr="00933AA3">
        <w:rPr>
          <w:rFonts w:eastAsia="標楷體" w:hint="eastAsia"/>
          <w:lang w:val="en-US" w:eastAsia="zh-TW"/>
        </w:rPr>
        <w:t>不滿，</w:t>
      </w:r>
      <w:proofErr w:type="gramEnd"/>
      <w:r w:rsidRPr="00933AA3">
        <w:rPr>
          <w:rFonts w:eastAsia="標楷體" w:hint="eastAsia"/>
          <w:lang w:val="en-US" w:eastAsia="zh-TW"/>
        </w:rPr>
        <w:t>反對分級者上演行動劇表達抗議，並以電子郵件癱瘓政府網站，批評郵件曾一度</w:t>
      </w:r>
      <w:proofErr w:type="gramStart"/>
      <w:r w:rsidRPr="00933AA3">
        <w:rPr>
          <w:rFonts w:eastAsia="標楷體" w:hint="eastAsia"/>
          <w:lang w:val="en-US" w:eastAsia="zh-TW"/>
        </w:rPr>
        <w:t>塞爆未</w:t>
      </w:r>
      <w:proofErr w:type="gramEnd"/>
      <w:r w:rsidRPr="00933AA3">
        <w:rPr>
          <w:rFonts w:eastAsia="標楷體" w:hint="eastAsia"/>
          <w:lang w:val="en-US" w:eastAsia="zh-TW"/>
        </w:rPr>
        <w:t>改制前的</w:t>
      </w:r>
      <w:proofErr w:type="gramStart"/>
      <w:r w:rsidRPr="00933AA3">
        <w:rPr>
          <w:rFonts w:eastAsia="標楷體" w:hint="eastAsia"/>
          <w:lang w:val="en-US" w:eastAsia="zh-TW"/>
        </w:rPr>
        <w:t>臺</w:t>
      </w:r>
      <w:proofErr w:type="gramEnd"/>
      <w:r w:rsidRPr="00933AA3">
        <w:rPr>
          <w:rFonts w:eastAsia="標楷體" w:hint="eastAsia"/>
          <w:lang w:val="en-US" w:eastAsia="zh-TW"/>
        </w:rPr>
        <w:t>北政府新聞處網站。在強大的抗議聲勢之下，行政院新聞局同意與出版品相關公會、業者及反對者座談，並於十二月一日分級上路之後還不滿一個月的時間內，隨即於</w:t>
      </w:r>
      <w:r w:rsidRPr="00933AA3">
        <w:rPr>
          <w:rFonts w:eastAsia="標楷體"/>
          <w:lang w:val="en-US" w:eastAsia="zh-TW"/>
        </w:rPr>
        <w:t xml:space="preserve">93 </w:t>
      </w:r>
      <w:r w:rsidRPr="00933AA3">
        <w:rPr>
          <w:rFonts w:eastAsia="標楷體" w:hint="eastAsia"/>
          <w:lang w:val="en-US" w:eastAsia="zh-TW"/>
        </w:rPr>
        <w:t>年</w:t>
      </w:r>
      <w:r w:rsidRPr="00933AA3">
        <w:rPr>
          <w:rFonts w:eastAsia="標楷體"/>
          <w:lang w:val="en-US" w:eastAsia="zh-TW"/>
        </w:rPr>
        <w:t xml:space="preserve">12 </w:t>
      </w:r>
      <w:r w:rsidRPr="00933AA3">
        <w:rPr>
          <w:rFonts w:eastAsia="標楷體" w:hint="eastAsia"/>
          <w:lang w:val="en-US" w:eastAsia="zh-TW"/>
        </w:rPr>
        <w:t>月</w:t>
      </w:r>
      <w:r w:rsidRPr="00933AA3">
        <w:rPr>
          <w:rFonts w:eastAsia="標楷體"/>
          <w:lang w:val="en-US" w:eastAsia="zh-TW"/>
        </w:rPr>
        <w:t xml:space="preserve">24 </w:t>
      </w:r>
      <w:r w:rsidRPr="00933AA3">
        <w:rPr>
          <w:rFonts w:eastAsia="標楷體" w:hint="eastAsia"/>
          <w:lang w:val="en-US" w:eastAsia="zh-TW"/>
        </w:rPr>
        <w:t>日對外宣布暫緩半年至</w:t>
      </w:r>
      <w:r w:rsidRPr="00933AA3">
        <w:rPr>
          <w:rFonts w:eastAsia="標楷體"/>
          <w:lang w:val="en-US" w:eastAsia="zh-TW"/>
        </w:rPr>
        <w:t xml:space="preserve">94 </w:t>
      </w:r>
      <w:r w:rsidRPr="00933AA3">
        <w:rPr>
          <w:rFonts w:eastAsia="標楷體" w:hint="eastAsia"/>
          <w:lang w:val="en-US" w:eastAsia="zh-TW"/>
        </w:rPr>
        <w:t>年</w:t>
      </w:r>
      <w:r w:rsidRPr="00933AA3">
        <w:rPr>
          <w:rFonts w:eastAsia="標楷體"/>
          <w:lang w:val="en-US" w:eastAsia="zh-TW"/>
        </w:rPr>
        <w:t xml:space="preserve">7 </w:t>
      </w:r>
      <w:r w:rsidRPr="00933AA3">
        <w:rPr>
          <w:rFonts w:eastAsia="標楷體" w:hint="eastAsia"/>
          <w:lang w:val="en-US" w:eastAsia="zh-TW"/>
        </w:rPr>
        <w:t>月</w:t>
      </w:r>
      <w:r w:rsidRPr="00933AA3">
        <w:rPr>
          <w:rFonts w:eastAsia="標楷體"/>
          <w:lang w:val="en-US" w:eastAsia="zh-TW"/>
        </w:rPr>
        <w:t xml:space="preserve">1 </w:t>
      </w:r>
      <w:r w:rsidRPr="00933AA3">
        <w:rPr>
          <w:rFonts w:eastAsia="標楷體" w:hint="eastAsia"/>
          <w:lang w:val="en-US" w:eastAsia="zh-TW"/>
        </w:rPr>
        <w:t>日實施，然而就在</w:t>
      </w:r>
      <w:r w:rsidRPr="00933AA3">
        <w:rPr>
          <w:rFonts w:eastAsia="標楷體"/>
          <w:lang w:val="en-US" w:eastAsia="zh-TW"/>
        </w:rPr>
        <w:t xml:space="preserve">7 </w:t>
      </w:r>
      <w:r w:rsidRPr="00933AA3">
        <w:rPr>
          <w:rFonts w:eastAsia="標楷體" w:hint="eastAsia"/>
          <w:lang w:val="en-US" w:eastAsia="zh-TW"/>
        </w:rPr>
        <w:t>月</w:t>
      </w:r>
      <w:r w:rsidRPr="00933AA3">
        <w:rPr>
          <w:rFonts w:eastAsia="標楷體"/>
          <w:lang w:val="en-US" w:eastAsia="zh-TW"/>
        </w:rPr>
        <w:t xml:space="preserve">1 </w:t>
      </w:r>
      <w:r w:rsidRPr="00933AA3">
        <w:rPr>
          <w:rFonts w:eastAsia="標楷體" w:hint="eastAsia"/>
          <w:lang w:val="en-US" w:eastAsia="zh-TW"/>
        </w:rPr>
        <w:t>日將屆之前一日，行政院新聞局又以民間組成的分級專業團體尚未促成為由，以一紙公文建議執法之各地方政府</w:t>
      </w:r>
      <w:r w:rsidRPr="00933AA3">
        <w:rPr>
          <w:rFonts w:eastAsia="標楷體" w:hint="eastAsia"/>
          <w:lang w:val="en-US" w:eastAsia="zh-TW"/>
        </w:rPr>
        <w:lastRenderedPageBreak/>
        <w:t>給予業者三個月的勸導期，實施過程紛紛擾</w:t>
      </w:r>
      <w:proofErr w:type="gramStart"/>
      <w:r w:rsidRPr="00933AA3">
        <w:rPr>
          <w:rFonts w:eastAsia="標楷體" w:hint="eastAsia"/>
          <w:lang w:val="en-US" w:eastAsia="zh-TW"/>
        </w:rPr>
        <w:t>擾</w:t>
      </w:r>
      <w:proofErr w:type="gramEnd"/>
      <w:r w:rsidRPr="00933AA3">
        <w:rPr>
          <w:rFonts w:eastAsia="標楷體" w:hint="eastAsia"/>
          <w:lang w:val="en-US" w:eastAsia="zh-TW"/>
        </w:rPr>
        <w:t>的「出版品分級辦法」，最後總算在勸導期過後，於各界催生下真正上路。</w:t>
      </w:r>
    </w:p>
    <w:p w:rsidR="009B76AD" w:rsidRPr="00933AA3" w:rsidRDefault="009B76AD" w:rsidP="00C8236A">
      <w:pPr>
        <w:widowControl w:val="0"/>
        <w:autoSpaceDE w:val="0"/>
        <w:autoSpaceDN w:val="0"/>
        <w:adjustRightInd w:val="0"/>
        <w:spacing w:line="276" w:lineRule="auto"/>
        <w:ind w:firstLine="480"/>
        <w:rPr>
          <w:rFonts w:eastAsia="標楷體"/>
          <w:lang w:val="en-US" w:eastAsia="zh-TW"/>
        </w:rPr>
      </w:pPr>
    </w:p>
    <w:p w:rsidR="009B76AD" w:rsidRPr="00933AA3" w:rsidRDefault="00D4264D" w:rsidP="00B3317B">
      <w:pPr>
        <w:widowControl w:val="0"/>
        <w:autoSpaceDE w:val="0"/>
        <w:autoSpaceDN w:val="0"/>
        <w:adjustRightInd w:val="0"/>
        <w:spacing w:line="276" w:lineRule="auto"/>
        <w:ind w:firstLine="480"/>
        <w:jc w:val="center"/>
        <w:rPr>
          <w:rFonts w:eastAsia="標楷體"/>
          <w:lang w:val="en-US" w:eastAsia="zh-TW"/>
        </w:rPr>
      </w:pPr>
      <w:r w:rsidRPr="00933AA3">
        <w:rPr>
          <w:rFonts w:eastAsia="標楷體"/>
          <w:noProof/>
          <w:lang w:val="en-US" w:eastAsia="zh-TW"/>
        </w:rPr>
        <w:drawing>
          <wp:inline distT="0" distB="0" distL="0" distR="0" wp14:anchorId="0B15B261" wp14:editId="5A68F34D">
            <wp:extent cx="5274310" cy="3955733"/>
            <wp:effectExtent l="0" t="0" r="2540" b="6985"/>
            <wp:docPr id="15" name="圖片 15" descr="C:\Documents and Settings\Administrator\桌面\test\出版品分級管制效力研討會發表簡報_邱宜儀\投影片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桌面\test\出版品分級管制效力研討會發表簡報_邱宜儀\投影片5.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A66EB1" w:rsidRPr="00933AA3" w:rsidRDefault="00A66EB1" w:rsidP="009D253B">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t>圖</w:t>
      </w:r>
      <w:r w:rsidRPr="00933AA3">
        <w:rPr>
          <w:rFonts w:eastAsia="標楷體" w:hint="eastAsia"/>
          <w:lang w:val="en-US" w:eastAsia="zh-TW"/>
        </w:rPr>
        <w:t>1</w:t>
      </w:r>
      <w:r w:rsidR="00D4264D" w:rsidRPr="00933AA3">
        <w:rPr>
          <w:rFonts w:eastAsia="標楷體" w:hint="eastAsia"/>
          <w:lang w:val="en-US" w:eastAsia="zh-TW"/>
        </w:rPr>
        <w:t xml:space="preserve"> </w:t>
      </w:r>
      <w:r w:rsidR="009D253B" w:rsidRPr="00933AA3">
        <w:rPr>
          <w:rFonts w:eastAsia="標楷體" w:hint="eastAsia"/>
          <w:lang w:val="en-US" w:eastAsia="zh-TW"/>
        </w:rPr>
        <w:t>翻</w:t>
      </w:r>
      <w:proofErr w:type="gramStart"/>
      <w:r w:rsidR="009D253B" w:rsidRPr="00933AA3">
        <w:rPr>
          <w:rFonts w:eastAsia="標楷體" w:hint="eastAsia"/>
          <w:lang w:val="en-US" w:eastAsia="zh-TW"/>
        </w:rPr>
        <w:t>攝自壹週刊</w:t>
      </w:r>
      <w:proofErr w:type="gramEnd"/>
    </w:p>
    <w:p w:rsidR="000754B9" w:rsidRPr="00933AA3" w:rsidRDefault="000754B9" w:rsidP="00B3317B">
      <w:pPr>
        <w:widowControl w:val="0"/>
        <w:autoSpaceDE w:val="0"/>
        <w:autoSpaceDN w:val="0"/>
        <w:adjustRightInd w:val="0"/>
        <w:spacing w:line="276" w:lineRule="auto"/>
        <w:ind w:firstLine="480"/>
        <w:jc w:val="center"/>
        <w:rPr>
          <w:rFonts w:eastAsia="標楷體"/>
          <w:lang w:val="en-US" w:eastAsia="zh-TW"/>
        </w:rPr>
      </w:pPr>
    </w:p>
    <w:p w:rsidR="00976E41" w:rsidRPr="00933AA3" w:rsidRDefault="002A098D" w:rsidP="00B3317B">
      <w:pPr>
        <w:widowControl w:val="0"/>
        <w:autoSpaceDE w:val="0"/>
        <w:autoSpaceDN w:val="0"/>
        <w:adjustRightInd w:val="0"/>
        <w:spacing w:line="276" w:lineRule="auto"/>
        <w:ind w:firstLine="480"/>
        <w:jc w:val="center"/>
        <w:rPr>
          <w:rFonts w:eastAsia="標楷體"/>
          <w:lang w:val="en-US" w:eastAsia="zh-TW"/>
        </w:rPr>
      </w:pPr>
      <w:r w:rsidRPr="00933AA3">
        <w:rPr>
          <w:rFonts w:eastAsia="標楷體"/>
          <w:noProof/>
          <w:lang w:val="en-US" w:eastAsia="zh-TW"/>
        </w:rPr>
        <w:lastRenderedPageBreak/>
        <w:drawing>
          <wp:inline distT="0" distB="0" distL="0" distR="0" wp14:anchorId="5D4FAB45" wp14:editId="546A4CD5">
            <wp:extent cx="5274310" cy="3955733"/>
            <wp:effectExtent l="0" t="0" r="2540" b="6985"/>
            <wp:docPr id="14" name="圖片 14" descr="C:\Documents and Settings\Administrator\桌面\test\出版品分級管制效力研討會發表簡報_邱宜儀\投影片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桌面\test\出版品分級管制效力研討會發表簡報_邱宜儀\投影片7.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976E41" w:rsidRPr="00933AA3" w:rsidRDefault="00A66EB1" w:rsidP="00B3317B">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t>圖</w:t>
      </w:r>
      <w:r w:rsidRPr="00933AA3">
        <w:rPr>
          <w:rFonts w:eastAsia="標楷體" w:hint="eastAsia"/>
          <w:lang w:val="en-US" w:eastAsia="zh-TW"/>
        </w:rPr>
        <w:t>2</w:t>
      </w:r>
      <w:r w:rsidR="009D253B" w:rsidRPr="00933AA3">
        <w:rPr>
          <w:rFonts w:eastAsia="標楷體" w:hint="eastAsia"/>
          <w:lang w:val="en-US" w:eastAsia="zh-TW"/>
        </w:rPr>
        <w:t xml:space="preserve"> </w:t>
      </w:r>
      <w:r w:rsidR="00976E41" w:rsidRPr="00933AA3">
        <w:rPr>
          <w:rFonts w:eastAsia="標楷體" w:hint="eastAsia"/>
          <w:lang w:val="en-US" w:eastAsia="zh-TW"/>
        </w:rPr>
        <w:t>翻</w:t>
      </w:r>
      <w:proofErr w:type="gramStart"/>
      <w:r w:rsidR="00976E41" w:rsidRPr="00933AA3">
        <w:rPr>
          <w:rFonts w:eastAsia="標楷體" w:hint="eastAsia"/>
          <w:lang w:val="en-US" w:eastAsia="zh-TW"/>
        </w:rPr>
        <w:t>攝自壹週刊</w:t>
      </w:r>
      <w:proofErr w:type="gramEnd"/>
    </w:p>
    <w:p w:rsidR="00D5692C" w:rsidRPr="00933AA3" w:rsidRDefault="00D5692C" w:rsidP="00B3317B">
      <w:pPr>
        <w:widowControl w:val="0"/>
        <w:autoSpaceDE w:val="0"/>
        <w:autoSpaceDN w:val="0"/>
        <w:adjustRightInd w:val="0"/>
        <w:spacing w:line="276" w:lineRule="auto"/>
        <w:ind w:firstLine="480"/>
        <w:jc w:val="center"/>
        <w:rPr>
          <w:rFonts w:eastAsia="標楷體"/>
          <w:lang w:val="en-US" w:eastAsia="zh-TW"/>
        </w:rPr>
      </w:pPr>
    </w:p>
    <w:p w:rsidR="000C7085" w:rsidRPr="00933AA3" w:rsidRDefault="006D4096" w:rsidP="00B3317B">
      <w:pPr>
        <w:widowControl w:val="0"/>
        <w:autoSpaceDE w:val="0"/>
        <w:autoSpaceDN w:val="0"/>
        <w:adjustRightInd w:val="0"/>
        <w:spacing w:line="276" w:lineRule="auto"/>
        <w:ind w:firstLine="480"/>
        <w:jc w:val="center"/>
        <w:rPr>
          <w:rFonts w:eastAsia="標楷體"/>
          <w:lang w:val="en-US" w:eastAsia="zh-TW"/>
        </w:rPr>
      </w:pPr>
      <w:r w:rsidRPr="00933AA3">
        <w:rPr>
          <w:rFonts w:eastAsia="標楷體"/>
          <w:noProof/>
          <w:lang w:val="en-US" w:eastAsia="zh-TW"/>
        </w:rPr>
        <w:drawing>
          <wp:inline distT="0" distB="0" distL="0" distR="0" wp14:anchorId="4F89A9AB" wp14:editId="6F3EDF1B">
            <wp:extent cx="5274310" cy="3955733"/>
            <wp:effectExtent l="0" t="0" r="2540" b="6985"/>
            <wp:docPr id="13" name="圖片 13" descr="C:\Documents and Settings\Administrator\桌面\test\出版品分級管制效力研討會發表簡報_邱宜儀\投影片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桌面\test\出版品分級管制效力研討會發表簡報_邱宜儀\投影片4.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0C7085" w:rsidRPr="00933AA3" w:rsidRDefault="000C7085" w:rsidP="00B3317B">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lastRenderedPageBreak/>
        <w:t>圖</w:t>
      </w:r>
      <w:r w:rsidRPr="00933AA3">
        <w:rPr>
          <w:rFonts w:eastAsia="標楷體" w:hint="eastAsia"/>
          <w:lang w:val="en-US" w:eastAsia="zh-TW"/>
        </w:rPr>
        <w:t>3</w:t>
      </w:r>
      <w:r w:rsidR="00D4264D" w:rsidRPr="00933AA3">
        <w:rPr>
          <w:rFonts w:eastAsia="標楷體" w:hint="eastAsia"/>
          <w:lang w:val="en-US" w:eastAsia="zh-TW"/>
        </w:rPr>
        <w:t xml:space="preserve"> </w:t>
      </w:r>
      <w:r w:rsidR="00D4264D" w:rsidRPr="00933AA3">
        <w:rPr>
          <w:rFonts w:eastAsia="標楷體" w:hint="eastAsia"/>
          <w:lang w:val="en-US" w:eastAsia="zh-TW"/>
        </w:rPr>
        <w:t>翻</w:t>
      </w:r>
      <w:proofErr w:type="gramStart"/>
      <w:r w:rsidR="00D4264D" w:rsidRPr="00933AA3">
        <w:rPr>
          <w:rFonts w:eastAsia="標楷體" w:hint="eastAsia"/>
          <w:lang w:val="en-US" w:eastAsia="zh-TW"/>
        </w:rPr>
        <w:t>攝自壹週刊</w:t>
      </w:r>
      <w:proofErr w:type="gramEnd"/>
    </w:p>
    <w:p w:rsidR="00794947" w:rsidRPr="00933AA3" w:rsidRDefault="00794947" w:rsidP="00B3317B">
      <w:pPr>
        <w:widowControl w:val="0"/>
        <w:autoSpaceDE w:val="0"/>
        <w:autoSpaceDN w:val="0"/>
        <w:adjustRightInd w:val="0"/>
        <w:spacing w:line="276" w:lineRule="auto"/>
        <w:ind w:firstLine="480"/>
        <w:jc w:val="center"/>
        <w:rPr>
          <w:rFonts w:eastAsia="標楷體"/>
          <w:lang w:val="en-US" w:eastAsia="zh-TW"/>
        </w:rPr>
      </w:pPr>
    </w:p>
    <w:p w:rsidR="00794947" w:rsidRPr="00933AA3" w:rsidRDefault="006D4096" w:rsidP="006D4096">
      <w:pPr>
        <w:widowControl w:val="0"/>
        <w:autoSpaceDE w:val="0"/>
        <w:autoSpaceDN w:val="0"/>
        <w:adjustRightInd w:val="0"/>
        <w:spacing w:line="276" w:lineRule="auto"/>
        <w:ind w:firstLineChars="236" w:firstLine="566"/>
        <w:jc w:val="center"/>
        <w:rPr>
          <w:rFonts w:eastAsia="標楷體"/>
          <w:lang w:val="en-US" w:eastAsia="zh-TW"/>
        </w:rPr>
      </w:pPr>
      <w:r w:rsidRPr="00933AA3">
        <w:rPr>
          <w:rFonts w:eastAsia="標楷體"/>
          <w:noProof/>
          <w:lang w:val="en-US" w:eastAsia="zh-TW"/>
        </w:rPr>
        <w:drawing>
          <wp:inline distT="0" distB="0" distL="0" distR="0" wp14:anchorId="35A092FC" wp14:editId="6C339E8B">
            <wp:extent cx="5274310" cy="3955733"/>
            <wp:effectExtent l="0" t="0" r="2540" b="6985"/>
            <wp:docPr id="12" name="圖片 12" descr="C:\Documents and Settings\Administrator\桌面\test\出版品分級管制效力研討會發表簡報_邱宜儀\投影片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桌面\test\出版品分級管制效力研討會發表簡報_邱宜儀\投影片8.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794947" w:rsidRPr="00933AA3" w:rsidRDefault="00794947" w:rsidP="00794947">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t>圖</w:t>
      </w:r>
      <w:r w:rsidRPr="00933AA3">
        <w:rPr>
          <w:rFonts w:eastAsia="標楷體" w:hint="eastAsia"/>
          <w:lang w:val="en-US" w:eastAsia="zh-TW"/>
        </w:rPr>
        <w:t>4</w:t>
      </w:r>
      <w:r w:rsidR="002A13E2" w:rsidRPr="00933AA3">
        <w:rPr>
          <w:rFonts w:eastAsia="標楷體" w:hint="eastAsia"/>
          <w:lang w:val="en-US" w:eastAsia="zh-TW"/>
        </w:rPr>
        <w:t xml:space="preserve"> </w:t>
      </w:r>
      <w:r w:rsidR="004D159C" w:rsidRPr="00933AA3">
        <w:rPr>
          <w:rFonts w:eastAsia="標楷體" w:hint="eastAsia"/>
          <w:lang w:val="en-US" w:eastAsia="zh-TW"/>
        </w:rPr>
        <w:t>翻攝自</w:t>
      </w:r>
      <w:r w:rsidR="004D159C" w:rsidRPr="00933AA3">
        <w:rPr>
          <w:rFonts w:eastAsia="標楷體" w:hint="eastAsia"/>
          <w:lang w:val="en-US" w:eastAsia="zh-TW"/>
        </w:rPr>
        <w:t>TVBS</w:t>
      </w:r>
      <w:r w:rsidR="004D159C" w:rsidRPr="00933AA3">
        <w:rPr>
          <w:rFonts w:eastAsia="標楷體" w:hint="eastAsia"/>
          <w:lang w:val="en-US" w:eastAsia="zh-TW"/>
        </w:rPr>
        <w:t>新聞畫面</w:t>
      </w:r>
    </w:p>
    <w:p w:rsidR="00794947" w:rsidRPr="00933AA3" w:rsidRDefault="00794947" w:rsidP="00B3317B">
      <w:pPr>
        <w:widowControl w:val="0"/>
        <w:autoSpaceDE w:val="0"/>
        <w:autoSpaceDN w:val="0"/>
        <w:adjustRightInd w:val="0"/>
        <w:spacing w:line="276" w:lineRule="auto"/>
        <w:ind w:firstLine="480"/>
        <w:jc w:val="center"/>
        <w:rPr>
          <w:rFonts w:eastAsia="標楷體"/>
          <w:lang w:val="en-US" w:eastAsia="zh-TW"/>
        </w:rPr>
      </w:pPr>
    </w:p>
    <w:p w:rsidR="00AE27BD" w:rsidRPr="00933AA3" w:rsidRDefault="00AE27BD" w:rsidP="00D5692C">
      <w:pPr>
        <w:rPr>
          <w:rFonts w:eastAsia="標楷體"/>
          <w:lang w:val="en-US" w:eastAsia="zh-TW"/>
        </w:rPr>
      </w:pPr>
      <w:r w:rsidRPr="00933AA3">
        <w:rPr>
          <w:rFonts w:ascii="標楷體" w:eastAsia="標楷體" w:hAnsi="標楷體" w:hint="eastAsia"/>
          <w:b/>
          <w:sz w:val="28"/>
          <w:szCs w:val="28"/>
          <w:lang w:eastAsia="zh-TW"/>
        </w:rPr>
        <w:t>貳、個案內容</w:t>
      </w:r>
    </w:p>
    <w:p w:rsidR="002E4F2E" w:rsidRPr="00933AA3" w:rsidRDefault="00ED50B8" w:rsidP="004B0E1C">
      <w:pPr>
        <w:widowControl w:val="0"/>
        <w:autoSpaceDE w:val="0"/>
        <w:autoSpaceDN w:val="0"/>
        <w:adjustRightInd w:val="0"/>
        <w:spacing w:line="276" w:lineRule="auto"/>
        <w:ind w:firstLine="480"/>
        <w:rPr>
          <w:rFonts w:eastAsia="標楷體"/>
          <w:lang w:val="en-US" w:eastAsia="zh-TW"/>
        </w:rPr>
      </w:pPr>
      <w:r w:rsidRPr="00933AA3">
        <w:rPr>
          <w:rFonts w:eastAsia="標楷體"/>
          <w:lang w:val="en-US" w:eastAsia="zh-TW"/>
        </w:rPr>
        <w:t xml:space="preserve">2008 </w:t>
      </w:r>
      <w:r w:rsidRPr="00933AA3">
        <w:rPr>
          <w:rFonts w:eastAsia="標楷體" w:hint="eastAsia"/>
          <w:lang w:val="en-US" w:eastAsia="zh-TW"/>
        </w:rPr>
        <w:t>年間曾發生《壹週刊》</w:t>
      </w:r>
      <w:r w:rsidRPr="00933AA3">
        <w:rPr>
          <w:rFonts w:eastAsia="標楷體"/>
          <w:lang w:val="en-US" w:eastAsia="zh-TW"/>
        </w:rPr>
        <w:t xml:space="preserve">238 </w:t>
      </w:r>
      <w:r w:rsidRPr="00933AA3">
        <w:rPr>
          <w:rFonts w:eastAsia="標楷體" w:hint="eastAsia"/>
          <w:lang w:val="en-US" w:eastAsia="zh-TW"/>
        </w:rPr>
        <w:t>期雜誌封面太過春宮，備受社會輿論關注之新聞事件，</w:t>
      </w:r>
      <w:r w:rsidR="004B0E1C" w:rsidRPr="00933AA3">
        <w:rPr>
          <w:rFonts w:eastAsia="標楷體" w:hint="eastAsia"/>
          <w:lang w:val="en-US" w:eastAsia="zh-TW"/>
        </w:rPr>
        <w:t>透過實務觀察，此一爭議事件之爭議之處，與發現事件背後所存在的問題。</w:t>
      </w:r>
    </w:p>
    <w:p w:rsidR="005F1354" w:rsidRPr="00933AA3" w:rsidRDefault="00943FAB" w:rsidP="00943FAB">
      <w:pPr>
        <w:pStyle w:val="a3"/>
        <w:widowControl w:val="0"/>
        <w:numPr>
          <w:ilvl w:val="0"/>
          <w:numId w:val="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媒介管制論</w:t>
      </w:r>
    </w:p>
    <w:p w:rsidR="00943FAB" w:rsidRPr="00933AA3" w:rsidRDefault="00A66EB1" w:rsidP="0073026A">
      <w:pPr>
        <w:widowControl w:val="0"/>
        <w:autoSpaceDE w:val="0"/>
        <w:autoSpaceDN w:val="0"/>
        <w:adjustRightInd w:val="0"/>
        <w:spacing w:line="276" w:lineRule="auto"/>
        <w:ind w:firstLine="480"/>
        <w:rPr>
          <w:rFonts w:eastAsia="標楷體"/>
          <w:lang w:val="en-US" w:eastAsia="zh-TW"/>
        </w:rPr>
      </w:pPr>
      <w:proofErr w:type="spellStart"/>
      <w:r w:rsidRPr="00933AA3">
        <w:rPr>
          <w:rFonts w:eastAsia="標楷體" w:hint="eastAsia"/>
          <w:lang w:val="en-US" w:eastAsia="zh-TW"/>
        </w:rPr>
        <w:t>Entman</w:t>
      </w:r>
      <w:proofErr w:type="spellEnd"/>
      <w:r w:rsidRPr="00933AA3">
        <w:rPr>
          <w:rFonts w:eastAsia="標楷體" w:hint="eastAsia"/>
          <w:lang w:val="en-US" w:eastAsia="zh-TW"/>
        </w:rPr>
        <w:t xml:space="preserve"> &amp; Wildman(1992)</w:t>
      </w:r>
      <w:r w:rsidRPr="00933AA3">
        <w:rPr>
          <w:rFonts w:eastAsia="標楷體" w:hint="eastAsia"/>
          <w:lang w:val="en-US" w:eastAsia="zh-TW"/>
        </w:rPr>
        <w:t>認為，傳播媒介管制政策分為社會價值學派，與市場經濟學派，社會價值學派強調公共利益，著重於高度的專業標準，主張政府應該干預才能維護公共利益，被稱為家長制統合主義（</w:t>
      </w:r>
      <w:r w:rsidRPr="00933AA3">
        <w:rPr>
          <w:rFonts w:eastAsia="標楷體"/>
          <w:lang w:val="en-US" w:eastAsia="zh-TW"/>
        </w:rPr>
        <w:t>paternalist corporatism</w:t>
      </w:r>
      <w:r w:rsidRPr="00933AA3">
        <w:rPr>
          <w:rFonts w:eastAsia="標楷體" w:hint="eastAsia"/>
          <w:lang w:val="en-US" w:eastAsia="zh-TW"/>
        </w:rPr>
        <w:t>），意即社會價值學派認為政府應該扮演積極主動的角色，主張政府干預是維護公共利益的有效方式。</w:t>
      </w:r>
    </w:p>
    <w:p w:rsidR="00195040" w:rsidRPr="00933AA3" w:rsidRDefault="00195040" w:rsidP="00812293">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市場經濟學派主張將媒介本身即為經濟的產物，媒介除了</w:t>
      </w:r>
      <w:proofErr w:type="gramStart"/>
      <w:r w:rsidRPr="00933AA3">
        <w:rPr>
          <w:rFonts w:eastAsia="標楷體" w:hint="eastAsia"/>
          <w:lang w:val="en-US" w:eastAsia="zh-TW"/>
        </w:rPr>
        <w:t>決定閱</w:t>
      </w:r>
      <w:proofErr w:type="gramEnd"/>
      <w:r w:rsidRPr="00933AA3">
        <w:rPr>
          <w:rFonts w:eastAsia="標楷體" w:hint="eastAsia"/>
          <w:lang w:val="en-US" w:eastAsia="zh-TW"/>
        </w:rPr>
        <w:t>聽大眾的需求外，也因此衍生出經濟效益，當</w:t>
      </w:r>
      <w:proofErr w:type="gramStart"/>
      <w:r w:rsidRPr="00933AA3">
        <w:rPr>
          <w:rFonts w:eastAsia="標楷體" w:hint="eastAsia"/>
          <w:lang w:val="en-US" w:eastAsia="zh-TW"/>
        </w:rPr>
        <w:t>多數閱</w:t>
      </w:r>
      <w:proofErr w:type="gramEnd"/>
      <w:r w:rsidRPr="00933AA3">
        <w:rPr>
          <w:rFonts w:eastAsia="標楷體" w:hint="eastAsia"/>
          <w:lang w:val="en-US" w:eastAsia="zh-TW"/>
        </w:rPr>
        <w:t>聽大眾認知有所需求時，即代表此一多數所認知之需求具有公共利益性質，因此，市場經濟學派主張去管制，減少政府</w:t>
      </w:r>
      <w:r w:rsidRPr="00933AA3">
        <w:rPr>
          <w:rFonts w:eastAsia="標楷體" w:hint="eastAsia"/>
          <w:lang w:val="en-US" w:eastAsia="zh-TW"/>
        </w:rPr>
        <w:lastRenderedPageBreak/>
        <w:t>干預，並由市場力量加以補足或取代，以維護</w:t>
      </w:r>
      <w:proofErr w:type="gramStart"/>
      <w:r w:rsidRPr="00933AA3">
        <w:rPr>
          <w:rFonts w:eastAsia="標楷體" w:hint="eastAsia"/>
          <w:lang w:val="en-US" w:eastAsia="zh-TW"/>
        </w:rPr>
        <w:t>閱</w:t>
      </w:r>
      <w:proofErr w:type="gramEnd"/>
      <w:r w:rsidRPr="00933AA3">
        <w:rPr>
          <w:rFonts w:eastAsia="標楷體" w:hint="eastAsia"/>
          <w:lang w:val="en-US" w:eastAsia="zh-TW"/>
        </w:rPr>
        <w:t>聽眾需求，進而達到保護公共利益之目的，但在去管制之同時，並不表示政府的介入完全消失（羅莊鵬，</w:t>
      </w:r>
      <w:r w:rsidRPr="00933AA3">
        <w:rPr>
          <w:rFonts w:eastAsia="標楷體"/>
          <w:lang w:val="en-US" w:eastAsia="zh-TW"/>
        </w:rPr>
        <w:t>2002</w:t>
      </w:r>
      <w:r w:rsidRPr="00933AA3">
        <w:rPr>
          <w:rFonts w:eastAsia="標楷體" w:hint="eastAsia"/>
          <w:lang w:val="en-US" w:eastAsia="zh-TW"/>
        </w:rPr>
        <w:t>）。</w:t>
      </w:r>
      <w:proofErr w:type="spellStart"/>
      <w:r w:rsidRPr="00933AA3">
        <w:rPr>
          <w:rFonts w:eastAsia="標楷體"/>
          <w:lang w:val="en-US" w:eastAsia="zh-TW"/>
        </w:rPr>
        <w:t>Ypilant</w:t>
      </w:r>
      <w:proofErr w:type="spellEnd"/>
      <w:r w:rsidRPr="00933AA3">
        <w:rPr>
          <w:rFonts w:eastAsia="標楷體"/>
          <w:lang w:val="en-US" w:eastAsia="zh-TW"/>
        </w:rPr>
        <w:t xml:space="preserve"> &amp; Xavier(1998)</w:t>
      </w:r>
      <w:r w:rsidRPr="00933AA3">
        <w:rPr>
          <w:rFonts w:eastAsia="標楷體" w:hint="eastAsia"/>
          <w:lang w:val="en-US" w:eastAsia="zh-TW"/>
        </w:rPr>
        <w:t>即指出，政府應該扮演積極鼓勵，支持並促進市場競爭之角色。然而，面對維護公共利益與市場失序的管制兩者</w:t>
      </w:r>
      <w:proofErr w:type="gramStart"/>
      <w:r w:rsidRPr="00933AA3">
        <w:rPr>
          <w:rFonts w:eastAsia="標楷體" w:hint="eastAsia"/>
          <w:lang w:val="en-US" w:eastAsia="zh-TW"/>
        </w:rPr>
        <w:t>之間，</w:t>
      </w:r>
      <w:proofErr w:type="spellStart"/>
      <w:proofErr w:type="gramEnd"/>
      <w:r w:rsidRPr="00933AA3">
        <w:rPr>
          <w:rFonts w:eastAsia="標楷體"/>
          <w:lang w:val="en-US" w:eastAsia="zh-TW"/>
        </w:rPr>
        <w:t>Nihoul</w:t>
      </w:r>
      <w:proofErr w:type="spellEnd"/>
      <w:r w:rsidRPr="00933AA3">
        <w:rPr>
          <w:rFonts w:eastAsia="標楷體"/>
          <w:lang w:val="en-US" w:eastAsia="zh-TW"/>
        </w:rPr>
        <w:t>(1999)</w:t>
      </w:r>
      <w:r w:rsidRPr="00933AA3">
        <w:rPr>
          <w:rFonts w:eastAsia="標楷體" w:hint="eastAsia"/>
          <w:lang w:val="en-US" w:eastAsia="zh-TW"/>
        </w:rPr>
        <w:t>認為政府干預應該侷限在最低程度，只有當市場的互動無法達到公共當局之目標時，干預才能介入。此即意味著政府的輔助角色，而非干預</w:t>
      </w:r>
      <w:r w:rsidR="00812293" w:rsidRPr="00933AA3">
        <w:rPr>
          <w:rFonts w:eastAsia="標楷體" w:hint="eastAsia"/>
          <w:lang w:val="en-US" w:eastAsia="zh-TW"/>
        </w:rPr>
        <w:t>角色，政府應該尊重市場機制運行下多數</w:t>
      </w:r>
      <w:proofErr w:type="gramStart"/>
      <w:r w:rsidR="00812293" w:rsidRPr="00933AA3">
        <w:rPr>
          <w:rFonts w:eastAsia="標楷體" w:hint="eastAsia"/>
          <w:lang w:val="en-US" w:eastAsia="zh-TW"/>
        </w:rPr>
        <w:t>閱</w:t>
      </w:r>
      <w:proofErr w:type="gramEnd"/>
      <w:r w:rsidR="00812293" w:rsidRPr="00933AA3">
        <w:rPr>
          <w:rFonts w:eastAsia="標楷體" w:hint="eastAsia"/>
          <w:lang w:val="en-US" w:eastAsia="zh-TW"/>
        </w:rPr>
        <w:t>聽眾認知之公共利益，但在追求公共利益目標時，也不能完全放任市場。</w:t>
      </w:r>
    </w:p>
    <w:p w:rsidR="0011099C" w:rsidRPr="00933AA3" w:rsidRDefault="0011099C" w:rsidP="00812293">
      <w:pPr>
        <w:widowControl w:val="0"/>
        <w:autoSpaceDE w:val="0"/>
        <w:autoSpaceDN w:val="0"/>
        <w:adjustRightInd w:val="0"/>
        <w:spacing w:line="276" w:lineRule="auto"/>
        <w:ind w:firstLine="480"/>
        <w:rPr>
          <w:rFonts w:eastAsia="標楷體"/>
          <w:lang w:val="en-US" w:eastAsia="zh-TW"/>
        </w:rPr>
      </w:pPr>
    </w:p>
    <w:p w:rsidR="00812293" w:rsidRPr="00933AA3" w:rsidRDefault="00561E36" w:rsidP="00561E36">
      <w:pPr>
        <w:pStyle w:val="a3"/>
        <w:widowControl w:val="0"/>
        <w:numPr>
          <w:ilvl w:val="0"/>
          <w:numId w:val="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傳播媒體內容管制規範及其價值</w:t>
      </w:r>
    </w:p>
    <w:p w:rsidR="00812293" w:rsidRPr="00933AA3" w:rsidRDefault="00C165B6" w:rsidP="00C165B6">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部分研究傳播媒體管制規範的學者，從「目的與手段」之間的關係以界分不同價值之間的關係</w:t>
      </w:r>
      <w:proofErr w:type="gramStart"/>
      <w:r w:rsidRPr="00933AA3">
        <w:rPr>
          <w:rFonts w:eastAsia="標楷體" w:hint="eastAsia"/>
          <w:lang w:val="en-US" w:eastAsia="zh-TW"/>
        </w:rPr>
        <w:t>（</w:t>
      </w:r>
      <w:proofErr w:type="gramEnd"/>
      <w:r w:rsidRPr="00933AA3">
        <w:rPr>
          <w:rFonts w:eastAsia="標楷體" w:hint="eastAsia"/>
          <w:lang w:val="en-US" w:eastAsia="zh-TW"/>
        </w:rPr>
        <w:t xml:space="preserve">S. B. </w:t>
      </w:r>
      <w:proofErr w:type="spellStart"/>
      <w:r w:rsidRPr="00933AA3">
        <w:rPr>
          <w:rFonts w:eastAsia="標楷體" w:hint="eastAsia"/>
          <w:lang w:val="en-US" w:eastAsia="zh-TW"/>
        </w:rPr>
        <w:t>Lundstedt</w:t>
      </w:r>
      <w:proofErr w:type="spellEnd"/>
      <w:r w:rsidRPr="00933AA3">
        <w:rPr>
          <w:rFonts w:eastAsia="標楷體" w:hint="eastAsia"/>
          <w:lang w:val="en-US" w:eastAsia="zh-TW"/>
        </w:rPr>
        <w:t xml:space="preserve"> in: </w:t>
      </w:r>
      <w:proofErr w:type="spellStart"/>
      <w:r w:rsidRPr="00933AA3">
        <w:rPr>
          <w:rFonts w:eastAsia="標楷體" w:hint="eastAsia"/>
          <w:lang w:val="en-US" w:eastAsia="zh-TW"/>
        </w:rPr>
        <w:t>Lundstedt</w:t>
      </w:r>
      <w:proofErr w:type="spellEnd"/>
      <w:r w:rsidRPr="00933AA3">
        <w:rPr>
          <w:rFonts w:eastAsia="標楷體" w:hint="eastAsia"/>
          <w:lang w:val="en-US" w:eastAsia="zh-TW"/>
        </w:rPr>
        <w:t>, 1990: 73</w:t>
      </w:r>
      <w:r w:rsidRPr="00933AA3">
        <w:rPr>
          <w:rFonts w:eastAsia="標楷體" w:hint="eastAsia"/>
          <w:lang w:val="en-US" w:eastAsia="zh-TW"/>
        </w:rPr>
        <w:t>；轉引自石世豪，</w:t>
      </w:r>
      <w:r w:rsidRPr="00933AA3">
        <w:rPr>
          <w:rFonts w:eastAsia="標楷體" w:hint="eastAsia"/>
          <w:lang w:val="en-US" w:eastAsia="zh-TW"/>
        </w:rPr>
        <w:t>1999</w:t>
      </w:r>
      <w:r w:rsidRPr="00933AA3">
        <w:rPr>
          <w:rFonts w:eastAsia="標楷體" w:hint="eastAsia"/>
          <w:lang w:val="en-US" w:eastAsia="zh-TW"/>
        </w:rPr>
        <w:t>）；意指當代所使用的不同傳播管制規範手段，在各手段與通往規範之目的地之間，會因為所處的不同政治經濟結構與社會文化氛圍，形塑出適合不同時間區段、不同地點之不同價值。</w:t>
      </w:r>
    </w:p>
    <w:p w:rsidR="00F63E0B" w:rsidRPr="00933AA3" w:rsidRDefault="00F63E0B" w:rsidP="00BD25D8">
      <w:pPr>
        <w:pStyle w:val="a3"/>
        <w:widowControl w:val="0"/>
        <w:numPr>
          <w:ilvl w:val="0"/>
          <w:numId w:val="4"/>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法律規範之價值</w:t>
      </w:r>
    </w:p>
    <w:p w:rsidR="006F137A" w:rsidRPr="00933AA3" w:rsidRDefault="001C5542" w:rsidP="00485827">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透過社會學的角度予以檢視，「規範」是一種描述社會成員反覆遵循的「行為規律」，而法律作為一種規範形式，則是普羅大眾之共同認知。法律規範經常是以「禁止」、「積極與消極容許」與「命令」之形式存在，就對法律價值的最終批判標準來看，判斷是「好」是「壞」的法律規範，則是以法律與政治社會、法律與經濟及法律與良知等其他機制所共享的道德目的為其標準（石世豪，</w:t>
      </w:r>
      <w:r w:rsidRPr="00933AA3">
        <w:rPr>
          <w:rFonts w:eastAsia="標楷體" w:hint="eastAsia"/>
          <w:lang w:val="en-US" w:eastAsia="zh-TW"/>
        </w:rPr>
        <w:t>1999</w:t>
      </w:r>
      <w:r w:rsidRPr="00933AA3">
        <w:rPr>
          <w:rFonts w:eastAsia="標楷體" w:hint="eastAsia"/>
          <w:lang w:val="en-US" w:eastAsia="zh-TW"/>
        </w:rPr>
        <w:t>）。</w:t>
      </w:r>
    </w:p>
    <w:p w:rsidR="006F137A" w:rsidRPr="00933AA3" w:rsidRDefault="00FA7CB4" w:rsidP="00FA7CB4">
      <w:pPr>
        <w:pStyle w:val="a3"/>
        <w:widowControl w:val="0"/>
        <w:numPr>
          <w:ilvl w:val="0"/>
          <w:numId w:val="4"/>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自律之理性價值</w:t>
      </w:r>
    </w:p>
    <w:p w:rsidR="00971181" w:rsidRPr="00933AA3" w:rsidRDefault="00EA1D37" w:rsidP="00CF7EEA">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自我檢查的產生始於個人認知，多是因為在社會禮教、法律與政治環境的壓力之下，而自我檢查是以「自律」的形式加以表現，自律之主張則在於免於政府公權力之干預，同儕並藉由自律以爭取認同，因此，自律是一種社會角色認同之方式，實際運作上則是一種調節機制之呈現，且自我檢查也會藉由公會等組織團體透過制訂規範共同遵行，然而自我檢查雖不同於強制檢查，但其仍是檢查制度的化身（邱炯友，</w:t>
      </w:r>
      <w:r w:rsidRPr="00933AA3">
        <w:rPr>
          <w:rFonts w:eastAsia="標楷體"/>
          <w:lang w:val="en-US" w:eastAsia="zh-TW"/>
        </w:rPr>
        <w:t>1999</w:t>
      </w:r>
      <w:r w:rsidRPr="00933AA3">
        <w:rPr>
          <w:rFonts w:eastAsia="標楷體" w:hint="eastAsia"/>
          <w:lang w:val="en-US" w:eastAsia="zh-TW"/>
        </w:rPr>
        <w:t>），換言之，相較於強制檢查，自律規約更具有重視職業道德之理性價值。</w:t>
      </w:r>
    </w:p>
    <w:p w:rsidR="00FA7CB4" w:rsidRPr="00933AA3" w:rsidRDefault="008B71E2" w:rsidP="008B71E2">
      <w:pPr>
        <w:pStyle w:val="a3"/>
        <w:widowControl w:val="0"/>
        <w:numPr>
          <w:ilvl w:val="0"/>
          <w:numId w:val="4"/>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道德自律與他律</w:t>
      </w:r>
    </w:p>
    <w:p w:rsidR="008B71E2" w:rsidRPr="00933AA3" w:rsidRDefault="00EF63D6" w:rsidP="00EF63D6">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道德本質上是一種社會意識，能夠促使道德發揮規範作用的不在於具強制形式的社會規範，而是來自於個人內心信念，但如果人們缺乏道德自律省思此種心</w:t>
      </w:r>
      <w:r w:rsidRPr="00933AA3">
        <w:rPr>
          <w:rFonts w:eastAsia="標楷體" w:hint="eastAsia"/>
          <w:lang w:val="en-US" w:eastAsia="zh-TW"/>
        </w:rPr>
        <w:lastRenderedPageBreak/>
        <w:t>理價值的選擇，即便是社會輿論也難以發生作用，因此，如果重新回到形成道德觀念的原點並予以檢視，實際上，能夠道德觀是透過自律</w:t>
      </w:r>
      <w:proofErr w:type="gramStart"/>
      <w:r w:rsidRPr="00933AA3">
        <w:rPr>
          <w:rFonts w:eastAsia="標楷體" w:hint="eastAsia"/>
          <w:lang w:val="en-US" w:eastAsia="zh-TW"/>
        </w:rPr>
        <w:t>（</w:t>
      </w:r>
      <w:proofErr w:type="gramEnd"/>
      <w:r w:rsidRPr="00933AA3">
        <w:rPr>
          <w:rFonts w:eastAsia="標楷體" w:hint="eastAsia"/>
          <w:lang w:val="en-US" w:eastAsia="zh-TW"/>
        </w:rPr>
        <w:t>個人内心價值的選擇，稱為內因）和他律（如社會輿論、同儕壓力等，稱為外因）相結合的機制才能夠予以實現的，因此，也不能夠全然忽視他律的重要性。</w:t>
      </w:r>
    </w:p>
    <w:p w:rsidR="00C12B63" w:rsidRPr="00933AA3" w:rsidRDefault="00C12B63" w:rsidP="00C12B63">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由於內因是變化的根據，</w:t>
      </w:r>
      <w:proofErr w:type="gramStart"/>
      <w:r w:rsidRPr="00933AA3">
        <w:rPr>
          <w:rFonts w:eastAsia="標楷體" w:hint="eastAsia"/>
          <w:lang w:val="en-US" w:eastAsia="zh-TW"/>
        </w:rPr>
        <w:t>外因是</w:t>
      </w:r>
      <w:proofErr w:type="gramEnd"/>
      <w:r w:rsidRPr="00933AA3">
        <w:rPr>
          <w:rFonts w:eastAsia="標楷體" w:hint="eastAsia"/>
          <w:lang w:val="en-US" w:eastAsia="zh-TW"/>
        </w:rPr>
        <w:t>變化的條件，道德的自律性與社会環境的他律性是相輔相成的，離開了他律性也就無所謂的自律性，由此可見道德的自律性最終仍無法離開他律性之約制。（汪元宏，</w:t>
      </w:r>
      <w:r w:rsidRPr="00933AA3">
        <w:rPr>
          <w:rFonts w:eastAsia="標楷體"/>
          <w:lang w:val="en-US" w:eastAsia="zh-TW"/>
        </w:rPr>
        <w:t>2004</w:t>
      </w:r>
      <w:r w:rsidRPr="00933AA3">
        <w:rPr>
          <w:rFonts w:eastAsia="標楷體" w:hint="eastAsia"/>
          <w:lang w:val="en-US" w:eastAsia="zh-TW"/>
        </w:rPr>
        <w:t>）</w:t>
      </w:r>
    </w:p>
    <w:p w:rsidR="0011099C" w:rsidRPr="00933AA3" w:rsidRDefault="0011099C" w:rsidP="00C12B63">
      <w:pPr>
        <w:widowControl w:val="0"/>
        <w:autoSpaceDE w:val="0"/>
        <w:autoSpaceDN w:val="0"/>
        <w:adjustRightInd w:val="0"/>
        <w:spacing w:line="276" w:lineRule="auto"/>
        <w:ind w:firstLine="480"/>
        <w:rPr>
          <w:rFonts w:eastAsia="標楷體"/>
          <w:lang w:val="en-US" w:eastAsia="zh-TW"/>
        </w:rPr>
      </w:pPr>
    </w:p>
    <w:p w:rsidR="00FA7CB4" w:rsidRPr="00933AA3" w:rsidRDefault="009D30BA" w:rsidP="009D30BA">
      <w:pPr>
        <w:pStyle w:val="a3"/>
        <w:widowControl w:val="0"/>
        <w:numPr>
          <w:ilvl w:val="0"/>
          <w:numId w:val="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言論自由之合憲性</w:t>
      </w:r>
    </w:p>
    <w:p w:rsidR="00FA7CB4" w:rsidRPr="00933AA3" w:rsidRDefault="008A55F9" w:rsidP="00246922">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言論自由象徵民主社會中的基本人權。在美國，聯邦憲法增修條文第一條規定：「國會不可制定法律，．．．，以剝奪人民言論或出版自由。」美國社會與國家發展即因聯邦最高法院規範國家社會利益與人民言論自由之尺度極具彈性，使得美國人民智慧資源能在政治、經濟、文學、藝術與學術之領域內自由流動，這些領域的成就，於本世紀中已領先各國（趙伯雄，</w:t>
      </w:r>
      <w:r w:rsidRPr="00933AA3">
        <w:rPr>
          <w:rFonts w:eastAsia="標楷體"/>
          <w:lang w:val="en-US" w:eastAsia="zh-TW"/>
        </w:rPr>
        <w:t>2005</w:t>
      </w:r>
      <w:r w:rsidRPr="00933AA3">
        <w:rPr>
          <w:rFonts w:eastAsia="標楷體" w:hint="eastAsia"/>
          <w:lang w:val="en-US" w:eastAsia="zh-TW"/>
        </w:rPr>
        <w:t>）。</w:t>
      </w:r>
    </w:p>
    <w:p w:rsidR="00FA7CB4" w:rsidRPr="00933AA3" w:rsidRDefault="005D2F70" w:rsidP="00031B8B">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我國憲法對言論自由亦予以明文保障，例如憲法第十一條、第十二條、第十四條中</w:t>
      </w:r>
      <w:r w:rsidR="00467B75" w:rsidRPr="00933AA3">
        <w:rPr>
          <w:rFonts w:eastAsia="標楷體" w:hint="eastAsia"/>
          <w:lang w:val="en-US" w:eastAsia="zh-TW"/>
        </w:rPr>
        <w:t>之言論、講學、著作、出版自由、秘密通訊自由、集會結社自由等：又依據大法官在釋字第四四五號解釋：「本於主權在民之理念，人民享有自由討論、充分表達意見之權利，方能探究事實，發現真理，．．．，表現自由為實施民主政治最重要的基本人權。國家所以保障人民之此項權利，乃以尊重個人獨立存在之尊嚴及自由活動之自主權為目的。」足見憲法保障言論自由之目的，即在絕對地保障個人獨立自主地自由發展或表現其智慧、興趣、喜好以及人格等（趙伯雄，</w:t>
      </w:r>
      <w:r w:rsidR="00467B75" w:rsidRPr="00933AA3">
        <w:rPr>
          <w:rFonts w:eastAsia="標楷體" w:hint="eastAsia"/>
          <w:lang w:val="en-US" w:eastAsia="zh-TW"/>
        </w:rPr>
        <w:t>2005</w:t>
      </w:r>
      <w:r w:rsidR="00467B75" w:rsidRPr="00933AA3">
        <w:rPr>
          <w:rFonts w:eastAsia="標楷體" w:hint="eastAsia"/>
          <w:lang w:val="en-US" w:eastAsia="zh-TW"/>
        </w:rPr>
        <w:t>）。</w:t>
      </w:r>
    </w:p>
    <w:p w:rsidR="009B17E7" w:rsidRPr="00933AA3" w:rsidRDefault="009B17E7" w:rsidP="00031B8B">
      <w:pPr>
        <w:widowControl w:val="0"/>
        <w:autoSpaceDE w:val="0"/>
        <w:autoSpaceDN w:val="0"/>
        <w:adjustRightInd w:val="0"/>
        <w:spacing w:line="276" w:lineRule="auto"/>
        <w:ind w:firstLine="480"/>
        <w:rPr>
          <w:rFonts w:eastAsia="標楷體"/>
          <w:lang w:val="en-US" w:eastAsia="zh-TW"/>
        </w:rPr>
      </w:pPr>
    </w:p>
    <w:p w:rsidR="00474E7F" w:rsidRPr="00933AA3" w:rsidRDefault="0048639E" w:rsidP="0048639E">
      <w:pPr>
        <w:pStyle w:val="a3"/>
        <w:widowControl w:val="0"/>
        <w:numPr>
          <w:ilvl w:val="0"/>
          <w:numId w:val="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文化公民權、文化公共性與社會責任</w:t>
      </w:r>
    </w:p>
    <w:p w:rsidR="00DC256A" w:rsidRPr="00933AA3" w:rsidRDefault="00DC256A" w:rsidP="00DC256A">
      <w:pPr>
        <w:widowControl w:val="0"/>
        <w:autoSpaceDE w:val="0"/>
        <w:autoSpaceDN w:val="0"/>
        <w:adjustRightInd w:val="0"/>
        <w:spacing w:line="276" w:lineRule="auto"/>
        <w:rPr>
          <w:rFonts w:eastAsia="標楷體"/>
          <w:lang w:val="en-US" w:eastAsia="zh-TW"/>
        </w:rPr>
      </w:pPr>
      <w:r w:rsidRPr="00933AA3">
        <w:rPr>
          <w:rFonts w:eastAsia="標楷體" w:hint="eastAsia"/>
          <w:lang w:val="en-US" w:eastAsia="zh-TW"/>
        </w:rPr>
        <w:t>「文化權」（即文化公民權）指的是透過公共基礎建設的設置，甚至是法規的建立以保障傳播文化在內的各種文化展演，同時也強調大眾媒體應當作為其中的通道，以促成公民對不同文化的相互了解與欣賞，或者是認同（管中祥，</w:t>
      </w:r>
      <w:r w:rsidRPr="00933AA3">
        <w:rPr>
          <w:rFonts w:eastAsia="標楷體"/>
          <w:lang w:val="en-US" w:eastAsia="zh-TW"/>
        </w:rPr>
        <w:t>2002</w:t>
      </w:r>
      <w:r w:rsidRPr="00933AA3">
        <w:rPr>
          <w:rFonts w:eastAsia="標楷體" w:hint="eastAsia"/>
          <w:lang w:val="en-US" w:eastAsia="zh-TW"/>
        </w:rPr>
        <w:t>）。</w:t>
      </w:r>
    </w:p>
    <w:p w:rsidR="00BD25D8" w:rsidRPr="00933AA3" w:rsidRDefault="00DC256A" w:rsidP="00DC256A">
      <w:pPr>
        <w:widowControl w:val="0"/>
        <w:autoSpaceDE w:val="0"/>
        <w:autoSpaceDN w:val="0"/>
        <w:adjustRightInd w:val="0"/>
        <w:spacing w:line="276" w:lineRule="auto"/>
        <w:rPr>
          <w:rFonts w:eastAsia="標楷體"/>
          <w:lang w:val="en-US" w:eastAsia="zh-TW"/>
        </w:rPr>
      </w:pPr>
      <w:r w:rsidRPr="00933AA3">
        <w:rPr>
          <w:rFonts w:eastAsia="標楷體" w:hint="eastAsia"/>
          <w:lang w:val="en-US" w:eastAsia="zh-TW"/>
        </w:rPr>
        <w:t>因而可見，文化公民權的意義，除了是主張公民參與、支持和維護文化發展活動的責任之外，其另一項主要的意義，更在於主張政府應該提供充足的文化藝術資源，以保障公民充分享有的權利。</w:t>
      </w:r>
    </w:p>
    <w:p w:rsidR="00D5692C" w:rsidRPr="00933AA3" w:rsidRDefault="00F6747B" w:rsidP="00F6747B">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有關前述出版者的體認此一部份，亦可由文化公民權包含了「公民」的特性加以闡釋，即公民是在群體、共同體</w:t>
      </w:r>
      <w:r w:rsidRPr="00933AA3">
        <w:rPr>
          <w:rFonts w:eastAsia="標楷體"/>
          <w:lang w:val="en-US" w:eastAsia="zh-TW"/>
        </w:rPr>
        <w:t>(Community)</w:t>
      </w:r>
      <w:r w:rsidRPr="00933AA3">
        <w:rPr>
          <w:rFonts w:eastAsia="標楷體" w:hint="eastAsia"/>
          <w:lang w:val="en-US" w:eastAsia="zh-TW"/>
        </w:rPr>
        <w:t>當中所產出的概念，因而個體成員在群體當中負有權利與義務關係，於此之下，文化公民權的權力，就</w:t>
      </w:r>
      <w:proofErr w:type="gramStart"/>
      <w:r w:rsidRPr="00933AA3">
        <w:rPr>
          <w:rFonts w:eastAsia="標楷體" w:hint="eastAsia"/>
          <w:lang w:val="en-US" w:eastAsia="zh-TW"/>
        </w:rPr>
        <w:t>不</w:t>
      </w:r>
      <w:proofErr w:type="gramEnd"/>
      <w:r w:rsidRPr="00933AA3">
        <w:rPr>
          <w:rFonts w:eastAsia="標楷體" w:hint="eastAsia"/>
          <w:lang w:val="en-US" w:eastAsia="zh-TW"/>
        </w:rPr>
        <w:t>止於</w:t>
      </w:r>
      <w:r w:rsidRPr="00933AA3">
        <w:rPr>
          <w:rFonts w:eastAsia="標楷體" w:hint="eastAsia"/>
          <w:lang w:val="en-US" w:eastAsia="zh-TW"/>
        </w:rPr>
        <w:lastRenderedPageBreak/>
        <w:t>僅享有公民社會裡的權利，更應必須負擔社會責任等公民義務；將此一概念應用於出版業者之上，則可見出版相關業者無法迴避分級自律的責任與義務。</w:t>
      </w:r>
    </w:p>
    <w:p w:rsidR="005B2B7F" w:rsidRPr="00933AA3" w:rsidRDefault="009D253B" w:rsidP="001F5E82">
      <w:pPr>
        <w:widowControl w:val="0"/>
        <w:autoSpaceDE w:val="0"/>
        <w:autoSpaceDN w:val="0"/>
        <w:adjustRightInd w:val="0"/>
        <w:spacing w:line="276" w:lineRule="auto"/>
        <w:ind w:firstLine="480"/>
        <w:rPr>
          <w:rFonts w:eastAsia="標楷體" w:hint="eastAsia"/>
          <w:lang w:val="en-US" w:eastAsia="zh-TW"/>
        </w:rPr>
      </w:pPr>
      <w:proofErr w:type="gramStart"/>
      <w:r w:rsidRPr="00933AA3">
        <w:rPr>
          <w:rFonts w:eastAsia="標楷體" w:hint="eastAsia"/>
          <w:lang w:val="en-US" w:eastAsia="zh-TW"/>
        </w:rPr>
        <w:t>此外，</w:t>
      </w:r>
      <w:proofErr w:type="gramEnd"/>
      <w:r w:rsidRPr="00933AA3">
        <w:rPr>
          <w:rFonts w:eastAsia="標楷體" w:hint="eastAsia"/>
          <w:lang w:val="en-US" w:eastAsia="zh-TW"/>
        </w:rPr>
        <w:t>出版品做為一種傳播通道，其內容既是一種文化表現，也具有與公眾分享之文化價值，故其具有「文化公共性」，因此出版者更需要體現此一「文化公共性」的價值與責任之所在，努力開發文化中的資源，呈現文化中的素質，傳播文化中的思想，讓更多讀者共享文化的各種內涵，也讓文化公民權的理念落實於參與、支持、維護等社會紮根工作。於此觀點之下，則可見主管機關更應正視如何才能明確「分級」的問題，使分級工作得以免除危害文化公共性之疑慮。</w:t>
      </w:r>
    </w:p>
    <w:p w:rsidR="001F5E82" w:rsidRPr="00933AA3" w:rsidRDefault="001F5E82" w:rsidP="001F5E82">
      <w:pPr>
        <w:widowControl w:val="0"/>
        <w:autoSpaceDE w:val="0"/>
        <w:autoSpaceDN w:val="0"/>
        <w:adjustRightInd w:val="0"/>
        <w:spacing w:line="276" w:lineRule="auto"/>
        <w:ind w:firstLine="480"/>
        <w:rPr>
          <w:rFonts w:eastAsia="標楷體" w:hint="eastAsia"/>
          <w:lang w:val="en-US" w:eastAsia="zh-TW"/>
        </w:rPr>
      </w:pPr>
    </w:p>
    <w:p w:rsidR="001F5E82" w:rsidRPr="00933AA3" w:rsidRDefault="001F5E82" w:rsidP="002A13E2">
      <w:pPr>
        <w:widowControl w:val="0"/>
        <w:autoSpaceDE w:val="0"/>
        <w:autoSpaceDN w:val="0"/>
        <w:adjustRightInd w:val="0"/>
        <w:spacing w:line="276" w:lineRule="auto"/>
        <w:ind w:firstLineChars="198" w:firstLine="475"/>
        <w:jc w:val="center"/>
        <w:rPr>
          <w:rFonts w:eastAsia="標楷體" w:hint="eastAsia"/>
          <w:lang w:val="en-US" w:eastAsia="zh-TW"/>
        </w:rPr>
      </w:pPr>
      <w:r w:rsidRPr="00933AA3">
        <w:rPr>
          <w:rFonts w:eastAsia="標楷體"/>
          <w:noProof/>
          <w:lang w:val="en-US" w:eastAsia="zh-TW"/>
        </w:rPr>
        <w:drawing>
          <wp:inline distT="0" distB="0" distL="0" distR="0" wp14:anchorId="16B76A47" wp14:editId="1574D54D">
            <wp:extent cx="5274310" cy="3955733"/>
            <wp:effectExtent l="0" t="0" r="2540" b="6985"/>
            <wp:docPr id="16" name="圖片 16" descr="C:\Documents and Settings\Administrator\桌面\test\出版品分級管制效力研討會發表簡報_邱宜儀\投影片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桌面\test\出版品分級管制效力研討會發表簡報_邱宜儀\投影片15.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1F5E82" w:rsidRPr="00933AA3" w:rsidRDefault="001F5E82" w:rsidP="001F5E82">
      <w:pPr>
        <w:widowControl w:val="0"/>
        <w:autoSpaceDE w:val="0"/>
        <w:autoSpaceDN w:val="0"/>
        <w:adjustRightInd w:val="0"/>
        <w:spacing w:line="276" w:lineRule="auto"/>
        <w:jc w:val="center"/>
        <w:rPr>
          <w:rFonts w:eastAsia="標楷體" w:hint="eastAsia"/>
          <w:lang w:val="en-US" w:eastAsia="zh-TW"/>
        </w:rPr>
      </w:pPr>
      <w:r w:rsidRPr="00933AA3">
        <w:rPr>
          <w:rFonts w:eastAsia="標楷體" w:hint="eastAsia"/>
          <w:lang w:val="en-US" w:eastAsia="zh-TW"/>
        </w:rPr>
        <w:t>圖</w:t>
      </w:r>
      <w:r w:rsidRPr="00933AA3">
        <w:rPr>
          <w:rFonts w:eastAsia="標楷體" w:hint="eastAsia"/>
          <w:lang w:val="en-US" w:eastAsia="zh-TW"/>
        </w:rPr>
        <w:t>5</w:t>
      </w:r>
      <w:r w:rsidR="009B2180" w:rsidRPr="00933AA3">
        <w:rPr>
          <w:rFonts w:eastAsia="標楷體" w:hint="eastAsia"/>
          <w:lang w:val="en-US" w:eastAsia="zh-TW"/>
        </w:rPr>
        <w:t xml:space="preserve"> </w:t>
      </w:r>
      <w:r w:rsidR="009B2180" w:rsidRPr="00933AA3">
        <w:rPr>
          <w:rFonts w:eastAsia="標楷體" w:hint="eastAsia"/>
          <w:lang w:val="en-US" w:eastAsia="zh-TW"/>
        </w:rPr>
        <w:t>取自</w:t>
      </w:r>
      <w:r w:rsidR="009B2180" w:rsidRPr="00933AA3">
        <w:rPr>
          <w:rFonts w:eastAsia="標楷體" w:hint="eastAsia"/>
          <w:lang w:val="en-US" w:eastAsia="zh-TW"/>
        </w:rPr>
        <w:t>TVBSN</w:t>
      </w:r>
      <w:r w:rsidR="009B2180" w:rsidRPr="00933AA3">
        <w:rPr>
          <w:rFonts w:eastAsia="標楷體" w:hint="eastAsia"/>
          <w:lang w:val="en-US" w:eastAsia="zh-TW"/>
        </w:rPr>
        <w:t>報導</w:t>
      </w:r>
      <w:r w:rsidR="009A05B0">
        <w:rPr>
          <w:rFonts w:eastAsia="標楷體" w:hint="eastAsia"/>
          <w:lang w:val="en-US" w:eastAsia="zh-TW"/>
        </w:rPr>
        <w:t>(</w:t>
      </w:r>
      <w:r w:rsidR="009B2180" w:rsidRPr="00933AA3">
        <w:rPr>
          <w:rFonts w:eastAsia="標楷體" w:hint="eastAsia"/>
          <w:lang w:val="en-US" w:eastAsia="zh-TW"/>
        </w:rPr>
        <w:t>2004/12/9</w:t>
      </w:r>
      <w:r w:rsidR="009A05B0">
        <w:rPr>
          <w:rFonts w:eastAsia="標楷體" w:hint="eastAsia"/>
          <w:lang w:val="en-US" w:eastAsia="zh-TW"/>
        </w:rPr>
        <w:t>)</w:t>
      </w:r>
    </w:p>
    <w:p w:rsidR="001815D5" w:rsidRPr="00933AA3" w:rsidRDefault="002E0E52" w:rsidP="006D4096">
      <w:pPr>
        <w:widowControl w:val="0"/>
        <w:autoSpaceDE w:val="0"/>
        <w:autoSpaceDN w:val="0"/>
        <w:adjustRightInd w:val="0"/>
        <w:spacing w:line="276" w:lineRule="auto"/>
        <w:ind w:firstLineChars="198" w:firstLine="475"/>
        <w:jc w:val="center"/>
        <w:rPr>
          <w:rFonts w:eastAsia="標楷體" w:hint="eastAsia"/>
          <w:lang w:val="en-US" w:eastAsia="zh-TW"/>
        </w:rPr>
      </w:pPr>
      <w:r w:rsidRPr="00933AA3">
        <w:rPr>
          <w:rFonts w:eastAsia="標楷體"/>
          <w:noProof/>
          <w:lang w:val="en-US" w:eastAsia="zh-TW"/>
        </w:rPr>
        <w:lastRenderedPageBreak/>
        <w:drawing>
          <wp:inline distT="0" distB="0" distL="0" distR="0" wp14:anchorId="475EC4F5" wp14:editId="19B6C7D8">
            <wp:extent cx="5274310" cy="3955733"/>
            <wp:effectExtent l="0" t="0" r="2540" b="6985"/>
            <wp:docPr id="11" name="圖片 11" descr="C:\Documents and Settings\Administrator\桌面\test\出版品分級管制效力研討會發表簡報_邱宜儀\投影片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桌面\test\出版品分級管制效力研討會發表簡報_邱宜儀\投影片16.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1815D5" w:rsidRPr="00933AA3" w:rsidRDefault="001815D5" w:rsidP="001815D5">
      <w:pPr>
        <w:widowControl w:val="0"/>
        <w:autoSpaceDE w:val="0"/>
        <w:autoSpaceDN w:val="0"/>
        <w:adjustRightInd w:val="0"/>
        <w:spacing w:line="276" w:lineRule="auto"/>
        <w:jc w:val="center"/>
        <w:rPr>
          <w:rFonts w:eastAsia="標楷體" w:hint="eastAsia"/>
          <w:lang w:val="en-US" w:eastAsia="zh-TW"/>
        </w:rPr>
      </w:pPr>
      <w:r w:rsidRPr="00933AA3">
        <w:rPr>
          <w:rFonts w:eastAsia="標楷體" w:hint="eastAsia"/>
          <w:lang w:val="en-US" w:eastAsia="zh-TW"/>
        </w:rPr>
        <w:t>圖</w:t>
      </w:r>
      <w:r w:rsidR="001F5E82" w:rsidRPr="00933AA3">
        <w:rPr>
          <w:rFonts w:eastAsia="標楷體" w:hint="eastAsia"/>
          <w:lang w:val="en-US" w:eastAsia="zh-TW"/>
        </w:rPr>
        <w:t>6</w:t>
      </w:r>
      <w:r w:rsidR="002A13E2" w:rsidRPr="00933AA3">
        <w:rPr>
          <w:rFonts w:eastAsia="標楷體" w:hint="eastAsia"/>
          <w:lang w:val="en-US" w:eastAsia="zh-TW"/>
        </w:rPr>
        <w:t xml:space="preserve"> </w:t>
      </w:r>
      <w:r w:rsidR="002A13E2" w:rsidRPr="00933AA3">
        <w:rPr>
          <w:rFonts w:eastAsia="標楷體" w:hint="eastAsia"/>
          <w:lang w:val="en-US" w:eastAsia="zh-TW"/>
        </w:rPr>
        <w:t>翻攝自</w:t>
      </w:r>
      <w:r w:rsidR="002A13E2" w:rsidRPr="00933AA3">
        <w:rPr>
          <w:rFonts w:eastAsia="標楷體" w:hint="eastAsia"/>
          <w:lang w:val="en-US" w:eastAsia="zh-TW"/>
        </w:rPr>
        <w:t>TVBS</w:t>
      </w:r>
      <w:r w:rsidR="002A13E2" w:rsidRPr="00933AA3">
        <w:rPr>
          <w:rFonts w:eastAsia="標楷體" w:hint="eastAsia"/>
          <w:lang w:val="en-US" w:eastAsia="zh-TW"/>
        </w:rPr>
        <w:t>新聞畫面</w:t>
      </w:r>
    </w:p>
    <w:p w:rsidR="001F5E82" w:rsidRPr="00933AA3" w:rsidRDefault="001F5E82" w:rsidP="001815D5">
      <w:pPr>
        <w:widowControl w:val="0"/>
        <w:autoSpaceDE w:val="0"/>
        <w:autoSpaceDN w:val="0"/>
        <w:adjustRightInd w:val="0"/>
        <w:spacing w:line="276" w:lineRule="auto"/>
        <w:jc w:val="center"/>
        <w:rPr>
          <w:rFonts w:eastAsia="標楷體"/>
          <w:lang w:val="en-US" w:eastAsia="zh-TW"/>
        </w:rPr>
      </w:pPr>
    </w:p>
    <w:p w:rsidR="005B2B7F" w:rsidRPr="00933AA3" w:rsidRDefault="002E0E52" w:rsidP="00D3609C">
      <w:pPr>
        <w:widowControl w:val="0"/>
        <w:autoSpaceDE w:val="0"/>
        <w:autoSpaceDN w:val="0"/>
        <w:adjustRightInd w:val="0"/>
        <w:spacing w:line="276" w:lineRule="auto"/>
        <w:ind w:firstLine="480"/>
        <w:jc w:val="center"/>
        <w:rPr>
          <w:rFonts w:eastAsia="標楷體"/>
          <w:lang w:val="en-US" w:eastAsia="zh-TW"/>
        </w:rPr>
      </w:pPr>
      <w:r w:rsidRPr="00933AA3">
        <w:rPr>
          <w:rFonts w:eastAsia="標楷體"/>
          <w:noProof/>
          <w:lang w:val="en-US" w:eastAsia="zh-TW"/>
        </w:rPr>
        <w:drawing>
          <wp:inline distT="0" distB="0" distL="0" distR="0" wp14:anchorId="563E7CB4" wp14:editId="3642FB07">
            <wp:extent cx="5274310" cy="3955733"/>
            <wp:effectExtent l="0" t="0" r="2540" b="6985"/>
            <wp:docPr id="10" name="圖片 10" descr="C:\Documents and Settings\Administrator\桌面\test\出版品分級管制效力研討會發表簡報_邱宜儀\投影片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桌面\test\出版品分級管制效力研討會發表簡報_邱宜儀\投影片9.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5B2B7F" w:rsidRPr="00933AA3" w:rsidRDefault="005B2B7F" w:rsidP="005B2B7F">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lastRenderedPageBreak/>
        <w:t>圖</w:t>
      </w:r>
      <w:r w:rsidR="001F5E82" w:rsidRPr="00933AA3">
        <w:rPr>
          <w:rFonts w:eastAsia="標楷體" w:hint="eastAsia"/>
          <w:lang w:val="en-US" w:eastAsia="zh-TW"/>
        </w:rPr>
        <w:t>7</w:t>
      </w:r>
      <w:r w:rsidR="002A13E2" w:rsidRPr="00933AA3">
        <w:rPr>
          <w:rFonts w:eastAsia="標楷體" w:hint="eastAsia"/>
          <w:lang w:val="en-US" w:eastAsia="zh-TW"/>
        </w:rPr>
        <w:t xml:space="preserve"> </w:t>
      </w:r>
      <w:r w:rsidR="002A13E2" w:rsidRPr="00933AA3">
        <w:rPr>
          <w:rFonts w:eastAsia="標楷體" w:hint="eastAsia"/>
          <w:lang w:val="en-US" w:eastAsia="zh-TW"/>
        </w:rPr>
        <w:t>翻攝自</w:t>
      </w:r>
      <w:r w:rsidR="002A13E2" w:rsidRPr="00933AA3">
        <w:rPr>
          <w:rFonts w:eastAsia="標楷體" w:hint="eastAsia"/>
          <w:lang w:val="en-US" w:eastAsia="zh-TW"/>
        </w:rPr>
        <w:t>TVBS</w:t>
      </w:r>
      <w:r w:rsidR="002A13E2" w:rsidRPr="00933AA3">
        <w:rPr>
          <w:rFonts w:eastAsia="標楷體" w:hint="eastAsia"/>
          <w:lang w:val="en-US" w:eastAsia="zh-TW"/>
        </w:rPr>
        <w:t>新聞畫面</w:t>
      </w:r>
    </w:p>
    <w:p w:rsidR="00D3609C" w:rsidRPr="00933AA3" w:rsidRDefault="00D3609C" w:rsidP="00D5692C">
      <w:pPr>
        <w:widowControl w:val="0"/>
        <w:autoSpaceDE w:val="0"/>
        <w:autoSpaceDN w:val="0"/>
        <w:adjustRightInd w:val="0"/>
        <w:spacing w:line="276" w:lineRule="auto"/>
        <w:jc w:val="center"/>
        <w:rPr>
          <w:rFonts w:eastAsia="標楷體"/>
          <w:lang w:val="en-US" w:eastAsia="zh-TW"/>
        </w:rPr>
      </w:pPr>
    </w:p>
    <w:p w:rsidR="006E7E51" w:rsidRPr="00933AA3" w:rsidRDefault="006E7E51" w:rsidP="006E7E51">
      <w:pPr>
        <w:pStyle w:val="a3"/>
        <w:widowControl w:val="0"/>
        <w:numPr>
          <w:ilvl w:val="0"/>
          <w:numId w:val="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各國出版品分級：立法實施與自律管理之比較</w:t>
      </w:r>
    </w:p>
    <w:p w:rsidR="00026619" w:rsidRPr="00933AA3" w:rsidRDefault="0099002C" w:rsidP="0041697A">
      <w:pPr>
        <w:widowControl w:val="0"/>
        <w:autoSpaceDE w:val="0"/>
        <w:autoSpaceDN w:val="0"/>
        <w:adjustRightInd w:val="0"/>
        <w:ind w:firstLine="480"/>
        <w:rPr>
          <w:rFonts w:eastAsia="標楷體"/>
          <w:lang w:val="en-US" w:eastAsia="zh-TW"/>
        </w:rPr>
      </w:pPr>
      <w:r w:rsidRPr="00933AA3">
        <w:rPr>
          <w:rFonts w:eastAsia="標楷體"/>
          <w:lang w:val="en-US" w:eastAsia="zh-TW"/>
        </w:rPr>
        <w:t>從媒介管制論中提到社會價值學派堅持的政府干預是維護公共利益的有效方式，以及市場經濟學派主張去管制、減少政府干預，由市場力量加以補足或取代，進而達到保護公共利益之目等兩種選項加以考量，有必要進一步檢視其他國家對於出版品之分級之相關管制措施。</w:t>
      </w:r>
    </w:p>
    <w:p w:rsidR="00AE32CB" w:rsidRPr="00933AA3" w:rsidRDefault="0093763E" w:rsidP="0093763E">
      <w:pPr>
        <w:pStyle w:val="a3"/>
        <w:widowControl w:val="0"/>
        <w:numPr>
          <w:ilvl w:val="0"/>
          <w:numId w:val="7"/>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美、日兩國出版品分級措施之分析</w:t>
      </w:r>
    </w:p>
    <w:p w:rsidR="00A86078" w:rsidRPr="00933AA3" w:rsidRDefault="00A86078" w:rsidP="00A86078">
      <w:pPr>
        <w:widowControl w:val="0"/>
        <w:autoSpaceDE w:val="0"/>
        <w:autoSpaceDN w:val="0"/>
        <w:adjustRightInd w:val="0"/>
        <w:spacing w:line="276" w:lineRule="auto"/>
        <w:rPr>
          <w:rFonts w:eastAsia="標楷體"/>
          <w:lang w:val="en-US" w:eastAsia="zh-TW"/>
        </w:rPr>
      </w:pPr>
      <w:r w:rsidRPr="00933AA3">
        <w:rPr>
          <w:rFonts w:eastAsia="標楷體" w:hint="eastAsia"/>
          <w:lang w:val="en-US" w:eastAsia="zh-TW"/>
        </w:rPr>
        <w:t>以世界各國保護未成年人接觸不當出版品所採取的方式，大致可以區分為（一）自律管理（二）立法實施兩大類。其中，自律管理是指未訂有出版品分級制度，但以其他法律來管理，包括英國、歐洲民風開放國家（如法國、德國、義大利、比利時、荷蘭等）及亞洲的韓國等多</w:t>
      </w:r>
      <w:proofErr w:type="gramStart"/>
      <w:r w:rsidRPr="00933AA3">
        <w:rPr>
          <w:rFonts w:eastAsia="標楷體" w:hint="eastAsia"/>
          <w:lang w:val="en-US" w:eastAsia="zh-TW"/>
        </w:rPr>
        <w:t>採</w:t>
      </w:r>
      <w:proofErr w:type="gramEnd"/>
      <w:r w:rsidRPr="00933AA3">
        <w:rPr>
          <w:rFonts w:eastAsia="標楷體" w:hint="eastAsia"/>
          <w:lang w:val="en-US" w:eastAsia="zh-TW"/>
        </w:rPr>
        <w:t>此種方式，至於立法實施分級制度的國家，則有日本、及台灣。（王瑞達，無日期）（王盛鐸，</w:t>
      </w:r>
      <w:r w:rsidRPr="00933AA3">
        <w:rPr>
          <w:rFonts w:eastAsia="標楷體" w:hint="eastAsia"/>
          <w:lang w:val="en-US" w:eastAsia="zh-TW"/>
        </w:rPr>
        <w:t>2004</w:t>
      </w:r>
      <w:r w:rsidRPr="00933AA3">
        <w:rPr>
          <w:rFonts w:eastAsia="標楷體" w:hint="eastAsia"/>
          <w:lang w:val="en-US" w:eastAsia="zh-TW"/>
        </w:rPr>
        <w:t>）</w:t>
      </w:r>
    </w:p>
    <w:p w:rsidR="00484C91" w:rsidRPr="00933AA3" w:rsidRDefault="00662D6F" w:rsidP="00787D28">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以民風較為傳統的日本及相對開放的美國，其不同之作法</w:t>
      </w:r>
      <w:r w:rsidR="00787D28" w:rsidRPr="00933AA3">
        <w:rPr>
          <w:rFonts w:eastAsia="標楷體" w:hint="eastAsia"/>
          <w:lang w:val="en-US" w:eastAsia="zh-TW"/>
        </w:rPr>
        <w:t>加以分析。首先試從民風較為保守之日本，分析該國出版品分級制度立法之特點（如表</w:t>
      </w:r>
      <w:r w:rsidR="00B77BEB" w:rsidRPr="00933AA3">
        <w:rPr>
          <w:rFonts w:eastAsia="標楷體" w:hint="eastAsia"/>
          <w:lang w:val="en-US" w:eastAsia="zh-TW"/>
        </w:rPr>
        <w:t>1</w:t>
      </w:r>
      <w:r w:rsidR="00787D28" w:rsidRPr="00933AA3">
        <w:rPr>
          <w:rFonts w:eastAsia="標楷體" w:hint="eastAsia"/>
          <w:lang w:val="en-US" w:eastAsia="zh-TW"/>
        </w:rPr>
        <w:t>）：</w:t>
      </w:r>
    </w:p>
    <w:p w:rsidR="00C12509" w:rsidRPr="00933AA3" w:rsidRDefault="00C12509" w:rsidP="00787D28">
      <w:pPr>
        <w:widowControl w:val="0"/>
        <w:autoSpaceDE w:val="0"/>
        <w:autoSpaceDN w:val="0"/>
        <w:adjustRightInd w:val="0"/>
        <w:spacing w:line="276" w:lineRule="auto"/>
        <w:ind w:firstLine="480"/>
        <w:rPr>
          <w:rFonts w:ascii="標楷體" w:eastAsia="標楷體" w:hAnsi="標楷體"/>
          <w:lang w:val="en-US" w:eastAsia="zh-TW"/>
        </w:rPr>
      </w:pPr>
      <w:r w:rsidRPr="00933AA3">
        <w:rPr>
          <w:rFonts w:ascii="標楷體" w:eastAsia="標楷體" w:hAnsi="標楷體" w:cs="新細明體" w:hint="eastAsia"/>
          <w:lang w:val="en-US" w:eastAsia="zh-TW"/>
        </w:rPr>
        <w:t>日本：</w:t>
      </w:r>
    </w:p>
    <w:p w:rsidR="00484C91" w:rsidRPr="00933AA3" w:rsidRDefault="007C5475" w:rsidP="00742EA0">
      <w:pPr>
        <w:pStyle w:val="a3"/>
        <w:widowControl w:val="0"/>
        <w:numPr>
          <w:ilvl w:val="0"/>
          <w:numId w:val="8"/>
        </w:numPr>
        <w:autoSpaceDE w:val="0"/>
        <w:autoSpaceDN w:val="0"/>
        <w:adjustRightInd w:val="0"/>
        <w:spacing w:line="276" w:lineRule="auto"/>
        <w:ind w:leftChars="0"/>
        <w:rPr>
          <w:rFonts w:eastAsia="標楷體"/>
          <w:lang w:val="en-US" w:eastAsia="zh-TW"/>
        </w:rPr>
      </w:pPr>
      <w:proofErr w:type="gramStart"/>
      <w:r w:rsidRPr="00933AA3">
        <w:rPr>
          <w:rFonts w:eastAsia="標楷體" w:hint="eastAsia"/>
          <w:lang w:val="en-US" w:eastAsia="zh-TW"/>
        </w:rPr>
        <w:t>採</w:t>
      </w:r>
      <w:proofErr w:type="gramEnd"/>
      <w:r w:rsidRPr="00933AA3">
        <w:rPr>
          <w:rFonts w:eastAsia="標楷體" w:hint="eastAsia"/>
          <w:lang w:val="en-US" w:eastAsia="zh-TW"/>
        </w:rPr>
        <w:t>「個別指定」或「概括指定」等方式「指定」需要做特別標示的雜誌，其中，「個別指定」係針對個別圖書種類加以審查、判斷，但是在評定之前，東京都還是會事先向自治規範團體聽取意見。至於「概括指定」的評定方式則係指被評定的雜誌或漫畫書猥褻姿勢超過一定的頁數，或超過總頁數的×分之</w:t>
      </w:r>
      <w:r w:rsidRPr="00933AA3">
        <w:rPr>
          <w:rFonts w:eastAsia="標楷體"/>
          <w:lang w:val="en-US" w:eastAsia="zh-TW"/>
        </w:rPr>
        <w:t xml:space="preserve">1 </w:t>
      </w:r>
      <w:r w:rsidRPr="00933AA3">
        <w:rPr>
          <w:rFonts w:eastAsia="標楷體" w:hint="eastAsia"/>
          <w:lang w:val="en-US" w:eastAsia="zh-TW"/>
        </w:rPr>
        <w:t>以上者。不</w:t>
      </w:r>
      <w:r w:rsidR="00572F9F" w:rsidRPr="00933AA3">
        <w:rPr>
          <w:rFonts w:eastAsia="標楷體" w:hint="eastAsia"/>
          <w:lang w:val="en-US" w:eastAsia="zh-TW"/>
        </w:rPr>
        <w:t>必經由審議會評議，自動列為不良圖書。</w:t>
      </w:r>
      <w:proofErr w:type="gramStart"/>
      <w:r w:rsidR="00572F9F" w:rsidRPr="00933AA3">
        <w:rPr>
          <w:rFonts w:eastAsia="標楷體" w:hint="eastAsia"/>
          <w:lang w:val="en-US" w:eastAsia="zh-TW"/>
        </w:rPr>
        <w:t>此外，</w:t>
      </w:r>
      <w:proofErr w:type="gramEnd"/>
      <w:r w:rsidR="00572F9F" w:rsidRPr="00933AA3">
        <w:rPr>
          <w:rFonts w:eastAsia="標楷體" w:hint="eastAsia"/>
          <w:lang w:val="en-US" w:eastAsia="zh-TW"/>
        </w:rPr>
        <w:t>日本對於專區、專櫃的置放也有較</w:t>
      </w:r>
      <w:proofErr w:type="gramStart"/>
      <w:r w:rsidR="00572F9F" w:rsidRPr="00933AA3">
        <w:rPr>
          <w:rFonts w:eastAsia="標楷體" w:hint="eastAsia"/>
          <w:lang w:val="en-US" w:eastAsia="zh-TW"/>
        </w:rPr>
        <w:t>清楚的</w:t>
      </w:r>
      <w:proofErr w:type="gramEnd"/>
      <w:r w:rsidR="00572F9F" w:rsidRPr="00933AA3">
        <w:rPr>
          <w:rFonts w:eastAsia="標楷體" w:hint="eastAsia"/>
          <w:lang w:val="en-US" w:eastAsia="zh-TW"/>
        </w:rPr>
        <w:t>規定（例如指定圖書類與其他圖書類置放之距離規定至少</w:t>
      </w:r>
      <w:r w:rsidR="00572F9F" w:rsidRPr="00933AA3">
        <w:rPr>
          <w:rFonts w:eastAsia="標楷體"/>
          <w:lang w:val="en-US" w:eastAsia="zh-TW"/>
        </w:rPr>
        <w:t xml:space="preserve">60 </w:t>
      </w:r>
      <w:r w:rsidR="00572F9F" w:rsidRPr="00933AA3">
        <w:rPr>
          <w:rFonts w:eastAsia="標楷體" w:hint="eastAsia"/>
          <w:lang w:val="en-US" w:eastAsia="zh-TW"/>
        </w:rPr>
        <w:t>公分）。但日本</w:t>
      </w:r>
      <w:proofErr w:type="gramStart"/>
      <w:r w:rsidR="00572F9F" w:rsidRPr="00933AA3">
        <w:rPr>
          <w:rFonts w:eastAsia="標楷體" w:hint="eastAsia"/>
          <w:lang w:val="en-US" w:eastAsia="zh-TW"/>
        </w:rPr>
        <w:t>採</w:t>
      </w:r>
      <w:proofErr w:type="gramEnd"/>
      <w:r w:rsidR="00572F9F" w:rsidRPr="00933AA3">
        <w:rPr>
          <w:rFonts w:eastAsia="標楷體" w:hint="eastAsia"/>
          <w:lang w:val="en-US" w:eastAsia="zh-TW"/>
        </w:rPr>
        <w:t>行的個別指定方式，被認為有違反言論自由之虞。</w:t>
      </w:r>
    </w:p>
    <w:p w:rsidR="00742EA0" w:rsidRPr="00933AA3" w:rsidRDefault="00742EA0" w:rsidP="00742EA0">
      <w:pPr>
        <w:pStyle w:val="a3"/>
        <w:widowControl w:val="0"/>
        <w:numPr>
          <w:ilvl w:val="0"/>
          <w:numId w:val="8"/>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日本企業界具有較強的企業社會責任意識，並具有健全的企業自律規則，也有權力要求公會會員遵循規範負起社會責任，社會責任及自律</w:t>
      </w:r>
      <w:proofErr w:type="gramStart"/>
      <w:r w:rsidRPr="00933AA3">
        <w:rPr>
          <w:rFonts w:eastAsia="標楷體" w:hint="eastAsia"/>
          <w:lang w:val="en-US" w:eastAsia="zh-TW"/>
        </w:rPr>
        <w:t>精神均為企業</w:t>
      </w:r>
      <w:proofErr w:type="gramEnd"/>
      <w:r w:rsidRPr="00933AA3">
        <w:rPr>
          <w:rFonts w:eastAsia="標楷體" w:hint="eastAsia"/>
          <w:lang w:val="en-US" w:eastAsia="zh-TW"/>
        </w:rPr>
        <w:t>同查知普遍共識。</w:t>
      </w:r>
    </w:p>
    <w:p w:rsidR="00C26882" w:rsidRPr="00933AA3" w:rsidRDefault="00BD6956" w:rsidP="00C26882">
      <w:pPr>
        <w:widowControl w:val="0"/>
        <w:autoSpaceDE w:val="0"/>
        <w:autoSpaceDN w:val="0"/>
        <w:adjustRightInd w:val="0"/>
        <w:spacing w:line="276" w:lineRule="auto"/>
        <w:ind w:left="480"/>
        <w:rPr>
          <w:rFonts w:ascii="標楷體" w:eastAsia="標楷體" w:hAnsi="標楷體"/>
          <w:lang w:val="en-US" w:eastAsia="zh-TW"/>
        </w:rPr>
      </w:pPr>
      <w:r w:rsidRPr="00933AA3">
        <w:rPr>
          <w:rFonts w:ascii="標楷體" w:eastAsia="標楷體" w:hAnsi="標楷體" w:cs="新細明體" w:hint="eastAsia"/>
          <w:lang w:val="en-US" w:eastAsia="zh-TW"/>
        </w:rPr>
        <w:t>美國：</w:t>
      </w:r>
    </w:p>
    <w:p w:rsidR="00A5383E" w:rsidRPr="00933AA3" w:rsidRDefault="00CE1957" w:rsidP="007D19D0">
      <w:pPr>
        <w:pStyle w:val="a3"/>
        <w:widowControl w:val="0"/>
        <w:numPr>
          <w:ilvl w:val="0"/>
          <w:numId w:val="9"/>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進一步對照民風較為開放的美國，其以是否違反刑法為裁罰標準，如未涉及刑法則著眼於市場機制，傾向由市場運作自行調節，但社區若能提出充分證據及理由</w:t>
      </w:r>
      <w:proofErr w:type="gramStart"/>
      <w:r w:rsidRPr="00933AA3">
        <w:rPr>
          <w:rFonts w:eastAsia="標楷體" w:hint="eastAsia"/>
          <w:lang w:val="en-US" w:eastAsia="zh-TW"/>
        </w:rPr>
        <w:t>證明情色出版</w:t>
      </w:r>
      <w:proofErr w:type="gramEnd"/>
      <w:r w:rsidRPr="00933AA3">
        <w:rPr>
          <w:rFonts w:eastAsia="標楷體" w:hint="eastAsia"/>
          <w:lang w:val="en-US" w:eastAsia="zh-TW"/>
        </w:rPr>
        <w:t>之合法存在有助於地方之</w:t>
      </w:r>
      <w:proofErr w:type="gramStart"/>
      <w:r w:rsidRPr="00933AA3">
        <w:rPr>
          <w:rFonts w:eastAsia="標楷體" w:hint="eastAsia"/>
          <w:lang w:val="en-US" w:eastAsia="zh-TW"/>
        </w:rPr>
        <w:t>繁榮，</w:t>
      </w:r>
      <w:proofErr w:type="gramEnd"/>
      <w:r w:rsidRPr="00933AA3">
        <w:rPr>
          <w:rFonts w:eastAsia="標楷體" w:hint="eastAsia"/>
          <w:lang w:val="en-US" w:eastAsia="zh-TW"/>
        </w:rPr>
        <w:t>始可實施設置專區。</w:t>
      </w:r>
    </w:p>
    <w:p w:rsidR="007D19D0" w:rsidRPr="00933AA3" w:rsidRDefault="007D19D0" w:rsidP="007D19D0">
      <w:pPr>
        <w:pStyle w:val="a3"/>
        <w:widowControl w:val="0"/>
        <w:numPr>
          <w:ilvl w:val="0"/>
          <w:numId w:val="9"/>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美國近期對猥褻出版物之認定，則是按照出版品當地社區人士之標準予以認定，並以性欲訴求為出版物主要內容，且公然違反法律規範之性行</w:t>
      </w:r>
      <w:r w:rsidRPr="00933AA3">
        <w:rPr>
          <w:rFonts w:eastAsia="標楷體" w:hint="eastAsia"/>
          <w:lang w:val="en-US" w:eastAsia="zh-TW"/>
        </w:rPr>
        <w:lastRenderedPageBreak/>
        <w:t>為，內容無嚴謹之文學、藝術、政治、科學價值者，始可歸納為猥褻出版品。</w:t>
      </w:r>
    </w:p>
    <w:p w:rsidR="00026619" w:rsidRPr="00933AA3" w:rsidRDefault="00026619" w:rsidP="00D5692C">
      <w:pPr>
        <w:widowControl w:val="0"/>
        <w:autoSpaceDE w:val="0"/>
        <w:autoSpaceDN w:val="0"/>
        <w:adjustRightInd w:val="0"/>
        <w:spacing w:line="276" w:lineRule="auto"/>
        <w:jc w:val="center"/>
        <w:rPr>
          <w:rFonts w:eastAsia="標楷體"/>
          <w:lang w:val="en-US" w:eastAsia="zh-TW"/>
        </w:rPr>
      </w:pPr>
    </w:p>
    <w:p w:rsidR="00D60F91" w:rsidRPr="00933AA3" w:rsidRDefault="00D01FB0" w:rsidP="00D5692C">
      <w:pPr>
        <w:widowControl w:val="0"/>
        <w:autoSpaceDE w:val="0"/>
        <w:autoSpaceDN w:val="0"/>
        <w:adjustRightInd w:val="0"/>
        <w:spacing w:line="276" w:lineRule="auto"/>
        <w:jc w:val="center"/>
        <w:rPr>
          <w:rFonts w:eastAsia="標楷體"/>
          <w:lang w:val="en-US" w:eastAsia="zh-TW"/>
        </w:rPr>
      </w:pPr>
      <w:r w:rsidRPr="00933AA3">
        <w:rPr>
          <w:rFonts w:eastAsia="標楷體" w:hint="eastAsia"/>
          <w:lang w:val="en-US" w:eastAsia="zh-TW"/>
        </w:rPr>
        <w:t>表</w:t>
      </w:r>
      <w:r w:rsidR="00B77BEB" w:rsidRPr="00933AA3">
        <w:rPr>
          <w:rFonts w:eastAsia="標楷體" w:hint="eastAsia"/>
          <w:lang w:val="en-US" w:eastAsia="zh-TW"/>
        </w:rPr>
        <w:t>1</w:t>
      </w:r>
      <w:r w:rsidRPr="00933AA3">
        <w:rPr>
          <w:rFonts w:eastAsia="標楷體"/>
          <w:lang w:val="en-US" w:eastAsia="zh-TW"/>
        </w:rPr>
        <w:t xml:space="preserve">: </w:t>
      </w:r>
      <w:r w:rsidRPr="00933AA3">
        <w:rPr>
          <w:rFonts w:eastAsia="標楷體" w:hint="eastAsia"/>
          <w:lang w:val="en-US" w:eastAsia="zh-TW"/>
        </w:rPr>
        <w:t>美國、日本之出版品管理實施情形表</w:t>
      </w:r>
    </w:p>
    <w:tbl>
      <w:tblPr>
        <w:tblStyle w:val="aa"/>
        <w:tblW w:w="0" w:type="auto"/>
        <w:tblLook w:val="04A0" w:firstRow="1" w:lastRow="0" w:firstColumn="1" w:lastColumn="0" w:noHBand="0" w:noVBand="1"/>
      </w:tblPr>
      <w:tblGrid>
        <w:gridCol w:w="1668"/>
        <w:gridCol w:w="6694"/>
      </w:tblGrid>
      <w:tr w:rsidR="00933AA3" w:rsidRPr="00933AA3" w:rsidTr="00AA6D06">
        <w:tc>
          <w:tcPr>
            <w:tcW w:w="1668" w:type="dxa"/>
          </w:tcPr>
          <w:p w:rsidR="004A6C78" w:rsidRPr="00933AA3" w:rsidRDefault="00AA6D06" w:rsidP="00D5692C">
            <w:pPr>
              <w:widowControl w:val="0"/>
              <w:autoSpaceDE w:val="0"/>
              <w:autoSpaceDN w:val="0"/>
              <w:adjustRightInd w:val="0"/>
              <w:spacing w:line="276" w:lineRule="auto"/>
              <w:jc w:val="center"/>
              <w:rPr>
                <w:rFonts w:eastAsia="標楷體"/>
                <w:b/>
                <w:lang w:val="en-US" w:eastAsia="zh-TW"/>
              </w:rPr>
            </w:pPr>
            <w:r w:rsidRPr="00933AA3">
              <w:rPr>
                <w:rFonts w:eastAsia="標楷體" w:hint="eastAsia"/>
                <w:b/>
                <w:lang w:val="en-US" w:eastAsia="zh-TW"/>
              </w:rPr>
              <w:t>國</w:t>
            </w:r>
            <w:r w:rsidRPr="00933AA3">
              <w:rPr>
                <w:rFonts w:eastAsia="標楷體" w:hint="eastAsia"/>
                <w:b/>
                <w:lang w:val="en-US" w:eastAsia="zh-TW"/>
              </w:rPr>
              <w:t xml:space="preserve"> </w:t>
            </w:r>
            <w:r w:rsidRPr="00933AA3">
              <w:rPr>
                <w:rFonts w:eastAsia="標楷體" w:hint="eastAsia"/>
                <w:b/>
                <w:lang w:val="en-US" w:eastAsia="zh-TW"/>
              </w:rPr>
              <w:t>別</w:t>
            </w:r>
          </w:p>
        </w:tc>
        <w:tc>
          <w:tcPr>
            <w:tcW w:w="6694" w:type="dxa"/>
          </w:tcPr>
          <w:p w:rsidR="004A6C78" w:rsidRPr="00933AA3" w:rsidRDefault="00AA6D06" w:rsidP="00D5692C">
            <w:pPr>
              <w:widowControl w:val="0"/>
              <w:autoSpaceDE w:val="0"/>
              <w:autoSpaceDN w:val="0"/>
              <w:adjustRightInd w:val="0"/>
              <w:spacing w:line="276" w:lineRule="auto"/>
              <w:jc w:val="center"/>
              <w:rPr>
                <w:rFonts w:eastAsia="標楷體"/>
                <w:b/>
                <w:lang w:val="en-US" w:eastAsia="zh-TW"/>
              </w:rPr>
            </w:pPr>
            <w:r w:rsidRPr="00933AA3">
              <w:rPr>
                <w:rFonts w:eastAsia="標楷體" w:hint="eastAsia"/>
                <w:b/>
                <w:lang w:val="en-US" w:eastAsia="zh-TW"/>
              </w:rPr>
              <w:t>「自</w:t>
            </w:r>
            <w:r w:rsidRPr="00933AA3">
              <w:rPr>
                <w:rFonts w:eastAsia="標楷體"/>
                <w:b/>
                <w:lang w:val="en-US" w:eastAsia="zh-TW"/>
              </w:rPr>
              <w:t xml:space="preserve"> </w:t>
            </w:r>
            <w:r w:rsidRPr="00933AA3">
              <w:rPr>
                <w:rFonts w:eastAsia="標楷體" w:hint="eastAsia"/>
                <w:b/>
                <w:lang w:val="en-US" w:eastAsia="zh-TW"/>
              </w:rPr>
              <w:t>律</w:t>
            </w:r>
            <w:r w:rsidRPr="00933AA3">
              <w:rPr>
                <w:rFonts w:eastAsia="標楷體"/>
                <w:b/>
                <w:lang w:val="en-US" w:eastAsia="zh-TW"/>
              </w:rPr>
              <w:t xml:space="preserve"> </w:t>
            </w:r>
            <w:r w:rsidRPr="00933AA3">
              <w:rPr>
                <w:rFonts w:eastAsia="標楷體" w:hint="eastAsia"/>
                <w:b/>
                <w:lang w:val="en-US" w:eastAsia="zh-TW"/>
              </w:rPr>
              <w:t>管</w:t>
            </w:r>
            <w:r w:rsidRPr="00933AA3">
              <w:rPr>
                <w:rFonts w:eastAsia="標楷體"/>
                <w:b/>
                <w:lang w:val="en-US" w:eastAsia="zh-TW"/>
              </w:rPr>
              <w:t xml:space="preserve"> </w:t>
            </w:r>
            <w:r w:rsidRPr="00933AA3">
              <w:rPr>
                <w:rFonts w:eastAsia="標楷體" w:hint="eastAsia"/>
                <w:b/>
                <w:lang w:val="en-US" w:eastAsia="zh-TW"/>
              </w:rPr>
              <w:t>理」或</w:t>
            </w:r>
            <w:r w:rsidRPr="00933AA3">
              <w:rPr>
                <w:rFonts w:eastAsia="標楷體"/>
                <w:b/>
                <w:lang w:val="en-US" w:eastAsia="zh-TW"/>
              </w:rPr>
              <w:t xml:space="preserve"> </w:t>
            </w:r>
            <w:r w:rsidRPr="00933AA3">
              <w:rPr>
                <w:rFonts w:eastAsia="標楷體" w:hint="eastAsia"/>
                <w:b/>
                <w:lang w:val="en-US" w:eastAsia="zh-TW"/>
              </w:rPr>
              <w:t>「立</w:t>
            </w:r>
            <w:r w:rsidRPr="00933AA3">
              <w:rPr>
                <w:rFonts w:eastAsia="標楷體"/>
                <w:b/>
                <w:lang w:val="en-US" w:eastAsia="zh-TW"/>
              </w:rPr>
              <w:t xml:space="preserve"> </w:t>
            </w:r>
            <w:r w:rsidRPr="00933AA3">
              <w:rPr>
                <w:rFonts w:eastAsia="標楷體" w:hint="eastAsia"/>
                <w:b/>
                <w:lang w:val="en-US" w:eastAsia="zh-TW"/>
              </w:rPr>
              <w:t>法</w:t>
            </w:r>
            <w:r w:rsidRPr="00933AA3">
              <w:rPr>
                <w:rFonts w:eastAsia="標楷體"/>
                <w:b/>
                <w:lang w:val="en-US" w:eastAsia="zh-TW"/>
              </w:rPr>
              <w:t xml:space="preserve"> </w:t>
            </w:r>
            <w:r w:rsidRPr="00933AA3">
              <w:rPr>
                <w:rFonts w:eastAsia="標楷體" w:hint="eastAsia"/>
                <w:b/>
                <w:lang w:val="en-US" w:eastAsia="zh-TW"/>
              </w:rPr>
              <w:t>實</w:t>
            </w:r>
            <w:r w:rsidRPr="00933AA3">
              <w:rPr>
                <w:rFonts w:eastAsia="標楷體"/>
                <w:b/>
                <w:lang w:val="en-US" w:eastAsia="zh-TW"/>
              </w:rPr>
              <w:t xml:space="preserve"> </w:t>
            </w:r>
            <w:r w:rsidRPr="00933AA3">
              <w:rPr>
                <w:rFonts w:eastAsia="標楷體" w:hint="eastAsia"/>
                <w:b/>
                <w:lang w:val="en-US" w:eastAsia="zh-TW"/>
              </w:rPr>
              <w:t>施」</w:t>
            </w:r>
          </w:p>
        </w:tc>
      </w:tr>
      <w:tr w:rsidR="00933AA3" w:rsidRPr="00933AA3" w:rsidTr="00AA6D06">
        <w:tc>
          <w:tcPr>
            <w:tcW w:w="1668" w:type="dxa"/>
          </w:tcPr>
          <w:p w:rsidR="004A6C78" w:rsidRPr="00933AA3" w:rsidRDefault="00C71A1C" w:rsidP="00D5692C">
            <w:pPr>
              <w:widowControl w:val="0"/>
              <w:autoSpaceDE w:val="0"/>
              <w:autoSpaceDN w:val="0"/>
              <w:adjustRightInd w:val="0"/>
              <w:spacing w:line="276" w:lineRule="auto"/>
              <w:jc w:val="center"/>
              <w:rPr>
                <w:rFonts w:eastAsia="標楷體"/>
                <w:lang w:val="en-US" w:eastAsia="zh-TW"/>
              </w:rPr>
            </w:pPr>
            <w:r w:rsidRPr="00933AA3">
              <w:rPr>
                <w:rFonts w:eastAsia="標楷體" w:hint="eastAsia"/>
                <w:lang w:val="en-US" w:eastAsia="zh-TW"/>
              </w:rPr>
              <w:t>美</w:t>
            </w:r>
            <w:r w:rsidRPr="00933AA3">
              <w:rPr>
                <w:rFonts w:eastAsia="標楷體" w:hint="eastAsia"/>
                <w:lang w:val="en-US" w:eastAsia="zh-TW"/>
              </w:rPr>
              <w:t xml:space="preserve"> </w:t>
            </w:r>
            <w:r w:rsidRPr="00933AA3">
              <w:rPr>
                <w:rFonts w:eastAsia="標楷體" w:hint="eastAsia"/>
                <w:lang w:val="en-US" w:eastAsia="zh-TW"/>
              </w:rPr>
              <w:t>國</w:t>
            </w:r>
          </w:p>
        </w:tc>
        <w:tc>
          <w:tcPr>
            <w:tcW w:w="6694" w:type="dxa"/>
          </w:tcPr>
          <w:p w:rsidR="00B25817" w:rsidRPr="00933AA3" w:rsidRDefault="008E5A4A" w:rsidP="00B25817">
            <w:pPr>
              <w:pStyle w:val="a3"/>
              <w:widowControl w:val="0"/>
              <w:numPr>
                <w:ilvl w:val="0"/>
                <w:numId w:val="10"/>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近期猥褻法律</w:t>
            </w:r>
          </w:p>
          <w:p w:rsidR="008E5A4A" w:rsidRPr="00933AA3" w:rsidRDefault="008E5A4A" w:rsidP="00B25817">
            <w:pPr>
              <w:pStyle w:val="a3"/>
              <w:widowControl w:val="0"/>
              <w:autoSpaceDE w:val="0"/>
              <w:autoSpaceDN w:val="0"/>
              <w:adjustRightInd w:val="0"/>
              <w:spacing w:line="276" w:lineRule="auto"/>
              <w:ind w:leftChars="0" w:left="360"/>
              <w:rPr>
                <w:rFonts w:eastAsia="標楷體"/>
                <w:lang w:val="en-US" w:eastAsia="zh-TW"/>
              </w:rPr>
            </w:pPr>
            <w:r w:rsidRPr="00933AA3">
              <w:rPr>
                <w:rFonts w:eastAsia="標楷體" w:hint="eastAsia"/>
                <w:lang w:val="en-US" w:eastAsia="zh-TW"/>
              </w:rPr>
              <w:t>出版品以當地人按當地社區標準認定屬性欲訴求為主要內容，且公然違反法律規範之性行為，且內容無嚴謹之文學、藝術、政治、科學價值者，可歸納為猥褻出版品。</w:t>
            </w:r>
          </w:p>
          <w:p w:rsidR="007C34FF" w:rsidRPr="00933AA3" w:rsidRDefault="008E5A4A" w:rsidP="008E5A4A">
            <w:pPr>
              <w:pStyle w:val="a3"/>
              <w:widowControl w:val="0"/>
              <w:numPr>
                <w:ilvl w:val="0"/>
                <w:numId w:val="10"/>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刑法管制</w:t>
            </w:r>
          </w:p>
          <w:p w:rsidR="008E5A4A" w:rsidRPr="00933AA3" w:rsidRDefault="008E5A4A" w:rsidP="007C34FF">
            <w:pPr>
              <w:pStyle w:val="a3"/>
              <w:widowControl w:val="0"/>
              <w:autoSpaceDE w:val="0"/>
              <w:autoSpaceDN w:val="0"/>
              <w:adjustRightInd w:val="0"/>
              <w:spacing w:line="276" w:lineRule="auto"/>
              <w:ind w:leftChars="0" w:left="360"/>
              <w:rPr>
                <w:rFonts w:eastAsia="標楷體"/>
                <w:lang w:val="en-US" w:eastAsia="zh-TW"/>
              </w:rPr>
            </w:pPr>
            <w:r w:rsidRPr="00933AA3">
              <w:rPr>
                <w:rFonts w:eastAsia="標楷體" w:hint="eastAsia"/>
                <w:lang w:val="en-US" w:eastAsia="zh-TW"/>
              </w:rPr>
              <w:t>以刑法來管制猥褻出版品。</w:t>
            </w:r>
          </w:p>
          <w:p w:rsidR="00D86568" w:rsidRPr="00933AA3" w:rsidRDefault="008E5A4A" w:rsidP="00D86568">
            <w:pPr>
              <w:pStyle w:val="a3"/>
              <w:widowControl w:val="0"/>
              <w:numPr>
                <w:ilvl w:val="0"/>
                <w:numId w:val="10"/>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郵政管制</w:t>
            </w:r>
          </w:p>
          <w:p w:rsidR="008E5A4A" w:rsidRPr="00933AA3" w:rsidRDefault="008E5A4A" w:rsidP="00D86568">
            <w:pPr>
              <w:pStyle w:val="a3"/>
              <w:widowControl w:val="0"/>
              <w:autoSpaceDE w:val="0"/>
              <w:autoSpaceDN w:val="0"/>
              <w:adjustRightInd w:val="0"/>
              <w:spacing w:line="276" w:lineRule="auto"/>
              <w:ind w:leftChars="0" w:left="360"/>
              <w:rPr>
                <w:rFonts w:eastAsia="標楷體"/>
                <w:lang w:val="en-US" w:eastAsia="zh-TW"/>
              </w:rPr>
            </w:pPr>
            <w:r w:rsidRPr="00933AA3">
              <w:rPr>
                <w:rFonts w:eastAsia="標楷體" w:hint="eastAsia"/>
                <w:lang w:val="en-US" w:eastAsia="zh-TW"/>
              </w:rPr>
              <w:t>收件人可至當地郵局填表聲明拒絕收到此類色情廣告，郵局定期公開公告拒絕色情廣告民眾之名單，公告三十日後若任何人再將色情廣告寄至上述名單之民眾者，即會受到刑法及民法之處分。</w:t>
            </w:r>
          </w:p>
          <w:p w:rsidR="002973B8" w:rsidRPr="00933AA3" w:rsidRDefault="008E5A4A" w:rsidP="002973B8">
            <w:pPr>
              <w:pStyle w:val="a3"/>
              <w:widowControl w:val="0"/>
              <w:numPr>
                <w:ilvl w:val="0"/>
                <w:numId w:val="10"/>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實施「分區限制」管理</w:t>
            </w:r>
          </w:p>
          <w:p w:rsidR="008E5A4A" w:rsidRPr="00933AA3" w:rsidRDefault="008E5A4A" w:rsidP="002973B8">
            <w:pPr>
              <w:pStyle w:val="a3"/>
              <w:widowControl w:val="0"/>
              <w:autoSpaceDE w:val="0"/>
              <w:autoSpaceDN w:val="0"/>
              <w:adjustRightInd w:val="0"/>
              <w:spacing w:line="276" w:lineRule="auto"/>
              <w:ind w:leftChars="0" w:left="360"/>
              <w:rPr>
                <w:rFonts w:eastAsia="標楷體"/>
                <w:lang w:val="en-US" w:eastAsia="zh-TW"/>
              </w:rPr>
            </w:pPr>
            <w:r w:rsidRPr="00933AA3">
              <w:rPr>
                <w:rFonts w:eastAsia="標楷體" w:hint="eastAsia"/>
                <w:lang w:val="en-US" w:eastAsia="zh-TW"/>
              </w:rPr>
              <w:t>若社區能提出充分證據及理由，可</w:t>
            </w:r>
            <w:proofErr w:type="gramStart"/>
            <w:r w:rsidRPr="00933AA3">
              <w:rPr>
                <w:rFonts w:eastAsia="標楷體" w:hint="eastAsia"/>
                <w:lang w:val="en-US" w:eastAsia="zh-TW"/>
              </w:rPr>
              <w:t>證明情色出版</w:t>
            </w:r>
            <w:proofErr w:type="gramEnd"/>
            <w:r w:rsidRPr="00933AA3">
              <w:rPr>
                <w:rFonts w:eastAsia="標楷體" w:hint="eastAsia"/>
                <w:lang w:val="en-US" w:eastAsia="zh-TW"/>
              </w:rPr>
              <w:t>之合法存在有助於地方之</w:t>
            </w:r>
            <w:proofErr w:type="gramStart"/>
            <w:r w:rsidRPr="00933AA3">
              <w:rPr>
                <w:rFonts w:eastAsia="標楷體" w:hint="eastAsia"/>
                <w:lang w:val="en-US" w:eastAsia="zh-TW"/>
              </w:rPr>
              <w:t>繁榮，</w:t>
            </w:r>
            <w:proofErr w:type="gramEnd"/>
            <w:r w:rsidRPr="00933AA3">
              <w:rPr>
                <w:rFonts w:eastAsia="標楷體" w:hint="eastAsia"/>
                <w:lang w:val="en-US" w:eastAsia="zh-TW"/>
              </w:rPr>
              <w:t>那麼既可以實施專區，即「分區限制」。在專區內不得完全限制書店、報攤、戲院等展售成人出版品。</w:t>
            </w:r>
          </w:p>
          <w:p w:rsidR="004A6C78" w:rsidRPr="00933AA3" w:rsidRDefault="008E5A4A" w:rsidP="008621AD">
            <w:pPr>
              <w:pStyle w:val="a3"/>
              <w:widowControl w:val="0"/>
              <w:numPr>
                <w:ilvl w:val="0"/>
                <w:numId w:val="10"/>
              </w:numPr>
              <w:autoSpaceDE w:val="0"/>
              <w:autoSpaceDN w:val="0"/>
              <w:adjustRightInd w:val="0"/>
              <w:spacing w:line="276" w:lineRule="auto"/>
              <w:ind w:leftChars="0"/>
              <w:rPr>
                <w:rFonts w:eastAsia="標楷體"/>
                <w:lang w:val="en-US" w:eastAsia="zh-TW"/>
              </w:rPr>
            </w:pPr>
            <w:proofErr w:type="gramStart"/>
            <w:r w:rsidRPr="00933AA3">
              <w:rPr>
                <w:rFonts w:eastAsia="標楷體" w:hint="eastAsia"/>
                <w:lang w:val="en-US" w:eastAsia="zh-TW"/>
              </w:rPr>
              <w:t>各州皆訂</w:t>
            </w:r>
            <w:proofErr w:type="gramEnd"/>
            <w:r w:rsidRPr="00933AA3">
              <w:rPr>
                <w:rFonts w:eastAsia="標楷體" w:hint="eastAsia"/>
                <w:lang w:val="en-US" w:eastAsia="zh-TW"/>
              </w:rPr>
              <w:t>有閱讀成人刊物的年齡限制，以作為區隔。比方在紐約州禁止十六歲以下青少年</w:t>
            </w:r>
            <w:proofErr w:type="gramStart"/>
            <w:r w:rsidRPr="00933AA3">
              <w:rPr>
                <w:rFonts w:eastAsia="標楷體" w:hint="eastAsia"/>
                <w:lang w:val="en-US" w:eastAsia="zh-TW"/>
              </w:rPr>
              <w:t>接觸情色刊物</w:t>
            </w:r>
            <w:proofErr w:type="gramEnd"/>
            <w:r w:rsidRPr="00933AA3">
              <w:rPr>
                <w:rFonts w:eastAsia="標楷體" w:hint="eastAsia"/>
                <w:lang w:val="en-US" w:eastAsia="zh-TW"/>
              </w:rPr>
              <w:t>；加州的禁止年齡則是未滿二十一歲。</w:t>
            </w:r>
          </w:p>
        </w:tc>
      </w:tr>
      <w:tr w:rsidR="00933AA3" w:rsidRPr="00933AA3" w:rsidTr="00AA6D06">
        <w:tc>
          <w:tcPr>
            <w:tcW w:w="1668" w:type="dxa"/>
          </w:tcPr>
          <w:p w:rsidR="004A6C78" w:rsidRPr="00933AA3" w:rsidRDefault="00463EEE" w:rsidP="00D5692C">
            <w:pPr>
              <w:widowControl w:val="0"/>
              <w:autoSpaceDE w:val="0"/>
              <w:autoSpaceDN w:val="0"/>
              <w:adjustRightInd w:val="0"/>
              <w:spacing w:line="276" w:lineRule="auto"/>
              <w:jc w:val="center"/>
              <w:rPr>
                <w:rFonts w:eastAsia="標楷體"/>
                <w:lang w:val="en-US" w:eastAsia="zh-TW"/>
              </w:rPr>
            </w:pPr>
            <w:r w:rsidRPr="00933AA3">
              <w:rPr>
                <w:rFonts w:eastAsia="標楷體" w:hint="eastAsia"/>
                <w:lang w:val="en-US" w:eastAsia="zh-TW"/>
              </w:rPr>
              <w:t>日本</w:t>
            </w:r>
          </w:p>
        </w:tc>
        <w:tc>
          <w:tcPr>
            <w:tcW w:w="6694" w:type="dxa"/>
          </w:tcPr>
          <w:p w:rsidR="00B13E74" w:rsidRPr="00933AA3" w:rsidRDefault="00B13E74" w:rsidP="00B13E74">
            <w:pPr>
              <w:widowControl w:val="0"/>
              <w:autoSpaceDE w:val="0"/>
              <w:autoSpaceDN w:val="0"/>
              <w:adjustRightInd w:val="0"/>
              <w:spacing w:line="276" w:lineRule="auto"/>
              <w:rPr>
                <w:rFonts w:eastAsia="標楷體"/>
                <w:lang w:val="en-US" w:eastAsia="zh-TW"/>
              </w:rPr>
            </w:pPr>
            <w:r w:rsidRPr="00933AA3">
              <w:rPr>
                <w:rFonts w:eastAsia="標楷體"/>
                <w:lang w:val="en-US" w:eastAsia="zh-TW"/>
              </w:rPr>
              <w:t xml:space="preserve">1. </w:t>
            </w:r>
            <w:r w:rsidRPr="00933AA3">
              <w:rPr>
                <w:rFonts w:eastAsia="標楷體" w:hint="eastAsia"/>
                <w:lang w:val="en-US" w:eastAsia="zh-TW"/>
              </w:rPr>
              <w:t>兒童色情禁止法（</w:t>
            </w:r>
            <w:r w:rsidRPr="00933AA3">
              <w:rPr>
                <w:rFonts w:eastAsia="標楷體"/>
                <w:lang w:val="en-US" w:eastAsia="zh-TW"/>
              </w:rPr>
              <w:t xml:space="preserve">1999 </w:t>
            </w:r>
            <w:r w:rsidRPr="00933AA3">
              <w:rPr>
                <w:rFonts w:eastAsia="標楷體" w:hint="eastAsia"/>
                <w:lang w:val="en-US" w:eastAsia="zh-TW"/>
              </w:rPr>
              <w:t>年）</w:t>
            </w:r>
          </w:p>
          <w:p w:rsidR="00B13E74" w:rsidRPr="00933AA3" w:rsidRDefault="00B13E74" w:rsidP="00B13E74">
            <w:pPr>
              <w:widowControl w:val="0"/>
              <w:autoSpaceDE w:val="0"/>
              <w:autoSpaceDN w:val="0"/>
              <w:adjustRightInd w:val="0"/>
              <w:spacing w:line="276" w:lineRule="auto"/>
              <w:rPr>
                <w:rFonts w:eastAsia="標楷體"/>
                <w:lang w:val="en-US" w:eastAsia="zh-TW"/>
              </w:rPr>
            </w:pPr>
            <w:r w:rsidRPr="00933AA3">
              <w:rPr>
                <w:rFonts w:eastAsia="標楷體"/>
                <w:lang w:val="en-US" w:eastAsia="zh-TW"/>
              </w:rPr>
              <w:t xml:space="preserve">2. </w:t>
            </w:r>
            <w:r w:rsidRPr="00933AA3">
              <w:rPr>
                <w:rFonts w:eastAsia="標楷體" w:hint="eastAsia"/>
                <w:lang w:val="en-US" w:eastAsia="zh-TW"/>
              </w:rPr>
              <w:t>各縣市皆自行訂定「青少年保護條例」或「青少年</w:t>
            </w:r>
            <w:proofErr w:type="gramStart"/>
            <w:r w:rsidRPr="00933AA3">
              <w:rPr>
                <w:rFonts w:eastAsia="標楷體" w:hint="eastAsia"/>
                <w:lang w:val="en-US" w:eastAsia="zh-TW"/>
              </w:rPr>
              <w:t>健全育</w:t>
            </w:r>
            <w:proofErr w:type="gramEnd"/>
            <w:r w:rsidRPr="00933AA3">
              <w:rPr>
                <w:rFonts w:eastAsia="標楷體" w:hint="eastAsia"/>
                <w:lang w:val="en-US" w:eastAsia="zh-TW"/>
              </w:rPr>
              <w:t>成條例」。</w:t>
            </w:r>
          </w:p>
          <w:p w:rsidR="006773A8" w:rsidRPr="00933AA3" w:rsidRDefault="00B13E74" w:rsidP="00B13E74">
            <w:pPr>
              <w:widowControl w:val="0"/>
              <w:autoSpaceDE w:val="0"/>
              <w:autoSpaceDN w:val="0"/>
              <w:adjustRightInd w:val="0"/>
              <w:spacing w:line="276" w:lineRule="auto"/>
              <w:rPr>
                <w:rFonts w:eastAsia="標楷體"/>
                <w:lang w:val="en-US" w:eastAsia="zh-TW"/>
              </w:rPr>
            </w:pPr>
            <w:r w:rsidRPr="00933AA3">
              <w:rPr>
                <w:rFonts w:eastAsia="標楷體"/>
                <w:lang w:val="en-US" w:eastAsia="zh-TW"/>
              </w:rPr>
              <w:t xml:space="preserve">3. </w:t>
            </w:r>
            <w:r w:rsidRPr="00933AA3">
              <w:rPr>
                <w:rFonts w:eastAsia="標楷體" w:hint="eastAsia"/>
                <w:lang w:val="en-US" w:eastAsia="zh-TW"/>
              </w:rPr>
              <w:t>以兩種方式來「指定」需要做特別標示的雜誌、漫畫書：</w:t>
            </w:r>
          </w:p>
          <w:p w:rsidR="006773A8" w:rsidRPr="00933AA3" w:rsidRDefault="00B13E74" w:rsidP="006773A8">
            <w:pPr>
              <w:widowControl w:val="0"/>
              <w:autoSpaceDE w:val="0"/>
              <w:autoSpaceDN w:val="0"/>
              <w:adjustRightInd w:val="0"/>
              <w:spacing w:line="276" w:lineRule="auto"/>
              <w:ind w:leftChars="72" w:left="173"/>
              <w:rPr>
                <w:rFonts w:eastAsia="標楷體"/>
                <w:lang w:val="en-US" w:eastAsia="zh-TW"/>
              </w:rPr>
            </w:pPr>
            <w:r w:rsidRPr="00933AA3">
              <w:rPr>
                <w:rFonts w:eastAsia="標楷體"/>
                <w:lang w:val="en-US" w:eastAsia="zh-TW"/>
              </w:rPr>
              <w:t xml:space="preserve">(1) </w:t>
            </w:r>
            <w:r w:rsidRPr="00933AA3">
              <w:rPr>
                <w:rFonts w:eastAsia="標楷體" w:hint="eastAsia"/>
                <w:lang w:val="en-US" w:eastAsia="zh-TW"/>
              </w:rPr>
              <w:t>東京與長野縣採用「個別指定」：以東京都為例，其下有</w:t>
            </w:r>
          </w:p>
          <w:p w:rsidR="00B13E74" w:rsidRPr="00933AA3" w:rsidRDefault="00B13E74" w:rsidP="00B13E74">
            <w:pPr>
              <w:widowControl w:val="0"/>
              <w:autoSpaceDE w:val="0"/>
              <w:autoSpaceDN w:val="0"/>
              <w:adjustRightInd w:val="0"/>
              <w:spacing w:line="276" w:lineRule="auto"/>
              <w:rPr>
                <w:rFonts w:eastAsia="標楷體"/>
                <w:lang w:val="en-US" w:eastAsia="zh-TW"/>
              </w:rPr>
            </w:pPr>
            <w:proofErr w:type="gramStart"/>
            <w:r w:rsidRPr="00933AA3">
              <w:rPr>
                <w:rFonts w:eastAsia="標楷體" w:hint="eastAsia"/>
                <w:lang w:val="en-US" w:eastAsia="zh-TW"/>
              </w:rPr>
              <w:t>個</w:t>
            </w:r>
            <w:proofErr w:type="gramEnd"/>
            <w:r w:rsidRPr="00933AA3">
              <w:rPr>
                <w:rFonts w:eastAsia="標楷體" w:hint="eastAsia"/>
                <w:lang w:val="en-US" w:eastAsia="zh-TW"/>
              </w:rPr>
              <w:t>「</w:t>
            </w:r>
            <w:proofErr w:type="gramStart"/>
            <w:r w:rsidRPr="00933AA3">
              <w:rPr>
                <w:rFonts w:eastAsia="標楷體" w:hint="eastAsia"/>
                <w:lang w:val="en-US" w:eastAsia="zh-TW"/>
              </w:rPr>
              <w:t>健全育</w:t>
            </w:r>
            <w:proofErr w:type="gramEnd"/>
            <w:r w:rsidRPr="00933AA3">
              <w:rPr>
                <w:rFonts w:eastAsia="標楷體" w:hint="eastAsia"/>
                <w:lang w:val="en-US" w:eastAsia="zh-TW"/>
              </w:rPr>
              <w:t>成審議會」，</w:t>
            </w:r>
            <w:proofErr w:type="gramStart"/>
            <w:r w:rsidRPr="00933AA3">
              <w:rPr>
                <w:rFonts w:eastAsia="標楷體" w:hint="eastAsia"/>
                <w:lang w:val="en-US" w:eastAsia="zh-TW"/>
              </w:rPr>
              <w:t>採</w:t>
            </w:r>
            <w:proofErr w:type="gramEnd"/>
            <w:r w:rsidRPr="00933AA3">
              <w:rPr>
                <w:rFonts w:eastAsia="標楷體" w:hint="eastAsia"/>
                <w:lang w:val="en-US" w:eastAsia="zh-TW"/>
              </w:rPr>
              <w:t>「個別指定」方式評定「不良圖書」。「個別指定」係針對個別圖書種類加以審查、判斷的方式。但是在評定之前，東京都還是會事先向自治規範團體聽取意見。</w:t>
            </w:r>
          </w:p>
          <w:p w:rsidR="00B13E74" w:rsidRPr="00933AA3" w:rsidRDefault="00B13E74" w:rsidP="006773A8">
            <w:pPr>
              <w:widowControl w:val="0"/>
              <w:autoSpaceDE w:val="0"/>
              <w:autoSpaceDN w:val="0"/>
              <w:adjustRightInd w:val="0"/>
              <w:spacing w:line="276" w:lineRule="auto"/>
              <w:ind w:leftChars="72" w:left="173"/>
              <w:rPr>
                <w:rFonts w:eastAsia="標楷體"/>
                <w:lang w:val="en-US" w:eastAsia="zh-TW"/>
              </w:rPr>
            </w:pPr>
            <w:r w:rsidRPr="00933AA3">
              <w:rPr>
                <w:rFonts w:eastAsia="標楷體" w:hint="eastAsia"/>
                <w:lang w:val="en-US" w:eastAsia="zh-TW"/>
              </w:rPr>
              <w:t xml:space="preserve">(2) </w:t>
            </w:r>
            <w:r w:rsidRPr="00933AA3">
              <w:rPr>
                <w:rFonts w:eastAsia="標楷體" w:hint="eastAsia"/>
                <w:lang w:val="en-US" w:eastAsia="zh-TW"/>
              </w:rPr>
              <w:t>其他縣市均</w:t>
            </w:r>
            <w:proofErr w:type="gramStart"/>
            <w:r w:rsidRPr="00933AA3">
              <w:rPr>
                <w:rFonts w:eastAsia="標楷體" w:hint="eastAsia"/>
                <w:lang w:val="en-US" w:eastAsia="zh-TW"/>
              </w:rPr>
              <w:t>採</w:t>
            </w:r>
            <w:proofErr w:type="gramEnd"/>
            <w:r w:rsidRPr="00933AA3">
              <w:rPr>
                <w:rFonts w:eastAsia="標楷體" w:hint="eastAsia"/>
                <w:lang w:val="en-US" w:eastAsia="zh-TW"/>
              </w:rPr>
              <w:t>「概括指定」的評定方式：「概括指定」係</w:t>
            </w:r>
            <w:r w:rsidRPr="00933AA3">
              <w:rPr>
                <w:rFonts w:eastAsia="標楷體" w:hint="eastAsia"/>
                <w:lang w:val="en-US" w:eastAsia="zh-TW"/>
              </w:rPr>
              <w:lastRenderedPageBreak/>
              <w:t>指被評定的雜誌或漫畫書猥褻姿勢超過一定的頁數，或超過總頁數的×分之</w:t>
            </w:r>
            <w:r w:rsidRPr="00933AA3">
              <w:rPr>
                <w:rFonts w:eastAsia="標楷體"/>
                <w:lang w:val="en-US" w:eastAsia="zh-TW"/>
              </w:rPr>
              <w:t xml:space="preserve">1 </w:t>
            </w:r>
            <w:r w:rsidRPr="00933AA3">
              <w:rPr>
                <w:rFonts w:eastAsia="標楷體" w:hint="eastAsia"/>
                <w:lang w:val="en-US" w:eastAsia="zh-TW"/>
              </w:rPr>
              <w:t>以上者。不必經由審議會評議，自動列為不良圖書。</w:t>
            </w:r>
          </w:p>
          <w:p w:rsidR="004A6C78" w:rsidRPr="00933AA3" w:rsidRDefault="00B13E74" w:rsidP="006773A8">
            <w:pPr>
              <w:widowControl w:val="0"/>
              <w:autoSpaceDE w:val="0"/>
              <w:autoSpaceDN w:val="0"/>
              <w:adjustRightInd w:val="0"/>
              <w:spacing w:line="276" w:lineRule="auto"/>
              <w:rPr>
                <w:rFonts w:eastAsia="標楷體"/>
                <w:lang w:val="en-US" w:eastAsia="zh-TW"/>
              </w:rPr>
            </w:pPr>
            <w:r w:rsidRPr="00933AA3">
              <w:rPr>
                <w:rFonts w:eastAsia="標楷體"/>
                <w:lang w:val="en-US" w:eastAsia="zh-TW"/>
              </w:rPr>
              <w:t xml:space="preserve">4. </w:t>
            </w:r>
            <w:r w:rsidRPr="00933AA3">
              <w:rPr>
                <w:rFonts w:eastAsia="標楷體" w:hint="eastAsia"/>
                <w:lang w:val="en-US" w:eastAsia="zh-TW"/>
              </w:rPr>
              <w:t>自律組織－出版倫理協議會，訂有「出版倫理綱領」、「自主規範協議」、「出版物經售倫理綱領」、「自主規範協議」及「出版販賣倫理綱領」等</w:t>
            </w:r>
            <w:r w:rsidR="006773A8" w:rsidRPr="00933AA3">
              <w:rPr>
                <w:rFonts w:eastAsia="標楷體" w:hint="eastAsia"/>
                <w:lang w:val="en-US" w:eastAsia="zh-TW"/>
              </w:rPr>
              <w:t>規約，致力於加強「成年漫畫標誌」自主性標示等規定，並提出「出版分區標示」，期藉出版品分區陳列之方式提昇銷售，進而要求相關雜誌明確標示，並落實分區陳列。</w:t>
            </w:r>
          </w:p>
        </w:tc>
      </w:tr>
    </w:tbl>
    <w:p w:rsidR="00D01FB0" w:rsidRPr="00933AA3" w:rsidRDefault="00D01FB0" w:rsidP="00D5692C">
      <w:pPr>
        <w:widowControl w:val="0"/>
        <w:autoSpaceDE w:val="0"/>
        <w:autoSpaceDN w:val="0"/>
        <w:adjustRightInd w:val="0"/>
        <w:spacing w:line="276" w:lineRule="auto"/>
        <w:jc w:val="center"/>
        <w:rPr>
          <w:rFonts w:eastAsia="標楷體"/>
          <w:lang w:val="en-US" w:eastAsia="zh-TW"/>
        </w:rPr>
      </w:pPr>
    </w:p>
    <w:p w:rsidR="00DD640F" w:rsidRPr="00933AA3" w:rsidRDefault="009E73D9" w:rsidP="009E73D9">
      <w:pPr>
        <w:pStyle w:val="a3"/>
        <w:widowControl w:val="0"/>
        <w:numPr>
          <w:ilvl w:val="0"/>
          <w:numId w:val="7"/>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台灣與美、日兩國管理出版品情形之差異</w:t>
      </w:r>
    </w:p>
    <w:p w:rsidR="00532350" w:rsidRPr="00933AA3" w:rsidRDefault="00532350" w:rsidP="008B7A91">
      <w:pPr>
        <w:widowControl w:val="0"/>
        <w:autoSpaceDE w:val="0"/>
        <w:autoSpaceDN w:val="0"/>
        <w:adjustRightInd w:val="0"/>
        <w:spacing w:line="276" w:lineRule="auto"/>
        <w:ind w:left="480" w:firstLine="480"/>
        <w:rPr>
          <w:rFonts w:eastAsia="標楷體"/>
          <w:lang w:val="en-US" w:eastAsia="zh-TW"/>
        </w:rPr>
      </w:pPr>
      <w:r w:rsidRPr="00933AA3">
        <w:rPr>
          <w:rFonts w:eastAsia="標楷體" w:hint="eastAsia"/>
          <w:lang w:val="en-US" w:eastAsia="zh-TW"/>
        </w:rPr>
        <w:t>綜合整理前述日本與美國之作法，</w:t>
      </w:r>
      <w:proofErr w:type="gramStart"/>
      <w:r w:rsidRPr="00933AA3">
        <w:rPr>
          <w:rFonts w:eastAsia="標楷體" w:hint="eastAsia"/>
          <w:lang w:val="en-US" w:eastAsia="zh-TW"/>
        </w:rPr>
        <w:t>則顯見</w:t>
      </w:r>
      <w:proofErr w:type="gramEnd"/>
      <w:r w:rsidRPr="00933AA3">
        <w:rPr>
          <w:rFonts w:eastAsia="標楷體" w:hint="eastAsia"/>
          <w:lang w:val="en-US" w:eastAsia="zh-TW"/>
        </w:rPr>
        <w:t>該二國與台灣作法的不同之處，即在於：</w:t>
      </w:r>
    </w:p>
    <w:p w:rsidR="0096748E" w:rsidRPr="00933AA3" w:rsidRDefault="0096748E" w:rsidP="0096748E">
      <w:pPr>
        <w:pStyle w:val="a3"/>
        <w:widowControl w:val="0"/>
        <w:numPr>
          <w:ilvl w:val="0"/>
          <w:numId w:val="13"/>
        </w:numPr>
        <w:autoSpaceDE w:val="0"/>
        <w:autoSpaceDN w:val="0"/>
        <w:adjustRightInd w:val="0"/>
        <w:spacing w:line="276" w:lineRule="auto"/>
        <w:ind w:leftChars="0"/>
        <w:rPr>
          <w:rFonts w:eastAsia="標楷體"/>
          <w:lang w:val="en-US" w:eastAsia="zh-TW"/>
        </w:rPr>
      </w:pPr>
      <w:r w:rsidRPr="00933AA3">
        <w:rPr>
          <w:rFonts w:eastAsia="標楷體" w:hint="eastAsia"/>
          <w:lang w:val="en-US" w:eastAsia="zh-TW"/>
        </w:rPr>
        <w:t>美國具有明確標準，如該國主要交由市場運作機制，並以人性化管制為標的，但涉及刑法時</w:t>
      </w:r>
      <w:proofErr w:type="gramStart"/>
      <w:r w:rsidRPr="00933AA3">
        <w:rPr>
          <w:rFonts w:eastAsia="標楷體" w:hint="eastAsia"/>
          <w:lang w:val="en-US" w:eastAsia="zh-TW"/>
        </w:rPr>
        <w:t>始予裁罰</w:t>
      </w:r>
      <w:proofErr w:type="gramEnd"/>
      <w:r w:rsidRPr="00933AA3">
        <w:rPr>
          <w:rFonts w:eastAsia="標楷體" w:hint="eastAsia"/>
          <w:lang w:val="en-US" w:eastAsia="zh-TW"/>
        </w:rPr>
        <w:t>，但台灣出版品分級辦法確有明文規定裁罰條文，只是該條文卻極為</w:t>
      </w:r>
      <w:proofErr w:type="gramStart"/>
      <w:r w:rsidRPr="00933AA3">
        <w:rPr>
          <w:rFonts w:eastAsia="標楷體" w:hint="eastAsia"/>
          <w:lang w:val="en-US" w:eastAsia="zh-TW"/>
        </w:rPr>
        <w:t>弔詭</w:t>
      </w:r>
      <w:proofErr w:type="gramEnd"/>
      <w:r w:rsidRPr="00933AA3">
        <w:rPr>
          <w:rFonts w:eastAsia="標楷體" w:hint="eastAsia"/>
          <w:lang w:val="en-US" w:eastAsia="zh-TW"/>
        </w:rPr>
        <w:t>地「有法卻無法可罰」，以《壹週刊》為例，最終分級辦法之裁罰條文僅只是徒具虛文，最終仍走上司法途徑解決。</w:t>
      </w:r>
    </w:p>
    <w:p w:rsidR="0080469F" w:rsidRPr="00933AA3" w:rsidRDefault="00EB2E6D" w:rsidP="0080469F">
      <w:pPr>
        <w:pStyle w:val="a3"/>
        <w:widowControl w:val="0"/>
        <w:numPr>
          <w:ilvl w:val="0"/>
          <w:numId w:val="13"/>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美國設置分級專區的前提，必須是社區舉證具有促進地方繁榮之「證據」、「理由」，而台灣設置專區則是於分級辦法中直接規定，兩相比較此一不同的作法，則可見在美國，書店社區設置專區是基於市場機制，且為有理由的主動設置，故基於自主要求、自主管理下，必然可見業者處於市場機制下，仍會發揮自律行為；然而在台灣，業者則是依法被要求設置專區，並且在無類似日本由政府「概括指定」或「特別指定」分級書籍，以及無日本的企業社會責任傳統下，業者只能被動地在分級規定不明確之下自行分級，但台灣為自由經濟市場，要求業者在無動機下，必須於「不明確的限制級法律概念」下自主分級，如此，真能以一紙分級辦法規定，即促使業者自律與落實分級工作？值得有關單位進一步思考。</w:t>
      </w:r>
    </w:p>
    <w:p w:rsidR="00344AF8" w:rsidRPr="00933AA3" w:rsidRDefault="00344AF8" w:rsidP="00344AF8">
      <w:pPr>
        <w:widowControl w:val="0"/>
        <w:autoSpaceDE w:val="0"/>
        <w:autoSpaceDN w:val="0"/>
        <w:adjustRightInd w:val="0"/>
        <w:spacing w:line="276" w:lineRule="auto"/>
        <w:rPr>
          <w:rFonts w:eastAsia="標楷體" w:hint="eastAsia"/>
          <w:lang w:val="en-US" w:eastAsia="zh-TW"/>
        </w:rPr>
      </w:pPr>
    </w:p>
    <w:p w:rsidR="0080469F" w:rsidRPr="00933AA3" w:rsidRDefault="00344AF8" w:rsidP="0080469F">
      <w:pPr>
        <w:widowControl w:val="0"/>
        <w:autoSpaceDE w:val="0"/>
        <w:autoSpaceDN w:val="0"/>
        <w:adjustRightInd w:val="0"/>
        <w:spacing w:line="276" w:lineRule="auto"/>
        <w:rPr>
          <w:rFonts w:eastAsia="標楷體" w:hint="eastAsia"/>
          <w:lang w:val="en-US" w:eastAsia="zh-TW"/>
        </w:rPr>
      </w:pPr>
      <w:r w:rsidRPr="00933AA3">
        <w:rPr>
          <w:rFonts w:eastAsia="標楷體"/>
          <w:noProof/>
          <w:lang w:val="en-US" w:eastAsia="zh-TW"/>
        </w:rPr>
        <w:lastRenderedPageBreak/>
        <w:drawing>
          <wp:inline distT="0" distB="0" distL="0" distR="0" wp14:anchorId="5CF96C77" wp14:editId="67C2F662">
            <wp:extent cx="5274310" cy="3955733"/>
            <wp:effectExtent l="0" t="0" r="2540" b="6985"/>
            <wp:docPr id="6" name="圖片 6" descr="C:\Documents and Settings\Administrator\桌面\test\出版品分級管制效力研討會發表簡報_邱宜儀\投影片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桌面\test\出版品分級管制效力研討會發表簡報_邱宜儀\投影片20.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344AF8" w:rsidRPr="00933AA3" w:rsidRDefault="00344AF8" w:rsidP="00344AF8">
      <w:pPr>
        <w:widowControl w:val="0"/>
        <w:autoSpaceDE w:val="0"/>
        <w:autoSpaceDN w:val="0"/>
        <w:adjustRightInd w:val="0"/>
        <w:spacing w:line="276" w:lineRule="auto"/>
        <w:ind w:firstLine="480"/>
        <w:jc w:val="center"/>
        <w:rPr>
          <w:rFonts w:eastAsia="標楷體"/>
          <w:lang w:val="en-US" w:eastAsia="zh-TW"/>
        </w:rPr>
      </w:pPr>
      <w:r w:rsidRPr="00933AA3">
        <w:rPr>
          <w:rFonts w:eastAsia="標楷體" w:hint="eastAsia"/>
          <w:lang w:val="en-US" w:eastAsia="zh-TW"/>
        </w:rPr>
        <w:t>圖</w:t>
      </w:r>
      <w:r w:rsidRPr="00933AA3">
        <w:rPr>
          <w:rFonts w:eastAsia="標楷體" w:hint="eastAsia"/>
          <w:lang w:val="en-US" w:eastAsia="zh-TW"/>
        </w:rPr>
        <w:t>7</w:t>
      </w:r>
      <w:r w:rsidR="00E17373">
        <w:rPr>
          <w:rFonts w:eastAsia="標楷體" w:hint="eastAsia"/>
          <w:lang w:val="en-US" w:eastAsia="zh-TW"/>
        </w:rPr>
        <w:t xml:space="preserve"> </w:t>
      </w:r>
      <w:r w:rsidR="00E17373">
        <w:rPr>
          <w:rFonts w:eastAsia="標楷體" w:hint="eastAsia"/>
          <w:lang w:val="en-US" w:eastAsia="zh-TW"/>
        </w:rPr>
        <w:t>台灣與美、日管理出版品之差異分析</w:t>
      </w:r>
    </w:p>
    <w:p w:rsidR="00344AF8" w:rsidRPr="00933AA3" w:rsidRDefault="00344AF8" w:rsidP="0080469F">
      <w:pPr>
        <w:widowControl w:val="0"/>
        <w:autoSpaceDE w:val="0"/>
        <w:autoSpaceDN w:val="0"/>
        <w:adjustRightInd w:val="0"/>
        <w:spacing w:line="276" w:lineRule="auto"/>
        <w:rPr>
          <w:rFonts w:eastAsia="標楷體" w:hint="eastAsia"/>
          <w:lang w:val="en-US" w:eastAsia="zh-TW"/>
        </w:rPr>
      </w:pPr>
    </w:p>
    <w:p w:rsidR="0080469F" w:rsidRPr="00933AA3" w:rsidRDefault="00491755" w:rsidP="0080469F">
      <w:pPr>
        <w:pStyle w:val="a3"/>
        <w:widowControl w:val="0"/>
        <w:numPr>
          <w:ilvl w:val="0"/>
          <w:numId w:val="3"/>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我國出版品分級制度之檢討與建議</w:t>
      </w:r>
    </w:p>
    <w:p w:rsidR="00AD7AB3" w:rsidRPr="00933AA3" w:rsidRDefault="00E45213" w:rsidP="00E45213">
      <w:pPr>
        <w:pStyle w:val="a3"/>
        <w:widowControl w:val="0"/>
        <w:numPr>
          <w:ilvl w:val="0"/>
          <w:numId w:val="14"/>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裁</w:t>
      </w:r>
      <w:proofErr w:type="gramStart"/>
      <w:r w:rsidRPr="00933AA3">
        <w:rPr>
          <w:rFonts w:eastAsia="標楷體" w:hint="eastAsia"/>
          <w:lang w:val="en-US" w:eastAsia="zh-TW"/>
        </w:rPr>
        <w:t>罰國之謬思－裁</w:t>
      </w:r>
      <w:proofErr w:type="gramEnd"/>
      <w:r w:rsidRPr="00933AA3">
        <w:rPr>
          <w:rFonts w:eastAsia="標楷體" w:hint="eastAsia"/>
          <w:lang w:val="en-US" w:eastAsia="zh-TW"/>
        </w:rPr>
        <w:t>罰手段之效率為何？</w:t>
      </w:r>
    </w:p>
    <w:p w:rsidR="00E45213" w:rsidRPr="00933AA3" w:rsidRDefault="008B7A91" w:rsidP="00E0076B">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從我國出版品分級執行概況中所面臨的問題，可以發現因為「法制面」的紊亂，使得公權力在執行面上喪失了查察取締的效力，重罰條文因此形同具文，至於業者的自律層面上，也因為限制級確實難以作出極為明確的定義，而使得自律層面只能做到表面功夫，且進一步深層探討，更可以發現「無法確實分級」成為業者無解的難題，並形成「既無法分級就只好將之</w:t>
      </w:r>
      <w:proofErr w:type="gramStart"/>
      <w:r w:rsidRPr="00933AA3">
        <w:rPr>
          <w:rFonts w:eastAsia="標楷體" w:hint="eastAsia"/>
          <w:lang w:val="en-US" w:eastAsia="zh-TW"/>
        </w:rPr>
        <w:t>規</w:t>
      </w:r>
      <w:proofErr w:type="gramEnd"/>
      <w:r w:rsidRPr="00933AA3">
        <w:rPr>
          <w:rFonts w:eastAsia="標楷體" w:hint="eastAsia"/>
          <w:lang w:val="en-US" w:eastAsia="zh-TW"/>
        </w:rPr>
        <w:t>類為限制級」此一共識，而在不明確法規下的影響，</w:t>
      </w:r>
      <w:proofErr w:type="gramStart"/>
      <w:r w:rsidRPr="00933AA3">
        <w:rPr>
          <w:rFonts w:eastAsia="標楷體" w:hint="eastAsia"/>
          <w:lang w:val="en-US" w:eastAsia="zh-TW"/>
        </w:rPr>
        <w:t>此種稍涉</w:t>
      </w:r>
      <w:proofErr w:type="gramEnd"/>
      <w:r w:rsidRPr="00933AA3">
        <w:rPr>
          <w:rFonts w:eastAsia="標楷體" w:hint="eastAsia"/>
          <w:lang w:val="en-US" w:eastAsia="zh-TW"/>
        </w:rPr>
        <w:t>性行為或暴力內容則被租售業者歸為</w:t>
      </w:r>
      <w:proofErr w:type="gramStart"/>
      <w:r w:rsidRPr="00933AA3">
        <w:rPr>
          <w:rFonts w:eastAsia="標楷體" w:hint="eastAsia"/>
          <w:lang w:val="en-US" w:eastAsia="zh-TW"/>
        </w:rPr>
        <w:t>限制級類的</w:t>
      </w:r>
      <w:proofErr w:type="gramEnd"/>
      <w:r w:rsidRPr="00933AA3">
        <w:rPr>
          <w:rFonts w:eastAsia="標楷體" w:hint="eastAsia"/>
          <w:lang w:val="en-US" w:eastAsia="zh-TW"/>
        </w:rPr>
        <w:t>無意識作法，卻能夠限制此類出版品之通路，因此連帶造成寒蟬效應之負面效果，以及壓縮了出版創作上的表意自由，而其影響範疇更可能深及文化流通、文化共享處處受限之隱憂。</w:t>
      </w:r>
    </w:p>
    <w:p w:rsidR="006902D0" w:rsidRPr="00933AA3" w:rsidRDefault="00AB3311" w:rsidP="006902D0">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然而台灣社會中存有太多的法律規範，小至延誤納稅、交通違規，大至貪污犯罪、強盜擄掠，裁罰的必要性在台灣社會似已不容置喙，而諷刺的是，當台灣淪為</w:t>
      </w:r>
      <w:proofErr w:type="gramStart"/>
      <w:r w:rsidRPr="00933AA3">
        <w:rPr>
          <w:rFonts w:eastAsia="標楷體" w:hint="eastAsia"/>
          <w:lang w:val="en-US" w:eastAsia="zh-TW"/>
        </w:rPr>
        <w:t>裁罰國時</w:t>
      </w:r>
      <w:proofErr w:type="gramEnd"/>
      <w:r w:rsidRPr="00933AA3">
        <w:rPr>
          <w:rFonts w:eastAsia="標楷體" w:hint="eastAsia"/>
          <w:lang w:val="en-US" w:eastAsia="zh-TW"/>
        </w:rPr>
        <w:t>，出版品分級制度中重罰不符比例原則、母法「兒童及少年福利法」與子法「出版品分級辦法」在強制分級與自律中拉扯時，所有業者的怒吼、文化產業的危機，法律規範</w:t>
      </w:r>
      <w:proofErr w:type="gramStart"/>
      <w:r w:rsidRPr="00933AA3">
        <w:rPr>
          <w:rFonts w:eastAsia="標楷體" w:hint="eastAsia"/>
          <w:lang w:val="en-US" w:eastAsia="zh-TW"/>
        </w:rPr>
        <w:t>實質無裁罰</w:t>
      </w:r>
      <w:proofErr w:type="gramEnd"/>
      <w:r w:rsidRPr="00933AA3">
        <w:rPr>
          <w:rFonts w:eastAsia="標楷體" w:hint="eastAsia"/>
          <w:lang w:val="en-US" w:eastAsia="zh-TW"/>
        </w:rPr>
        <w:t>拘束效力等種種不滿與混亂，都不敵任何</w:t>
      </w:r>
      <w:proofErr w:type="gramStart"/>
      <w:r w:rsidRPr="00933AA3">
        <w:rPr>
          <w:rFonts w:eastAsia="標楷體" w:hint="eastAsia"/>
          <w:lang w:val="en-US" w:eastAsia="zh-TW"/>
        </w:rPr>
        <w:t>制度</w:t>
      </w:r>
      <w:r w:rsidRPr="00933AA3">
        <w:rPr>
          <w:rFonts w:eastAsia="標楷體" w:hint="eastAsia"/>
          <w:lang w:val="en-US" w:eastAsia="zh-TW"/>
        </w:rPr>
        <w:lastRenderedPageBreak/>
        <w:t>均須以</w:t>
      </w:r>
      <w:proofErr w:type="gramEnd"/>
      <w:r w:rsidRPr="00933AA3">
        <w:rPr>
          <w:rFonts w:eastAsia="標楷體" w:hint="eastAsia"/>
          <w:lang w:val="en-US" w:eastAsia="zh-TW"/>
        </w:rPr>
        <w:t>裁罰為軸心的僵化思想。</w:t>
      </w:r>
      <w:proofErr w:type="gramStart"/>
      <w:r w:rsidRPr="00933AA3">
        <w:rPr>
          <w:rFonts w:eastAsia="標楷體" w:hint="eastAsia"/>
          <w:lang w:val="en-US" w:eastAsia="zh-TW"/>
        </w:rPr>
        <w:t>弔詭</w:t>
      </w:r>
      <w:proofErr w:type="gramEnd"/>
      <w:r w:rsidRPr="00933AA3">
        <w:rPr>
          <w:rFonts w:eastAsia="標楷體" w:hint="eastAsia"/>
          <w:lang w:val="en-US" w:eastAsia="zh-TW"/>
        </w:rPr>
        <w:t>的是，在此僵化思維下，為了顧慮可能危及言論自由，以及文化出版業界的強大抗議，訂定法令之當局者也不得不小心翼翼地做出實質上無法裁罰之解釋令，對於如何落實分級制此一真正問題卻始終避而不談。且當中央政府者將無法裁罰之解釋令作為不影響創作表意與言論自由的擔保品時，試問以無效的重罰，「強制」業者自律又有何種意</w:t>
      </w:r>
      <w:r w:rsidR="006902D0" w:rsidRPr="00933AA3">
        <w:rPr>
          <w:rFonts w:eastAsia="標楷體" w:hint="eastAsia"/>
          <w:lang w:val="en-US" w:eastAsia="zh-TW"/>
        </w:rPr>
        <w:t>義？而此一作法</w:t>
      </w:r>
      <w:proofErr w:type="gramStart"/>
      <w:r w:rsidR="006902D0" w:rsidRPr="00933AA3">
        <w:rPr>
          <w:rFonts w:eastAsia="標楷體" w:hint="eastAsia"/>
          <w:lang w:val="en-US" w:eastAsia="zh-TW"/>
        </w:rPr>
        <w:t>有否慮及</w:t>
      </w:r>
      <w:proofErr w:type="gramEnd"/>
      <w:r w:rsidR="006902D0" w:rsidRPr="00933AA3">
        <w:rPr>
          <w:rFonts w:eastAsia="標楷體" w:hint="eastAsia"/>
          <w:lang w:val="en-US" w:eastAsia="zh-TW"/>
        </w:rPr>
        <w:t>可能因業者毫無標準的分級，而牽制文化流通、影響文化出版生態，以致產生負面效應？本研究認為，主管機關拿著一把無效的標尺，要如何既能保護文化出版業者，又能使得文化免於在社會解放中失序？不無可議，如從本文揭示之法</w:t>
      </w:r>
    </w:p>
    <w:p w:rsidR="00AB3311" w:rsidRPr="00933AA3" w:rsidRDefault="006902D0" w:rsidP="006902D0">
      <w:pPr>
        <w:widowControl w:val="0"/>
        <w:autoSpaceDE w:val="0"/>
        <w:autoSpaceDN w:val="0"/>
        <w:adjustRightInd w:val="0"/>
        <w:spacing w:line="276" w:lineRule="auto"/>
        <w:rPr>
          <w:rFonts w:eastAsia="標楷體" w:hint="eastAsia"/>
          <w:lang w:val="en-US" w:eastAsia="zh-TW"/>
        </w:rPr>
      </w:pPr>
      <w:r w:rsidRPr="00933AA3">
        <w:rPr>
          <w:rFonts w:eastAsia="標楷體" w:hint="eastAsia"/>
          <w:lang w:val="en-US" w:eastAsia="zh-TW"/>
        </w:rPr>
        <w:t>令環境來看，以上諸多矛盾應已顯示出以「強制」方式執行自律之無效性已無庸置疑。</w:t>
      </w:r>
    </w:p>
    <w:p w:rsidR="00E624E2" w:rsidRPr="00933AA3" w:rsidRDefault="00E624E2" w:rsidP="00E624E2">
      <w:pPr>
        <w:pStyle w:val="a3"/>
        <w:widowControl w:val="0"/>
        <w:numPr>
          <w:ilvl w:val="0"/>
          <w:numId w:val="14"/>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多元主義中他律之必要性及主體性</w:t>
      </w:r>
    </w:p>
    <w:p w:rsidR="00AB3311" w:rsidRPr="00933AA3" w:rsidRDefault="003B48A3" w:rsidP="003B7BB7">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在台灣，企業的自律精神不曾在日漸開放的社會中，被大眾於情感層次上共同認可及確立，另一方面，法律的有效性一旦觸及言論自由時，也退縮至表面上以法律約束實質卻進行道德</w:t>
      </w:r>
      <w:proofErr w:type="gramStart"/>
      <w:r w:rsidRPr="00933AA3">
        <w:rPr>
          <w:rFonts w:eastAsia="標楷體" w:hint="eastAsia"/>
          <w:lang w:val="en-US" w:eastAsia="zh-TW"/>
        </w:rPr>
        <w:t>規</w:t>
      </w:r>
      <w:proofErr w:type="gramEnd"/>
      <w:r w:rsidRPr="00933AA3">
        <w:rPr>
          <w:rFonts w:eastAsia="標楷體" w:hint="eastAsia"/>
          <w:lang w:val="en-US" w:eastAsia="zh-TW"/>
        </w:rPr>
        <w:t>制，呈現「有法律卻無法可管」的矛盾狀態，因而，師法日本同儕企業體的自律精神，加強與教育本國業者自律，將是台灣執政當局者必須正視的一環，倘若企業能基於職業道德與社會責任，將可減少十八歲以下之兒童及少年接觸不良出版品的機會，而對於文化出版業之規範，追本究源，分級能否落實之關鍵，應在於透過自律徹底實踐分級之精神，而絕非藉由在不明確法律概念下強制分級，並要求站在第一線之執法機關「守株待兔」，以便能夠「人贓俱獲」。</w:t>
      </w:r>
    </w:p>
    <w:p w:rsidR="00AD7AB3" w:rsidRPr="00933AA3" w:rsidRDefault="0036273A" w:rsidP="00F330C5">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然而，自律的基石並非一日可及，在出版法廢止但社會風氣卻日漸開放的調適</w:t>
      </w:r>
      <w:proofErr w:type="gramStart"/>
      <w:r w:rsidRPr="00933AA3">
        <w:rPr>
          <w:rFonts w:eastAsia="標楷體" w:hint="eastAsia"/>
          <w:lang w:val="en-US" w:eastAsia="zh-TW"/>
        </w:rPr>
        <w:t>期間，</w:t>
      </w:r>
      <w:proofErr w:type="gramEnd"/>
      <w:r w:rsidRPr="00933AA3">
        <w:rPr>
          <w:rFonts w:eastAsia="標楷體" w:hint="eastAsia"/>
          <w:lang w:val="en-US" w:eastAsia="zh-TW"/>
        </w:rPr>
        <w:t>不當出版品的問題，已不僅是小說、漫畫的分級問題，在適合全家閱讀的新聞紙上，也出現了名為食品</w:t>
      </w:r>
      <w:proofErr w:type="gramStart"/>
      <w:r w:rsidRPr="00933AA3">
        <w:rPr>
          <w:rFonts w:eastAsia="標楷體" w:hint="eastAsia"/>
          <w:lang w:val="en-US" w:eastAsia="zh-TW"/>
        </w:rPr>
        <w:t>但卻遊走</w:t>
      </w:r>
      <w:proofErr w:type="gramEnd"/>
      <w:r w:rsidRPr="00933AA3">
        <w:rPr>
          <w:rFonts w:eastAsia="標楷體" w:hint="eastAsia"/>
          <w:lang w:val="en-US" w:eastAsia="zh-TW"/>
        </w:rPr>
        <w:t>於法律灰色地帶之壯陽廣告，此類廣告以換妻、強調牛郎正當性之故事情節等方式，加強廣告宣傳之促銷效果，但違背社會倫常、近似猥褻之圖文，無異挑戰公權力的底線，也彰顯這類不當廣告仍可為新聞紙所接受的明顯自律淪喪。因此回到自律尚且未成為風氣，或者企業自律精神已經淪喪之現實面，社會輿論、同儕壓力等他律的力量更須強化。台灣的閱聽人媒體監督聯盟、兒童及少年福利團體等組織，甚至是立法委員、市議員等民意代表，都是一股他律力量，但</w:t>
      </w:r>
      <w:proofErr w:type="gramStart"/>
      <w:r w:rsidRPr="00933AA3">
        <w:rPr>
          <w:rFonts w:eastAsia="標楷體" w:hint="eastAsia"/>
          <w:lang w:val="en-US" w:eastAsia="zh-TW"/>
        </w:rPr>
        <w:t>閱盟這</w:t>
      </w:r>
      <w:proofErr w:type="gramEnd"/>
      <w:r w:rsidRPr="00933AA3">
        <w:rPr>
          <w:rFonts w:eastAsia="標楷體" w:hint="eastAsia"/>
          <w:lang w:val="en-US" w:eastAsia="zh-TW"/>
        </w:rPr>
        <w:t>類他律組織雖是鼓吹出版品分級制度立法的推手，迄今卻未針對法律之有效性問題，繼續督促</w:t>
      </w:r>
      <w:proofErr w:type="gramStart"/>
      <w:r w:rsidRPr="00933AA3">
        <w:rPr>
          <w:rFonts w:eastAsia="標楷體" w:hint="eastAsia"/>
          <w:lang w:val="en-US" w:eastAsia="zh-TW"/>
        </w:rPr>
        <w:t>執政者做修法</w:t>
      </w:r>
      <w:proofErr w:type="gramEnd"/>
      <w:r w:rsidRPr="00933AA3">
        <w:rPr>
          <w:rFonts w:eastAsia="標楷體" w:hint="eastAsia"/>
          <w:lang w:val="en-US" w:eastAsia="zh-TW"/>
        </w:rPr>
        <w:t>之考量，而民代也僅以質詢曝光為主要考量，如何修法或甚至是交由市場機制進行自我調節，</w:t>
      </w:r>
      <w:proofErr w:type="gramStart"/>
      <w:r w:rsidRPr="00933AA3">
        <w:rPr>
          <w:rFonts w:eastAsia="標楷體" w:hint="eastAsia"/>
          <w:lang w:val="en-US" w:eastAsia="zh-TW"/>
        </w:rPr>
        <w:t>迄今均未被</w:t>
      </w:r>
      <w:proofErr w:type="gramEnd"/>
      <w:r w:rsidRPr="00933AA3">
        <w:rPr>
          <w:rFonts w:eastAsia="標楷體" w:hint="eastAsia"/>
          <w:lang w:val="en-US" w:eastAsia="zh-TW"/>
        </w:rPr>
        <w:t>提及，因而他律效力未曾因推手角色而能促使分級制落實，實</w:t>
      </w:r>
      <w:proofErr w:type="gramStart"/>
      <w:r w:rsidRPr="00933AA3">
        <w:rPr>
          <w:rFonts w:eastAsia="標楷體" w:hint="eastAsia"/>
          <w:lang w:val="en-US" w:eastAsia="zh-TW"/>
        </w:rPr>
        <w:t>為可惜</w:t>
      </w:r>
      <w:proofErr w:type="gramEnd"/>
      <w:r w:rsidRPr="00933AA3">
        <w:rPr>
          <w:rFonts w:eastAsia="標楷體" w:hint="eastAsia"/>
          <w:lang w:val="en-US" w:eastAsia="zh-TW"/>
        </w:rPr>
        <w:t>。</w:t>
      </w:r>
    </w:p>
    <w:p w:rsidR="00F61D6D" w:rsidRPr="00933AA3" w:rsidRDefault="00F61D6D" w:rsidP="00F61D6D">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lastRenderedPageBreak/>
        <w:t>但在法律無效，以及是否藉由分級法律即能促使分級制度落實之疑問下，他律之力量仍不容小覷。倘進一步從出版法廢止之後，事前登記審查制已成為歷史此一角度觀之，我國現已逐步邁向多元社會，人民願意也樂意尊重不同文化認同、政治意識型態等之差異性或對立性，且透過多元主義的認識，應可確保個人自我實現的基本權利獲得保障，文化的公共價值也才能彰顯，</w:t>
      </w:r>
      <w:proofErr w:type="gramStart"/>
      <w:r w:rsidRPr="00933AA3">
        <w:rPr>
          <w:rFonts w:eastAsia="標楷體" w:hint="eastAsia"/>
          <w:lang w:val="en-US" w:eastAsia="zh-TW"/>
        </w:rPr>
        <w:t>此外，</w:t>
      </w:r>
      <w:proofErr w:type="gramEnd"/>
      <w:r w:rsidRPr="00933AA3">
        <w:rPr>
          <w:rFonts w:eastAsia="標楷體" w:hint="eastAsia"/>
          <w:lang w:val="en-US" w:eastAsia="zh-TW"/>
        </w:rPr>
        <w:t>文化出版市場之豐富性在多元主義下也才得以維繫及保存。因而在多元主義之價值觀下，維繫理性言論與文化公共性之</w:t>
      </w:r>
      <w:proofErr w:type="gramStart"/>
      <w:r w:rsidRPr="00933AA3">
        <w:rPr>
          <w:rFonts w:eastAsia="標楷體" w:hint="eastAsia"/>
          <w:lang w:val="en-US" w:eastAsia="zh-TW"/>
        </w:rPr>
        <w:t>規</w:t>
      </w:r>
      <w:proofErr w:type="gramEnd"/>
      <w:r w:rsidRPr="00933AA3">
        <w:rPr>
          <w:rFonts w:eastAsia="標楷體" w:hint="eastAsia"/>
          <w:lang w:val="en-US" w:eastAsia="zh-TW"/>
        </w:rPr>
        <w:t>制，與自律並存的</w:t>
      </w:r>
      <w:proofErr w:type="gramStart"/>
      <w:r w:rsidRPr="00933AA3">
        <w:rPr>
          <w:rFonts w:eastAsia="標楷體" w:hint="eastAsia"/>
          <w:lang w:val="en-US" w:eastAsia="zh-TW"/>
        </w:rPr>
        <w:t>除了裁</w:t>
      </w:r>
      <w:proofErr w:type="gramEnd"/>
      <w:r w:rsidRPr="00933AA3">
        <w:rPr>
          <w:rFonts w:eastAsia="標楷體" w:hint="eastAsia"/>
          <w:lang w:val="en-US" w:eastAsia="zh-TW"/>
        </w:rPr>
        <w:t>罰之外，他律未嘗不是一種選擇。</w:t>
      </w:r>
    </w:p>
    <w:p w:rsidR="00311EB5" w:rsidRPr="00933AA3" w:rsidRDefault="002211C8" w:rsidP="002211C8">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摒除</w:t>
      </w:r>
      <w:proofErr w:type="gramStart"/>
      <w:r w:rsidRPr="00933AA3">
        <w:rPr>
          <w:rFonts w:eastAsia="標楷體" w:hint="eastAsia"/>
          <w:lang w:val="en-US" w:eastAsia="zh-TW"/>
        </w:rPr>
        <w:t>裁罰國之</w:t>
      </w:r>
      <w:proofErr w:type="gramEnd"/>
      <w:r w:rsidRPr="00933AA3">
        <w:rPr>
          <w:rFonts w:eastAsia="標楷體" w:hint="eastAsia"/>
          <w:lang w:val="en-US" w:eastAsia="zh-TW"/>
        </w:rPr>
        <w:t>迷思，將文化出版之豐富性與共享價值置於前提，以及站在個人自我實現受到憲法保障之立場，都可見法律涉入複雜多樣文化意識時所呈現之無力感，法律之軟弱</w:t>
      </w:r>
      <w:proofErr w:type="gramStart"/>
      <w:r w:rsidRPr="00933AA3">
        <w:rPr>
          <w:rFonts w:eastAsia="標楷體" w:hint="eastAsia"/>
          <w:lang w:val="en-US" w:eastAsia="zh-TW"/>
        </w:rPr>
        <w:t>無效也誠屬</w:t>
      </w:r>
      <w:proofErr w:type="gramEnd"/>
      <w:r w:rsidRPr="00933AA3">
        <w:rPr>
          <w:rFonts w:eastAsia="標楷體" w:hint="eastAsia"/>
          <w:lang w:val="en-US" w:eastAsia="zh-TW"/>
        </w:rPr>
        <w:t>必然，綜上，他律之力量未必只能從推手或配角的角度進行思量，面對文化價值、言論自由合憲性之爭議，倘能從去政府管制、尊重自由市場運行機制、強化他律力量，以及建立他律優於法律之主體性地位，或許是突破出版品分級制度之窘境，長久落實分級制之有效方式。</w:t>
      </w:r>
    </w:p>
    <w:p w:rsidR="00D1096D" w:rsidRPr="00933AA3" w:rsidRDefault="00117E1E" w:rsidP="00117E1E">
      <w:pPr>
        <w:pStyle w:val="a3"/>
        <w:widowControl w:val="0"/>
        <w:numPr>
          <w:ilvl w:val="0"/>
          <w:numId w:val="14"/>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自由市場機制與他律制度之配合－師法日本「社會責任」養成之基礎</w:t>
      </w:r>
    </w:p>
    <w:p w:rsidR="00D1096D" w:rsidRPr="00933AA3" w:rsidRDefault="00F33BC3" w:rsidP="00F33BC3">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從媒介管制論中市場經濟學派所提出的主張觀之：去管制，減少政府干預，並由市場力量加以補足或取代，以維護</w:t>
      </w:r>
      <w:proofErr w:type="gramStart"/>
      <w:r w:rsidRPr="00933AA3">
        <w:rPr>
          <w:rFonts w:eastAsia="標楷體" w:hint="eastAsia"/>
          <w:lang w:val="en-US" w:eastAsia="zh-TW"/>
        </w:rPr>
        <w:t>閱</w:t>
      </w:r>
      <w:proofErr w:type="gramEnd"/>
      <w:r w:rsidRPr="00933AA3">
        <w:rPr>
          <w:rFonts w:eastAsia="標楷體" w:hint="eastAsia"/>
          <w:lang w:val="en-US" w:eastAsia="zh-TW"/>
        </w:rPr>
        <w:t>聽眾需求，如此可達到保護公共利益之目的，然而去管制之意，並非指政府完全不予介入，</w:t>
      </w:r>
      <w:proofErr w:type="gramStart"/>
      <w:r w:rsidRPr="00933AA3">
        <w:rPr>
          <w:rFonts w:eastAsia="標楷體" w:hint="eastAsia"/>
          <w:lang w:val="en-US" w:eastAsia="zh-TW"/>
        </w:rPr>
        <w:t>反之，</w:t>
      </w:r>
      <w:proofErr w:type="gramEnd"/>
      <w:r w:rsidRPr="00933AA3">
        <w:rPr>
          <w:rFonts w:eastAsia="標楷體" w:hint="eastAsia"/>
          <w:lang w:val="en-US" w:eastAsia="zh-TW"/>
        </w:rPr>
        <w:t>政府應該負起提供限制級出版品參考書單之責任，並且扮演積極鼓勵，支持並促進市場競爭的角色。</w:t>
      </w:r>
    </w:p>
    <w:p w:rsidR="003031BD" w:rsidRPr="00933AA3" w:rsidRDefault="003B763E" w:rsidP="003B763E">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以出版品分級制度而言，無論是當時的主管機關行政院新聞局或是內政部兒童局，二者都夾在維護公共利益與管制市場失序的兩難</w:t>
      </w:r>
      <w:proofErr w:type="gramStart"/>
      <w:r w:rsidRPr="00933AA3">
        <w:rPr>
          <w:rFonts w:eastAsia="標楷體" w:hint="eastAsia"/>
          <w:lang w:val="en-US" w:eastAsia="zh-TW"/>
        </w:rPr>
        <w:t>之間，</w:t>
      </w:r>
      <w:proofErr w:type="gramEnd"/>
      <w:r w:rsidRPr="00933AA3">
        <w:rPr>
          <w:rFonts w:eastAsia="標楷體" w:hint="eastAsia"/>
          <w:lang w:val="en-US" w:eastAsia="zh-TW"/>
        </w:rPr>
        <w:t>因而「從嚴認定」此一解釋令即是意圖在兩難中解套，並藉此一作為試圖將干預侷限在最低程度；然而，當法律透過人為認定方式失效後，以及法律面對文化價值束手無策（如難以以文字描述限制級明確定義）時，</w:t>
      </w:r>
      <w:proofErr w:type="gramStart"/>
      <w:r w:rsidRPr="00933AA3">
        <w:rPr>
          <w:rFonts w:eastAsia="標楷體" w:hint="eastAsia"/>
          <w:lang w:val="en-US" w:eastAsia="zh-TW"/>
        </w:rPr>
        <w:t>裁罰國</w:t>
      </w:r>
      <w:proofErr w:type="gramEnd"/>
      <w:r w:rsidRPr="00933AA3">
        <w:rPr>
          <w:rFonts w:eastAsia="標楷體" w:hint="eastAsia"/>
          <w:lang w:val="en-US" w:eastAsia="zh-TW"/>
        </w:rPr>
        <w:t>「以法律為唯一」之方式，顯然必須重新檢討執著於以法律約束文化之意義何在？</w:t>
      </w:r>
    </w:p>
    <w:p w:rsidR="00DA6F49" w:rsidRPr="00933AA3" w:rsidRDefault="00DA6F49" w:rsidP="00DA6F49">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如果從維護並促進文化出版生態之發展來看，政府尊重市場機制運行下多數</w:t>
      </w:r>
      <w:proofErr w:type="gramStart"/>
      <w:r w:rsidRPr="00933AA3">
        <w:rPr>
          <w:rFonts w:eastAsia="標楷體" w:hint="eastAsia"/>
          <w:lang w:val="en-US" w:eastAsia="zh-TW"/>
        </w:rPr>
        <w:t>閱</w:t>
      </w:r>
      <w:proofErr w:type="gramEnd"/>
      <w:r w:rsidRPr="00933AA3">
        <w:rPr>
          <w:rFonts w:eastAsia="標楷體" w:hint="eastAsia"/>
          <w:lang w:val="en-US" w:eastAsia="zh-TW"/>
        </w:rPr>
        <w:t>聽眾認知之公共利益所採取的作為，應是輔助而非干預角色，但在追求公共利益目標時，也不能完全放任市場，倘若政府能夠放下</w:t>
      </w:r>
      <w:proofErr w:type="gramStart"/>
      <w:r w:rsidRPr="00933AA3">
        <w:rPr>
          <w:rFonts w:eastAsia="標楷體" w:hint="eastAsia"/>
          <w:lang w:val="en-US" w:eastAsia="zh-TW"/>
        </w:rPr>
        <w:t>裁罰國之</w:t>
      </w:r>
      <w:proofErr w:type="gramEnd"/>
      <w:r w:rsidRPr="00933AA3">
        <w:rPr>
          <w:rFonts w:eastAsia="標楷體" w:hint="eastAsia"/>
          <w:lang w:val="en-US" w:eastAsia="zh-TW"/>
        </w:rPr>
        <w:t>迷思，重新以市場自由機制之運行作為思考，建議可</w:t>
      </w:r>
      <w:proofErr w:type="gramStart"/>
      <w:r w:rsidRPr="00933AA3">
        <w:rPr>
          <w:rFonts w:eastAsia="標楷體" w:hint="eastAsia"/>
          <w:lang w:val="en-US" w:eastAsia="zh-TW"/>
        </w:rPr>
        <w:t>採</w:t>
      </w:r>
      <w:proofErr w:type="gramEnd"/>
      <w:r w:rsidRPr="00933AA3">
        <w:rPr>
          <w:rFonts w:eastAsia="標楷體" w:hint="eastAsia"/>
          <w:lang w:val="en-US" w:eastAsia="zh-TW"/>
        </w:rPr>
        <w:t>行之方式如下：</w:t>
      </w:r>
    </w:p>
    <w:p w:rsidR="00814187" w:rsidRPr="00933AA3" w:rsidRDefault="00BB084B" w:rsidP="00BB084B">
      <w:pPr>
        <w:pStyle w:val="a3"/>
        <w:widowControl w:val="0"/>
        <w:numPr>
          <w:ilvl w:val="0"/>
          <w:numId w:val="16"/>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藉定期公布、檢討限制級出版品參考書單，與宣傳、推廣社區優良書店等方式，讓家長得到足夠有助於減低兒童及少年接觸不良出版品之機會，而此種輔導方式，以自由市場機制之觀點來看，將可促使自由市場機制自行運作，且當劣幣驅逐良幣時，租售業者處於商業競爭之下，也</w:t>
      </w:r>
      <w:r w:rsidRPr="00933AA3">
        <w:rPr>
          <w:rFonts w:eastAsia="標楷體" w:hint="eastAsia"/>
          <w:lang w:val="en-US" w:eastAsia="zh-TW"/>
        </w:rPr>
        <w:lastRenderedPageBreak/>
        <w:t>必須基於職業利益的考量下，瞭解分級之界線，透過分級自律之方式，始得以在市場競爭中立足。</w:t>
      </w:r>
    </w:p>
    <w:p w:rsidR="0077731D" w:rsidRPr="00933AA3" w:rsidRDefault="0077731D" w:rsidP="0077731D">
      <w:pPr>
        <w:pStyle w:val="a3"/>
        <w:widowControl w:val="0"/>
        <w:numPr>
          <w:ilvl w:val="0"/>
          <w:numId w:val="16"/>
        </w:numPr>
        <w:autoSpaceDE w:val="0"/>
        <w:autoSpaceDN w:val="0"/>
        <w:adjustRightInd w:val="0"/>
        <w:spacing w:line="276" w:lineRule="auto"/>
        <w:ind w:leftChars="0"/>
        <w:rPr>
          <w:rFonts w:eastAsia="標楷體" w:hint="eastAsia"/>
          <w:lang w:val="en-US" w:eastAsia="zh-TW"/>
        </w:rPr>
      </w:pPr>
      <w:r w:rsidRPr="00933AA3">
        <w:rPr>
          <w:rFonts w:eastAsia="標楷體" w:hint="eastAsia"/>
          <w:lang w:val="en-US" w:eastAsia="zh-TW"/>
        </w:rPr>
        <w:t>透過文化補助方式，獎勵業者自律，以深化自律之社會責任意識；另一方面也朝立法方向，要求扮演中介團體與同儕團體兩種重要角色之公會，</w:t>
      </w:r>
      <w:proofErr w:type="gramStart"/>
      <w:r w:rsidRPr="00933AA3">
        <w:rPr>
          <w:rFonts w:eastAsia="標楷體" w:hint="eastAsia"/>
          <w:lang w:val="en-US" w:eastAsia="zh-TW"/>
        </w:rPr>
        <w:t>不</w:t>
      </w:r>
      <w:proofErr w:type="gramEnd"/>
      <w:r w:rsidRPr="00933AA3">
        <w:rPr>
          <w:rFonts w:eastAsia="標楷體" w:hint="eastAsia"/>
          <w:lang w:val="en-US" w:eastAsia="zh-TW"/>
        </w:rPr>
        <w:t>僅只停留在在商言商、要求政府促進其商機的層面，也應訂立自律規範與內部獎懲原則，由業者內部逕行以公會規約方式，對違規業者施以獎懲，即由公會優勢、同儕壓力等方式，在業者自律與同儕他律之間求取平衡點，以對違規業者進行有效制約。而此種社會責任之制約方式，將可深化企業自律精神，也因為社會責任的建立，將有助於社會大眾認同，從而能夠對其社會責任有所反饋，將如系統理論一般，促成正向回饋。</w:t>
      </w:r>
    </w:p>
    <w:p w:rsidR="00ED7959" w:rsidRPr="00933AA3" w:rsidRDefault="00ED7959" w:rsidP="009F7549">
      <w:pPr>
        <w:widowControl w:val="0"/>
        <w:autoSpaceDE w:val="0"/>
        <w:autoSpaceDN w:val="0"/>
        <w:adjustRightInd w:val="0"/>
        <w:spacing w:line="276" w:lineRule="auto"/>
        <w:ind w:firstLine="480"/>
        <w:rPr>
          <w:rFonts w:eastAsia="標楷體" w:hint="eastAsia"/>
          <w:lang w:val="en-US" w:eastAsia="zh-TW"/>
        </w:rPr>
      </w:pPr>
      <w:r w:rsidRPr="00933AA3">
        <w:rPr>
          <w:rFonts w:eastAsia="標楷體" w:hint="eastAsia"/>
          <w:lang w:val="en-US" w:eastAsia="zh-TW"/>
        </w:rPr>
        <w:t>綜上可見，在市場運作機制的前提下，政府從旁輔導，以深化自律與他律精神，才能平衡文化多樣面貌使其不致</w:t>
      </w:r>
      <w:proofErr w:type="gramStart"/>
      <w:r w:rsidRPr="00933AA3">
        <w:rPr>
          <w:rFonts w:eastAsia="標楷體" w:hint="eastAsia"/>
          <w:lang w:val="en-US" w:eastAsia="zh-TW"/>
        </w:rPr>
        <w:t>流於失序</w:t>
      </w:r>
      <w:proofErr w:type="gramEnd"/>
      <w:r w:rsidRPr="00933AA3">
        <w:rPr>
          <w:rFonts w:eastAsia="標楷體" w:hint="eastAsia"/>
          <w:lang w:val="en-US" w:eastAsia="zh-TW"/>
        </w:rPr>
        <w:t>。再由政府輔導分級的角度觀之，當「猥褻」的定義已隨著社會的發展而有所轉變時（如大法官第四○七號解釋強調「風化」的觀念不能一成不變，應「與時俱進」地檢討改進，但同時也應對猥</w:t>
      </w:r>
      <w:proofErr w:type="gramStart"/>
      <w:r w:rsidRPr="00933AA3">
        <w:rPr>
          <w:rFonts w:eastAsia="標楷體" w:hint="eastAsia"/>
          <w:lang w:val="en-US" w:eastAsia="zh-TW"/>
        </w:rPr>
        <w:t>褻</w:t>
      </w:r>
      <w:proofErr w:type="gramEnd"/>
      <w:r w:rsidRPr="00933AA3">
        <w:rPr>
          <w:rFonts w:eastAsia="標楷體" w:hint="eastAsia"/>
          <w:lang w:val="en-US" w:eastAsia="zh-TW"/>
        </w:rPr>
        <w:t>出版品提出詮釋</w:t>
      </w:r>
      <w:proofErr w:type="gramStart"/>
      <w:r w:rsidRPr="00933AA3">
        <w:rPr>
          <w:rFonts w:eastAsia="標楷體" w:hint="eastAsia"/>
          <w:lang w:val="en-US" w:eastAsia="zh-TW"/>
        </w:rPr>
        <w:t>）</w:t>
      </w:r>
      <w:proofErr w:type="gramEnd"/>
      <w:r w:rsidRPr="00933AA3">
        <w:rPr>
          <w:rFonts w:eastAsia="標楷體" w:hint="eastAsia"/>
          <w:lang w:val="en-US" w:eastAsia="zh-TW"/>
        </w:rPr>
        <w:t>，政府機關當有責任輔導業者，以召開說明會等各重宣導方式，幫助出版業者明確瞭解分級定義，減少分級錯誤之情形。</w:t>
      </w:r>
    </w:p>
    <w:p w:rsidR="009F7549" w:rsidRPr="00933AA3" w:rsidRDefault="00241108" w:rsidP="00241108">
      <w:pPr>
        <w:widowControl w:val="0"/>
        <w:autoSpaceDE w:val="0"/>
        <w:autoSpaceDN w:val="0"/>
        <w:adjustRightInd w:val="0"/>
        <w:spacing w:line="276" w:lineRule="auto"/>
        <w:ind w:firstLine="480"/>
        <w:rPr>
          <w:rFonts w:eastAsia="標楷體"/>
          <w:lang w:val="en-US" w:eastAsia="zh-TW"/>
        </w:rPr>
      </w:pPr>
      <w:r w:rsidRPr="00933AA3">
        <w:rPr>
          <w:rFonts w:eastAsia="標楷體" w:hint="eastAsia"/>
          <w:lang w:val="en-US" w:eastAsia="zh-TW"/>
        </w:rPr>
        <w:t>一旦分級標準明確化，將可能因此扶植更多的優良書店，從而在市場機制運作下，有助於督促業者自律，甚且一旦出版業者能在正常環境下蓬勃發展，台灣的文化出版生態才有可能在區域性及全球性</w:t>
      </w:r>
      <w:proofErr w:type="gramStart"/>
      <w:r w:rsidRPr="00933AA3">
        <w:rPr>
          <w:rFonts w:eastAsia="標楷體" w:hint="eastAsia"/>
          <w:lang w:val="en-US" w:eastAsia="zh-TW"/>
        </w:rPr>
        <w:t>商機下</w:t>
      </w:r>
      <w:proofErr w:type="gramEnd"/>
      <w:r w:rsidRPr="00933AA3">
        <w:rPr>
          <w:rFonts w:eastAsia="標楷體" w:hint="eastAsia"/>
          <w:lang w:val="en-US" w:eastAsia="zh-TW"/>
        </w:rPr>
        <w:t>，源源不絕的創新與成長，而不致於受限於違反言論自由的緊箍咒，並始終無法跳脫出因出版品分級辦法「法律無效性」、間接影響文化出版生態，還導致民怨以及無法規範違法業者等無奈的惡性循環。</w:t>
      </w:r>
    </w:p>
    <w:p w:rsidR="00BF05DE" w:rsidRPr="00933AA3" w:rsidRDefault="00BF05DE" w:rsidP="00F971A6">
      <w:pPr>
        <w:widowControl w:val="0"/>
        <w:autoSpaceDE w:val="0"/>
        <w:autoSpaceDN w:val="0"/>
        <w:adjustRightInd w:val="0"/>
        <w:spacing w:line="276" w:lineRule="auto"/>
        <w:rPr>
          <w:rFonts w:eastAsia="標楷體" w:hint="eastAsia"/>
          <w:lang w:val="en-US" w:eastAsia="zh-TW"/>
        </w:rPr>
      </w:pPr>
    </w:p>
    <w:p w:rsidR="009212D5" w:rsidRPr="00933AA3" w:rsidRDefault="009212D5" w:rsidP="009212D5">
      <w:pPr>
        <w:rPr>
          <w:rFonts w:ascii="標楷體" w:eastAsia="標楷體" w:hAnsi="標楷體" w:hint="eastAsia"/>
          <w:b/>
          <w:sz w:val="28"/>
          <w:szCs w:val="28"/>
          <w:lang w:eastAsia="zh-TW"/>
        </w:rPr>
      </w:pPr>
      <w:r w:rsidRPr="00933AA3">
        <w:rPr>
          <w:rFonts w:ascii="標楷體" w:eastAsia="標楷體" w:hAnsi="標楷體" w:hint="eastAsia"/>
          <w:b/>
          <w:sz w:val="28"/>
          <w:szCs w:val="28"/>
          <w:lang w:eastAsia="zh-TW"/>
        </w:rPr>
        <w:t>參</w:t>
      </w:r>
      <w:r w:rsidRPr="00933AA3">
        <w:rPr>
          <w:rFonts w:ascii="標楷體" w:eastAsia="標楷體" w:hAnsi="標楷體" w:hint="eastAsia"/>
          <w:b/>
          <w:sz w:val="28"/>
          <w:szCs w:val="28"/>
          <w:lang w:eastAsia="zh-TW"/>
        </w:rPr>
        <w:t>、</w:t>
      </w:r>
      <w:r w:rsidRPr="00933AA3">
        <w:rPr>
          <w:rFonts w:ascii="標楷體" w:eastAsia="標楷體" w:hAnsi="標楷體" w:hint="eastAsia"/>
          <w:b/>
          <w:sz w:val="28"/>
          <w:szCs w:val="28"/>
          <w:lang w:eastAsia="zh-TW"/>
        </w:rPr>
        <w:t>問題與討論</w:t>
      </w:r>
    </w:p>
    <w:p w:rsidR="00895122" w:rsidRPr="00933AA3" w:rsidRDefault="00895122" w:rsidP="009212D5">
      <w:pPr>
        <w:rPr>
          <w:rFonts w:ascii="標楷體" w:eastAsia="標楷體" w:hAnsi="標楷體" w:hint="eastAsia"/>
          <w:lang w:eastAsia="zh-TW"/>
        </w:rPr>
      </w:pPr>
      <w:r w:rsidRPr="00933AA3">
        <w:rPr>
          <w:rFonts w:ascii="標楷體" w:eastAsia="標楷體" w:hAnsi="標楷體" w:hint="eastAsia"/>
          <w:lang w:eastAsia="zh-TW"/>
        </w:rPr>
        <w:t xml:space="preserve">1. </w:t>
      </w:r>
      <w:r w:rsidR="004821F1" w:rsidRPr="00933AA3">
        <w:rPr>
          <w:rFonts w:ascii="標楷體" w:eastAsia="標楷體" w:hAnsi="標楷體" w:hint="eastAsia"/>
          <w:lang w:eastAsia="zh-TW"/>
        </w:rPr>
        <w:t>在台灣，什麼報紙、雜誌賣的最好？</w:t>
      </w:r>
    </w:p>
    <w:p w:rsidR="004821F1" w:rsidRPr="00933AA3" w:rsidRDefault="009B721A" w:rsidP="009212D5">
      <w:pPr>
        <w:rPr>
          <w:rFonts w:ascii="標楷體" w:eastAsia="標楷體" w:hAnsi="標楷體" w:hint="eastAsia"/>
          <w:lang w:eastAsia="zh-TW"/>
        </w:rPr>
      </w:pPr>
      <w:r w:rsidRPr="00933AA3">
        <w:rPr>
          <w:rFonts w:ascii="標楷體" w:eastAsia="標楷體" w:hAnsi="標楷體" w:hint="eastAsia"/>
          <w:lang w:eastAsia="zh-TW"/>
        </w:rPr>
        <w:t xml:space="preserve">2. </w:t>
      </w:r>
      <w:r w:rsidR="002C0DEF" w:rsidRPr="00933AA3">
        <w:rPr>
          <w:rFonts w:ascii="標楷體" w:eastAsia="標楷體" w:hAnsi="標楷體" w:hint="eastAsia"/>
          <w:lang w:eastAsia="zh-TW"/>
        </w:rPr>
        <w:t>為什麼要買這些報紙、雜誌？為何銷售會好？</w:t>
      </w:r>
    </w:p>
    <w:p w:rsidR="001F5E82" w:rsidRPr="00933AA3" w:rsidRDefault="001F5E82" w:rsidP="009212D5">
      <w:pPr>
        <w:rPr>
          <w:rFonts w:ascii="標楷體" w:eastAsia="標楷體" w:hAnsi="標楷體" w:hint="eastAsia"/>
          <w:lang w:eastAsia="zh-TW"/>
        </w:rPr>
      </w:pPr>
      <w:r w:rsidRPr="00933AA3">
        <w:rPr>
          <w:rFonts w:ascii="標楷體" w:eastAsia="標楷體" w:hAnsi="標楷體" w:hint="eastAsia"/>
          <w:lang w:eastAsia="zh-TW"/>
        </w:rPr>
        <w:t xml:space="preserve">3. </w:t>
      </w:r>
      <w:r w:rsidR="00795C49" w:rsidRPr="00933AA3">
        <w:rPr>
          <w:rFonts w:ascii="標楷體" w:eastAsia="標楷體" w:hAnsi="標楷體" w:hint="eastAsia"/>
          <w:lang w:eastAsia="zh-TW"/>
        </w:rPr>
        <w:t>出版業者反彈原因</w:t>
      </w:r>
      <w:r w:rsidR="00B246A6" w:rsidRPr="00933AA3">
        <w:rPr>
          <w:rFonts w:ascii="標楷體" w:eastAsia="標楷體" w:hAnsi="標楷體" w:hint="eastAsia"/>
          <w:lang w:eastAsia="zh-TW"/>
        </w:rPr>
        <w:t>為何</w:t>
      </w:r>
      <w:r w:rsidR="00795C49" w:rsidRPr="00933AA3">
        <w:rPr>
          <w:rFonts w:ascii="標楷體" w:eastAsia="標楷體" w:hAnsi="標楷體" w:hint="eastAsia"/>
          <w:lang w:eastAsia="zh-TW"/>
        </w:rPr>
        <w:t>？</w:t>
      </w:r>
      <w:r w:rsidR="00856CC2" w:rsidRPr="00933AA3">
        <w:rPr>
          <w:rFonts w:ascii="標楷體" w:eastAsia="標楷體" w:hAnsi="標楷體" w:hint="eastAsia"/>
          <w:lang w:eastAsia="zh-TW"/>
        </w:rPr>
        <w:t>以企業倫理的觀點，</w:t>
      </w:r>
      <w:r w:rsidR="002E32DA" w:rsidRPr="00933AA3">
        <w:rPr>
          <w:rFonts w:ascii="標楷體" w:eastAsia="標楷體" w:hAnsi="標楷體" w:hint="eastAsia"/>
          <w:lang w:eastAsia="zh-TW"/>
        </w:rPr>
        <w:t>你</w:t>
      </w:r>
      <w:r w:rsidR="002D2670" w:rsidRPr="00933AA3">
        <w:rPr>
          <w:rFonts w:ascii="標楷體" w:eastAsia="標楷體" w:hAnsi="標楷體" w:hint="eastAsia"/>
          <w:lang w:eastAsia="zh-TW"/>
        </w:rPr>
        <w:t>/妳</w:t>
      </w:r>
      <w:r w:rsidR="002E32DA" w:rsidRPr="00933AA3">
        <w:rPr>
          <w:rFonts w:ascii="標楷體" w:eastAsia="標楷體" w:hAnsi="標楷體" w:hint="eastAsia"/>
          <w:lang w:eastAsia="zh-TW"/>
        </w:rPr>
        <w:t>如何看待這事件？</w:t>
      </w:r>
    </w:p>
    <w:p w:rsidR="00795C49" w:rsidRPr="00933AA3" w:rsidRDefault="00795C49" w:rsidP="009212D5">
      <w:pPr>
        <w:rPr>
          <w:rFonts w:eastAsia="標楷體"/>
          <w:lang w:eastAsia="zh-TW"/>
        </w:rPr>
      </w:pPr>
      <w:r w:rsidRPr="00933AA3">
        <w:rPr>
          <w:rFonts w:ascii="標楷體" w:eastAsia="標楷體" w:hAnsi="標楷體" w:hint="eastAsia"/>
          <w:lang w:eastAsia="zh-TW"/>
        </w:rPr>
        <w:t xml:space="preserve">4. </w:t>
      </w:r>
      <w:r w:rsidR="009529FC" w:rsidRPr="00933AA3">
        <w:rPr>
          <w:rFonts w:ascii="標楷體" w:eastAsia="標楷體" w:hAnsi="標楷體" w:hint="eastAsia"/>
          <w:lang w:eastAsia="zh-TW"/>
        </w:rPr>
        <w:t>美、日各國</w:t>
      </w:r>
      <w:r w:rsidR="00FC24E8" w:rsidRPr="00933AA3">
        <w:rPr>
          <w:rFonts w:ascii="標楷體" w:eastAsia="標楷體" w:hAnsi="標楷體" w:hint="eastAsia"/>
          <w:lang w:eastAsia="zh-TW"/>
        </w:rPr>
        <w:t>以</w:t>
      </w:r>
      <w:r w:rsidR="00DA0238" w:rsidRPr="00933AA3">
        <w:rPr>
          <w:rFonts w:ascii="標楷體" w:eastAsia="標楷體" w:hAnsi="標楷體" w:hint="eastAsia"/>
          <w:lang w:eastAsia="zh-TW"/>
        </w:rPr>
        <w:t>維護閱聽眾需求</w:t>
      </w:r>
      <w:bookmarkStart w:id="0" w:name="_GoBack"/>
      <w:bookmarkEnd w:id="0"/>
      <w:r w:rsidR="00DA0238" w:rsidRPr="00933AA3">
        <w:rPr>
          <w:rFonts w:ascii="標楷體" w:eastAsia="標楷體" w:hAnsi="標楷體" w:hint="eastAsia"/>
          <w:lang w:eastAsia="zh-TW"/>
        </w:rPr>
        <w:t>，進而達到保護公共利益的作法為何？</w:t>
      </w:r>
    </w:p>
    <w:p w:rsidR="00BF05DE" w:rsidRPr="00933AA3" w:rsidRDefault="00BF05DE">
      <w:pPr>
        <w:rPr>
          <w:rFonts w:eastAsia="標楷體"/>
          <w:lang w:val="en-US" w:eastAsia="zh-TW"/>
        </w:rPr>
      </w:pPr>
      <w:r w:rsidRPr="00933AA3">
        <w:rPr>
          <w:rFonts w:eastAsia="標楷體"/>
          <w:lang w:val="en-US" w:eastAsia="zh-TW"/>
        </w:rPr>
        <w:br w:type="page"/>
      </w:r>
    </w:p>
    <w:p w:rsidR="00BF05DE" w:rsidRPr="00933AA3" w:rsidRDefault="00BF05DE" w:rsidP="00BF05DE">
      <w:pPr>
        <w:spacing w:line="276" w:lineRule="auto"/>
        <w:rPr>
          <w:rFonts w:ascii="標楷體" w:eastAsia="標楷體" w:hAnsi="標楷體"/>
          <w:b/>
          <w:sz w:val="28"/>
          <w:szCs w:val="28"/>
          <w:lang w:eastAsia="zh-TW"/>
        </w:rPr>
      </w:pPr>
      <w:r w:rsidRPr="00933AA3">
        <w:rPr>
          <w:rFonts w:ascii="標楷體" w:eastAsia="標楷體" w:hAnsi="標楷體" w:hint="eastAsia"/>
          <w:b/>
          <w:sz w:val="28"/>
          <w:szCs w:val="28"/>
          <w:lang w:eastAsia="zh-TW"/>
        </w:rPr>
        <w:lastRenderedPageBreak/>
        <w:t>資料來源</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1. </w:t>
      </w:r>
      <w:r w:rsidRPr="00933AA3">
        <w:rPr>
          <w:rFonts w:eastAsia="標楷體"/>
          <w:lang w:val="en-US" w:eastAsia="zh-TW"/>
        </w:rPr>
        <w:t>王盛鐸（</w:t>
      </w:r>
      <w:r w:rsidRPr="00933AA3">
        <w:rPr>
          <w:rFonts w:eastAsia="標楷體"/>
          <w:lang w:val="en-US" w:eastAsia="zh-TW"/>
        </w:rPr>
        <w:t>2004</w:t>
      </w:r>
      <w:r w:rsidRPr="00933AA3">
        <w:rPr>
          <w:rFonts w:eastAsia="標楷體"/>
          <w:lang w:val="en-US" w:eastAsia="zh-TW"/>
        </w:rPr>
        <w:t>）。《出版品分級制度之研究》。國立台北大學法學系碩士論文。</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2. </w:t>
      </w:r>
      <w:r w:rsidRPr="00933AA3">
        <w:rPr>
          <w:rFonts w:eastAsia="標楷體"/>
          <w:lang w:val="en-US" w:eastAsia="zh-TW"/>
        </w:rPr>
        <w:t>王瑞達（無日期）。〈我國推動圖書分級制之現況研究〉。上網日期：</w:t>
      </w:r>
      <w:r w:rsidRPr="00933AA3">
        <w:rPr>
          <w:rFonts w:eastAsia="標楷體"/>
          <w:lang w:val="en-US" w:eastAsia="zh-TW"/>
        </w:rPr>
        <w:t xml:space="preserve">95 </w:t>
      </w:r>
      <w:r w:rsidRPr="00933AA3">
        <w:rPr>
          <w:rFonts w:eastAsia="標楷體"/>
          <w:lang w:val="en-US" w:eastAsia="zh-TW"/>
        </w:rPr>
        <w:t>年</w:t>
      </w:r>
      <w:r w:rsidRPr="00933AA3">
        <w:rPr>
          <w:rFonts w:eastAsia="標楷體"/>
          <w:lang w:val="en-US" w:eastAsia="zh-TW"/>
        </w:rPr>
        <w:t xml:space="preserve">4 </w:t>
      </w:r>
      <w:r w:rsidRPr="00933AA3">
        <w:rPr>
          <w:rFonts w:eastAsia="標楷體"/>
          <w:lang w:val="en-US" w:eastAsia="zh-TW"/>
        </w:rPr>
        <w:t>月</w:t>
      </w:r>
      <w:r w:rsidRPr="00933AA3">
        <w:rPr>
          <w:rFonts w:eastAsia="標楷體"/>
          <w:lang w:val="en-US" w:eastAsia="zh-TW"/>
        </w:rPr>
        <w:t xml:space="preserve">17 </w:t>
      </w:r>
      <w:r w:rsidRPr="00933AA3">
        <w:rPr>
          <w:rFonts w:eastAsia="標楷體"/>
          <w:lang w:val="en-US" w:eastAsia="zh-TW"/>
        </w:rPr>
        <w:t>日，取自行政院新聞局網頁：</w:t>
      </w:r>
      <w:r w:rsidRPr="00933AA3">
        <w:rPr>
          <w:rFonts w:eastAsia="標楷體"/>
          <w:lang w:val="en-US" w:eastAsia="zh-TW"/>
        </w:rPr>
        <w:t>http://www.gio.gov.tw/info/2002html/91report/content/d.htm</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3. </w:t>
      </w:r>
      <w:r w:rsidRPr="00933AA3">
        <w:rPr>
          <w:rFonts w:eastAsia="標楷體"/>
          <w:lang w:val="en-US" w:eastAsia="zh-TW"/>
        </w:rPr>
        <w:t>石世豪（</w:t>
      </w:r>
      <w:r w:rsidRPr="00933AA3">
        <w:rPr>
          <w:rFonts w:eastAsia="標楷體"/>
          <w:lang w:val="en-US" w:eastAsia="zh-TW"/>
        </w:rPr>
        <w:t>1999</w:t>
      </w:r>
      <w:r w:rsidRPr="00933AA3">
        <w:rPr>
          <w:rFonts w:eastAsia="標楷體"/>
          <w:lang w:val="en-US" w:eastAsia="zh-TW"/>
        </w:rPr>
        <w:t>）。</w:t>
      </w:r>
      <w:proofErr w:type="gramStart"/>
      <w:r w:rsidRPr="00933AA3">
        <w:rPr>
          <w:rFonts w:eastAsia="標楷體"/>
          <w:lang w:val="en-US" w:eastAsia="zh-TW"/>
        </w:rPr>
        <w:t>〈</w:t>
      </w:r>
      <w:proofErr w:type="gramEnd"/>
      <w:r w:rsidRPr="00933AA3">
        <w:rPr>
          <w:rFonts w:eastAsia="標楷體"/>
          <w:lang w:val="en-US" w:eastAsia="zh-TW"/>
        </w:rPr>
        <w:t>探索「傳播媒體內容管制規範之價值體系」：法學方法與傳播研究接軌的問題</w:t>
      </w:r>
      <w:proofErr w:type="gramStart"/>
      <w:r w:rsidRPr="00933AA3">
        <w:rPr>
          <w:rFonts w:eastAsia="標楷體"/>
          <w:lang w:val="en-US" w:eastAsia="zh-TW"/>
        </w:rPr>
        <w:t>─</w:t>
      </w:r>
      <w:proofErr w:type="gramEnd"/>
      <w:r w:rsidRPr="00933AA3">
        <w:rPr>
          <w:rFonts w:eastAsia="標楷體"/>
          <w:lang w:val="en-US" w:eastAsia="zh-TW"/>
        </w:rPr>
        <w:t>一項研究的批判性記述</w:t>
      </w:r>
      <w:proofErr w:type="gramStart"/>
      <w:r w:rsidRPr="00933AA3">
        <w:rPr>
          <w:rFonts w:eastAsia="標楷體"/>
          <w:lang w:val="en-US" w:eastAsia="zh-TW"/>
        </w:rPr>
        <w:t>〉</w:t>
      </w:r>
      <w:proofErr w:type="gramEnd"/>
      <w:r w:rsidRPr="00933AA3">
        <w:rPr>
          <w:rFonts w:eastAsia="標楷體"/>
          <w:lang w:val="en-US" w:eastAsia="zh-TW"/>
        </w:rPr>
        <w:t>。《新聞學研究》，</w:t>
      </w:r>
      <w:r w:rsidRPr="00933AA3">
        <w:rPr>
          <w:rFonts w:eastAsia="標楷體"/>
          <w:lang w:val="en-US" w:eastAsia="zh-TW"/>
        </w:rPr>
        <w:t>9 : 99-130</w:t>
      </w:r>
      <w:r w:rsidRPr="00933AA3">
        <w:rPr>
          <w:rFonts w:eastAsia="標楷體"/>
          <w:lang w:val="en-US" w:eastAsia="zh-TW"/>
        </w:rPr>
        <w:t>。</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4. </w:t>
      </w:r>
      <w:r w:rsidRPr="00933AA3">
        <w:rPr>
          <w:rFonts w:eastAsia="標楷體"/>
          <w:lang w:val="en-US" w:eastAsia="zh-TW"/>
        </w:rPr>
        <w:t>邱炯友（</w:t>
      </w:r>
      <w:r w:rsidRPr="00933AA3">
        <w:rPr>
          <w:rFonts w:eastAsia="標楷體"/>
          <w:lang w:val="en-US" w:eastAsia="zh-TW"/>
        </w:rPr>
        <w:t>1999</w:t>
      </w:r>
      <w:r w:rsidRPr="00933AA3">
        <w:rPr>
          <w:rFonts w:eastAsia="標楷體"/>
          <w:lang w:val="en-US" w:eastAsia="zh-TW"/>
        </w:rPr>
        <w:t>）。</w:t>
      </w:r>
      <w:proofErr w:type="gramStart"/>
      <w:r w:rsidRPr="00933AA3">
        <w:rPr>
          <w:rFonts w:eastAsia="標楷體"/>
          <w:lang w:val="en-US" w:eastAsia="zh-TW"/>
        </w:rPr>
        <w:t>〈</w:t>
      </w:r>
      <w:proofErr w:type="gramEnd"/>
      <w:r w:rsidRPr="00933AA3">
        <w:rPr>
          <w:rFonts w:eastAsia="標楷體"/>
          <w:lang w:val="en-US" w:eastAsia="zh-TW"/>
        </w:rPr>
        <w:t>圖書分級制度：自律與檢查制度的理性妥協</w:t>
      </w:r>
      <w:proofErr w:type="gramStart"/>
      <w:r w:rsidRPr="00933AA3">
        <w:rPr>
          <w:rFonts w:eastAsia="標楷體"/>
          <w:lang w:val="en-US" w:eastAsia="zh-TW"/>
        </w:rPr>
        <w:t>〉</w:t>
      </w:r>
      <w:proofErr w:type="gramEnd"/>
      <w:r w:rsidRPr="00933AA3">
        <w:rPr>
          <w:rFonts w:eastAsia="標楷體"/>
          <w:lang w:val="en-US" w:eastAsia="zh-TW"/>
        </w:rPr>
        <w:t>。《中華民國八十八年出版年鑑》。台北：行政院新聞局。</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5. </w:t>
      </w:r>
      <w:r w:rsidRPr="00933AA3">
        <w:rPr>
          <w:rFonts w:eastAsia="標楷體"/>
          <w:lang w:val="en-US" w:eastAsia="zh-TW"/>
        </w:rPr>
        <w:t>趙伯雄（</w:t>
      </w:r>
      <w:r w:rsidRPr="00933AA3">
        <w:rPr>
          <w:rFonts w:eastAsia="標楷體"/>
          <w:lang w:val="en-US" w:eastAsia="zh-TW"/>
        </w:rPr>
        <w:t>2005</w:t>
      </w:r>
      <w:r w:rsidRPr="00933AA3">
        <w:rPr>
          <w:rFonts w:eastAsia="標楷體"/>
          <w:lang w:val="en-US" w:eastAsia="zh-TW"/>
        </w:rPr>
        <w:t>）。《從憲法上言論自由的保障論著作權的限制－以探討著作權法第八十條之二合憲性問題為中心》。東吳大學法律研究所碩士論文。</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6. </w:t>
      </w:r>
      <w:r w:rsidRPr="00933AA3">
        <w:rPr>
          <w:rFonts w:eastAsia="標楷體"/>
          <w:lang w:val="en-US" w:eastAsia="zh-TW"/>
        </w:rPr>
        <w:t>管中祥（</w:t>
      </w:r>
      <w:r w:rsidRPr="00933AA3">
        <w:rPr>
          <w:rFonts w:eastAsia="標楷體"/>
          <w:lang w:val="en-US" w:eastAsia="zh-TW"/>
        </w:rPr>
        <w:t>2002</w:t>
      </w:r>
      <w:r w:rsidRPr="00933AA3">
        <w:rPr>
          <w:rFonts w:eastAsia="標楷體"/>
          <w:lang w:val="en-US" w:eastAsia="zh-TW"/>
        </w:rPr>
        <w:t>）。</w:t>
      </w:r>
      <w:r w:rsidRPr="00933AA3">
        <w:rPr>
          <w:rFonts w:eastAsia="標楷體"/>
          <w:lang w:val="en-US" w:eastAsia="zh-TW"/>
        </w:rPr>
        <w:t xml:space="preserve"> </w:t>
      </w:r>
      <w:r w:rsidRPr="00933AA3">
        <w:rPr>
          <w:rFonts w:eastAsia="標楷體"/>
          <w:lang w:val="en-US" w:eastAsia="zh-TW"/>
        </w:rPr>
        <w:t>〈從</w:t>
      </w:r>
      <w:proofErr w:type="spellStart"/>
      <w:r w:rsidRPr="00933AA3">
        <w:rPr>
          <w:rFonts w:eastAsia="標楷體"/>
          <w:lang w:val="en-US" w:eastAsia="zh-TW"/>
        </w:rPr>
        <w:t>Habermas</w:t>
      </w:r>
      <w:proofErr w:type="spellEnd"/>
      <w:r w:rsidRPr="00933AA3">
        <w:rPr>
          <w:rFonts w:eastAsia="標楷體"/>
          <w:lang w:val="en-US" w:eastAsia="zh-TW"/>
        </w:rPr>
        <w:t xml:space="preserve"> </w:t>
      </w:r>
      <w:r w:rsidRPr="00933AA3">
        <w:rPr>
          <w:rFonts w:eastAsia="標楷體"/>
          <w:lang w:val="en-US" w:eastAsia="zh-TW"/>
        </w:rPr>
        <w:t>的溝通觀</w:t>
      </w:r>
      <w:r w:rsidRPr="00933AA3">
        <w:rPr>
          <w:rFonts w:eastAsia="標楷體"/>
          <w:lang w:val="en-US" w:eastAsia="zh-TW"/>
        </w:rPr>
        <w:t xml:space="preserve"> </w:t>
      </w:r>
      <w:r w:rsidRPr="00933AA3">
        <w:rPr>
          <w:rFonts w:eastAsia="標楷體"/>
          <w:lang w:val="en-US" w:eastAsia="zh-TW"/>
        </w:rPr>
        <w:t>再思考媒體傳播過程的權力意義〉，《中華傳播學刊》，</w:t>
      </w:r>
      <w:r w:rsidRPr="00933AA3">
        <w:rPr>
          <w:rFonts w:eastAsia="標楷體"/>
          <w:lang w:val="en-US" w:eastAsia="zh-TW"/>
        </w:rPr>
        <w:t>2: 185-220</w:t>
      </w:r>
      <w:r w:rsidRPr="00933AA3">
        <w:rPr>
          <w:rFonts w:eastAsia="標楷體"/>
          <w:lang w:val="en-US" w:eastAsia="zh-TW"/>
        </w:rPr>
        <w:t>。</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7. </w:t>
      </w:r>
      <w:r w:rsidRPr="00933AA3">
        <w:rPr>
          <w:rFonts w:eastAsia="標楷體"/>
          <w:lang w:val="en-US" w:eastAsia="zh-TW"/>
        </w:rPr>
        <w:t>羅莊鵬（</w:t>
      </w:r>
      <w:r w:rsidRPr="00933AA3">
        <w:rPr>
          <w:rFonts w:eastAsia="標楷體"/>
          <w:lang w:val="en-US" w:eastAsia="zh-TW"/>
        </w:rPr>
        <w:t>2002</w:t>
      </w:r>
      <w:r w:rsidRPr="00933AA3">
        <w:rPr>
          <w:rFonts w:eastAsia="標楷體"/>
          <w:lang w:val="en-US" w:eastAsia="zh-TW"/>
        </w:rPr>
        <w:t>）。《無線電頻譜的配用模式</w:t>
      </w:r>
      <w:r w:rsidRPr="00933AA3">
        <w:rPr>
          <w:rFonts w:eastAsia="標楷體"/>
          <w:lang w:val="en-US" w:eastAsia="zh-TW"/>
        </w:rPr>
        <w:t>--</w:t>
      </w:r>
      <w:r w:rsidRPr="00933AA3">
        <w:rPr>
          <w:rFonts w:eastAsia="標楷體"/>
          <w:lang w:val="en-US" w:eastAsia="zh-TW"/>
        </w:rPr>
        <w:t>政府管制、市場機制與共用模式之探討》。國立中正大學電訊傳播研究所碩士論文。</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8. </w:t>
      </w:r>
      <w:r w:rsidRPr="00933AA3">
        <w:rPr>
          <w:rFonts w:eastAsia="標楷體"/>
          <w:lang w:val="en-US" w:eastAsia="zh-TW"/>
        </w:rPr>
        <w:t>汪元宏（</w:t>
      </w:r>
      <w:r w:rsidRPr="00933AA3">
        <w:rPr>
          <w:rFonts w:eastAsia="標楷體"/>
          <w:lang w:val="en-US" w:eastAsia="zh-TW"/>
        </w:rPr>
        <w:t>2004</w:t>
      </w:r>
      <w:r w:rsidRPr="00933AA3">
        <w:rPr>
          <w:rFonts w:eastAsia="標楷體"/>
          <w:lang w:val="en-US" w:eastAsia="zh-TW"/>
        </w:rPr>
        <w:t>）。〈重視誠信的他律機制建設〉。上網日期：</w:t>
      </w:r>
      <w:r w:rsidRPr="00933AA3">
        <w:rPr>
          <w:rFonts w:eastAsia="標楷體"/>
          <w:lang w:val="en-US" w:eastAsia="zh-TW"/>
        </w:rPr>
        <w:t xml:space="preserve">95 </w:t>
      </w:r>
      <w:r w:rsidRPr="00933AA3">
        <w:rPr>
          <w:rFonts w:eastAsia="標楷體"/>
          <w:lang w:val="en-US" w:eastAsia="zh-TW"/>
        </w:rPr>
        <w:t>年</w:t>
      </w:r>
      <w:r w:rsidRPr="00933AA3">
        <w:rPr>
          <w:rFonts w:eastAsia="標楷體"/>
          <w:lang w:val="en-US" w:eastAsia="zh-TW"/>
        </w:rPr>
        <w:t xml:space="preserve">6 </w:t>
      </w:r>
      <w:r w:rsidRPr="00933AA3">
        <w:rPr>
          <w:rFonts w:eastAsia="標楷體"/>
          <w:lang w:val="en-US" w:eastAsia="zh-TW"/>
        </w:rPr>
        <w:t>月</w:t>
      </w:r>
      <w:r w:rsidRPr="00933AA3">
        <w:rPr>
          <w:rFonts w:eastAsia="標楷體"/>
          <w:lang w:val="en-US" w:eastAsia="zh-TW"/>
        </w:rPr>
        <w:t xml:space="preserve">1 </w:t>
      </w:r>
      <w:r w:rsidRPr="00933AA3">
        <w:rPr>
          <w:rFonts w:eastAsia="標楷體"/>
          <w:lang w:val="en-US" w:eastAsia="zh-TW"/>
        </w:rPr>
        <w:t>日，取自</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http://lib.szps.gov.cn/cgi-bin/bbs/ccb/topic_view.cgi?forum=1&amp;article_id=0101041115170452&amp;publishtime_id=0101041115170452&amp;t=0&amp;class=1&amp;page=795</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9. </w:t>
      </w:r>
      <w:proofErr w:type="spellStart"/>
      <w:r w:rsidRPr="00933AA3">
        <w:rPr>
          <w:rFonts w:eastAsia="標楷體"/>
          <w:lang w:val="en-US" w:eastAsia="zh-TW"/>
        </w:rPr>
        <w:t>Entman</w:t>
      </w:r>
      <w:proofErr w:type="spellEnd"/>
      <w:r w:rsidRPr="00933AA3">
        <w:rPr>
          <w:rFonts w:eastAsia="標楷體"/>
          <w:lang w:val="en-US" w:eastAsia="zh-TW"/>
        </w:rPr>
        <w:t>, R. M. &amp; Wildman, S. S. (1</w:t>
      </w:r>
      <w:r w:rsidR="003C1AE2" w:rsidRPr="00933AA3">
        <w:rPr>
          <w:rFonts w:eastAsia="標楷體"/>
          <w:lang w:val="en-US" w:eastAsia="zh-TW"/>
        </w:rPr>
        <w:t>992). “Reconciling Economic and</w:t>
      </w:r>
      <w:r w:rsidR="003C1AE2" w:rsidRPr="00933AA3">
        <w:rPr>
          <w:rFonts w:eastAsia="標楷體" w:hint="eastAsia"/>
          <w:lang w:val="en-US" w:eastAsia="zh-TW"/>
        </w:rPr>
        <w:t xml:space="preserve"> </w:t>
      </w:r>
      <w:r w:rsidRPr="00933AA3">
        <w:rPr>
          <w:rFonts w:eastAsia="標楷體"/>
          <w:lang w:val="en-US" w:eastAsia="zh-TW"/>
        </w:rPr>
        <w:t>Non-economic</w:t>
      </w:r>
      <w:r w:rsidR="003C1AE2" w:rsidRPr="00933AA3">
        <w:rPr>
          <w:rFonts w:eastAsia="標楷體" w:hint="eastAsia"/>
          <w:lang w:val="en-US" w:eastAsia="zh-TW"/>
        </w:rPr>
        <w:t xml:space="preserve"> </w:t>
      </w:r>
      <w:r w:rsidRPr="00933AA3">
        <w:rPr>
          <w:rFonts w:eastAsia="標楷體"/>
          <w:lang w:val="en-US" w:eastAsia="zh-TW"/>
        </w:rPr>
        <w:t>Perspectives on Media Policy: Transcending the ‘Marketplace of Ideas’”, Journal of</w:t>
      </w:r>
      <w:r w:rsidR="003C1AE2" w:rsidRPr="00933AA3">
        <w:rPr>
          <w:rFonts w:eastAsia="標楷體" w:hint="eastAsia"/>
          <w:lang w:val="en-US" w:eastAsia="zh-TW"/>
        </w:rPr>
        <w:t xml:space="preserve"> </w:t>
      </w:r>
      <w:r w:rsidRPr="00933AA3">
        <w:rPr>
          <w:rFonts w:eastAsia="標楷體"/>
          <w:lang w:val="en-US" w:eastAsia="zh-TW"/>
        </w:rPr>
        <w:t>Communication, 42(1): 5-19.</w:t>
      </w:r>
    </w:p>
    <w:p w:rsidR="0021218E" w:rsidRPr="00933AA3" w:rsidRDefault="0021218E" w:rsidP="0021218E">
      <w:pPr>
        <w:widowControl w:val="0"/>
        <w:autoSpaceDE w:val="0"/>
        <w:autoSpaceDN w:val="0"/>
        <w:adjustRightInd w:val="0"/>
        <w:rPr>
          <w:rFonts w:eastAsia="標楷體"/>
          <w:lang w:val="en-US" w:eastAsia="zh-TW"/>
        </w:rPr>
      </w:pPr>
      <w:r w:rsidRPr="00933AA3">
        <w:rPr>
          <w:rFonts w:eastAsia="標楷體"/>
          <w:lang w:val="en-US" w:eastAsia="zh-TW"/>
        </w:rPr>
        <w:t xml:space="preserve">10. </w:t>
      </w:r>
      <w:proofErr w:type="spellStart"/>
      <w:r w:rsidRPr="00933AA3">
        <w:rPr>
          <w:rFonts w:eastAsia="標楷體"/>
          <w:lang w:val="en-US" w:eastAsia="zh-TW"/>
        </w:rPr>
        <w:t>Nihoul</w:t>
      </w:r>
      <w:proofErr w:type="spellEnd"/>
      <w:r w:rsidRPr="00933AA3">
        <w:rPr>
          <w:rFonts w:eastAsia="標楷體"/>
          <w:lang w:val="en-US" w:eastAsia="zh-TW"/>
        </w:rPr>
        <w:t>, P. (1999). “Convergence in European Telecommunications: a case study on the</w:t>
      </w:r>
      <w:r w:rsidR="005F79FD" w:rsidRPr="00933AA3">
        <w:rPr>
          <w:rFonts w:eastAsia="標楷體" w:hint="eastAsia"/>
          <w:lang w:val="en-US" w:eastAsia="zh-TW"/>
        </w:rPr>
        <w:t xml:space="preserve"> </w:t>
      </w:r>
      <w:r w:rsidRPr="00933AA3">
        <w:rPr>
          <w:rFonts w:eastAsia="標楷體"/>
          <w:lang w:val="en-US" w:eastAsia="zh-TW"/>
        </w:rPr>
        <w:t>relationship between regulation and competition (law).” International Journal of Communications</w:t>
      </w:r>
      <w:r w:rsidR="005F79FD" w:rsidRPr="00933AA3">
        <w:rPr>
          <w:rFonts w:eastAsia="標楷體" w:hint="eastAsia"/>
          <w:lang w:val="en-US" w:eastAsia="zh-TW"/>
        </w:rPr>
        <w:t xml:space="preserve"> </w:t>
      </w:r>
      <w:r w:rsidRPr="00933AA3">
        <w:rPr>
          <w:rFonts w:eastAsia="標楷體"/>
          <w:lang w:val="en-US" w:eastAsia="zh-TW"/>
        </w:rPr>
        <w:t>Law and Policy, Issue 2: 1-33.</w:t>
      </w:r>
    </w:p>
    <w:p w:rsidR="0021218E" w:rsidRPr="00933AA3" w:rsidRDefault="0021218E" w:rsidP="005F79FD">
      <w:pPr>
        <w:widowControl w:val="0"/>
        <w:autoSpaceDE w:val="0"/>
        <w:autoSpaceDN w:val="0"/>
        <w:adjustRightInd w:val="0"/>
        <w:rPr>
          <w:rFonts w:eastAsia="標楷體"/>
          <w:lang w:val="en-US" w:eastAsia="zh-TW"/>
        </w:rPr>
      </w:pPr>
      <w:r w:rsidRPr="00933AA3">
        <w:rPr>
          <w:rFonts w:eastAsia="標楷體"/>
          <w:lang w:val="en-US" w:eastAsia="zh-TW"/>
        </w:rPr>
        <w:t xml:space="preserve">11. </w:t>
      </w:r>
      <w:proofErr w:type="spellStart"/>
      <w:r w:rsidRPr="00933AA3">
        <w:rPr>
          <w:rFonts w:eastAsia="標楷體"/>
          <w:lang w:val="en-US" w:eastAsia="zh-TW"/>
        </w:rPr>
        <w:t>Ypilanti</w:t>
      </w:r>
      <w:proofErr w:type="spellEnd"/>
      <w:r w:rsidRPr="00933AA3">
        <w:rPr>
          <w:rFonts w:eastAsia="標楷體"/>
          <w:lang w:val="en-US" w:eastAsia="zh-TW"/>
        </w:rPr>
        <w:t>, D. &amp; Xavier, P. (1998). “Towards next generation regulation”, Telecommunications</w:t>
      </w:r>
      <w:r w:rsidR="005F79FD" w:rsidRPr="00933AA3">
        <w:rPr>
          <w:rFonts w:eastAsia="標楷體" w:hint="eastAsia"/>
          <w:lang w:val="en-US" w:eastAsia="zh-TW"/>
        </w:rPr>
        <w:t xml:space="preserve"> </w:t>
      </w:r>
      <w:r w:rsidRPr="00933AA3">
        <w:rPr>
          <w:rFonts w:eastAsia="標楷體"/>
          <w:lang w:val="en-US" w:eastAsia="zh-TW"/>
        </w:rPr>
        <w:t>Policy, 22(8): 643-659.</w:t>
      </w:r>
    </w:p>
    <w:p w:rsidR="009B76AD" w:rsidRPr="00933AA3" w:rsidRDefault="009B76AD" w:rsidP="00797904">
      <w:pPr>
        <w:widowControl w:val="0"/>
        <w:autoSpaceDE w:val="0"/>
        <w:autoSpaceDN w:val="0"/>
        <w:adjustRightInd w:val="0"/>
        <w:spacing w:line="276" w:lineRule="auto"/>
        <w:ind w:firstLine="480"/>
        <w:jc w:val="center"/>
        <w:rPr>
          <w:rFonts w:eastAsia="標楷體"/>
          <w:lang w:val="en-US" w:eastAsia="zh-TW"/>
        </w:rPr>
      </w:pPr>
    </w:p>
    <w:sectPr w:rsidR="009B76AD" w:rsidRPr="00933AA3">
      <w:footerReference w:type="default" r:id="rId1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D2" w:rsidRDefault="00D474D2" w:rsidP="00041852">
      <w:r>
        <w:separator/>
      </w:r>
    </w:p>
  </w:endnote>
  <w:endnote w:type="continuationSeparator" w:id="0">
    <w:p w:rsidR="00D474D2" w:rsidRDefault="00D474D2" w:rsidP="0004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224043"/>
      <w:docPartObj>
        <w:docPartGallery w:val="Page Numbers (Bottom of Page)"/>
        <w:docPartUnique/>
      </w:docPartObj>
    </w:sdtPr>
    <w:sdtEndPr/>
    <w:sdtContent>
      <w:p w:rsidR="00041852" w:rsidRDefault="00041852">
        <w:pPr>
          <w:pStyle w:val="a8"/>
          <w:jc w:val="center"/>
        </w:pPr>
        <w:r>
          <w:fldChar w:fldCharType="begin"/>
        </w:r>
        <w:r>
          <w:instrText>PAGE   \* MERGEFORMAT</w:instrText>
        </w:r>
        <w:r>
          <w:fldChar w:fldCharType="separate"/>
        </w:r>
        <w:r w:rsidR="00BA0297" w:rsidRPr="00BA0297">
          <w:rPr>
            <w:noProof/>
            <w:lang w:val="zh-TW" w:eastAsia="zh-TW"/>
          </w:rPr>
          <w:t>16</w:t>
        </w:r>
        <w:r>
          <w:fldChar w:fldCharType="end"/>
        </w:r>
      </w:p>
    </w:sdtContent>
  </w:sdt>
  <w:p w:rsidR="00041852" w:rsidRDefault="000418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D2" w:rsidRDefault="00D474D2" w:rsidP="00041852">
      <w:r>
        <w:separator/>
      </w:r>
    </w:p>
  </w:footnote>
  <w:footnote w:type="continuationSeparator" w:id="0">
    <w:p w:rsidR="00D474D2" w:rsidRDefault="00D474D2" w:rsidP="00041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2DDA"/>
    <w:multiLevelType w:val="hybridMultilevel"/>
    <w:tmpl w:val="D3F883C2"/>
    <w:lvl w:ilvl="0" w:tplc="48264AE6">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621BEC"/>
    <w:multiLevelType w:val="hybridMultilevel"/>
    <w:tmpl w:val="A3A6C898"/>
    <w:lvl w:ilvl="0" w:tplc="A3F8EB2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F178B2"/>
    <w:multiLevelType w:val="hybridMultilevel"/>
    <w:tmpl w:val="B2420B9A"/>
    <w:lvl w:ilvl="0" w:tplc="20D01D9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BF56090"/>
    <w:multiLevelType w:val="hybridMultilevel"/>
    <w:tmpl w:val="A1B6461C"/>
    <w:lvl w:ilvl="0" w:tplc="08D4F9E6">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0733226"/>
    <w:multiLevelType w:val="hybridMultilevel"/>
    <w:tmpl w:val="365CCC88"/>
    <w:lvl w:ilvl="0" w:tplc="1CD4384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9A44596"/>
    <w:multiLevelType w:val="hybridMultilevel"/>
    <w:tmpl w:val="9C308B52"/>
    <w:lvl w:ilvl="0" w:tplc="1B7482C0">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54E3C26"/>
    <w:multiLevelType w:val="hybridMultilevel"/>
    <w:tmpl w:val="04AA41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5D606EE"/>
    <w:multiLevelType w:val="hybridMultilevel"/>
    <w:tmpl w:val="E4D8BAE2"/>
    <w:lvl w:ilvl="0" w:tplc="F078F32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AEF1877"/>
    <w:multiLevelType w:val="hybridMultilevel"/>
    <w:tmpl w:val="D6D2B0BE"/>
    <w:lvl w:ilvl="0" w:tplc="1B7482C0">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680D32"/>
    <w:multiLevelType w:val="hybridMultilevel"/>
    <w:tmpl w:val="B3BE379C"/>
    <w:lvl w:ilvl="0" w:tplc="7D940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69A37E5"/>
    <w:multiLevelType w:val="hybridMultilevel"/>
    <w:tmpl w:val="F762EE5E"/>
    <w:lvl w:ilvl="0" w:tplc="1CD4384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E86216C"/>
    <w:multiLevelType w:val="hybridMultilevel"/>
    <w:tmpl w:val="A08A8084"/>
    <w:lvl w:ilvl="0" w:tplc="EF74CE4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516547B6"/>
    <w:multiLevelType w:val="hybridMultilevel"/>
    <w:tmpl w:val="8904EC4E"/>
    <w:lvl w:ilvl="0" w:tplc="FF609EF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55DA525F"/>
    <w:multiLevelType w:val="hybridMultilevel"/>
    <w:tmpl w:val="C2CC7D34"/>
    <w:lvl w:ilvl="0" w:tplc="C6ECC5E6">
      <w:start w:val="1"/>
      <w:numFmt w:val="decimal"/>
      <w:lvlText w:val="%1."/>
      <w:lvlJc w:val="left"/>
      <w:pPr>
        <w:ind w:left="1365" w:hanging="360"/>
      </w:pPr>
      <w:rPr>
        <w:rFonts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nsid w:val="67347D12"/>
    <w:multiLevelType w:val="hybridMultilevel"/>
    <w:tmpl w:val="A1A22FBC"/>
    <w:lvl w:ilvl="0" w:tplc="A7FAD6E0">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8F66C81"/>
    <w:multiLevelType w:val="hybridMultilevel"/>
    <w:tmpl w:val="C464B3C0"/>
    <w:lvl w:ilvl="0" w:tplc="08D4F9E6">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11"/>
  </w:num>
  <w:num w:numId="3">
    <w:abstractNumId w:val="4"/>
  </w:num>
  <w:num w:numId="4">
    <w:abstractNumId w:val="15"/>
  </w:num>
  <w:num w:numId="5">
    <w:abstractNumId w:val="6"/>
  </w:num>
  <w:num w:numId="6">
    <w:abstractNumId w:val="3"/>
  </w:num>
  <w:num w:numId="7">
    <w:abstractNumId w:val="0"/>
  </w:num>
  <w:num w:numId="8">
    <w:abstractNumId w:val="7"/>
  </w:num>
  <w:num w:numId="9">
    <w:abstractNumId w:val="12"/>
  </w:num>
  <w:num w:numId="10">
    <w:abstractNumId w:val="9"/>
  </w:num>
  <w:num w:numId="11">
    <w:abstractNumId w:val="10"/>
  </w:num>
  <w:num w:numId="12">
    <w:abstractNumId w:val="14"/>
  </w:num>
  <w:num w:numId="13">
    <w:abstractNumId w:val="13"/>
  </w:num>
  <w:num w:numId="14">
    <w:abstractNumId w:val="8"/>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A9"/>
    <w:rsid w:val="00023520"/>
    <w:rsid w:val="000237C8"/>
    <w:rsid w:val="00026619"/>
    <w:rsid w:val="00031459"/>
    <w:rsid w:val="00031B8B"/>
    <w:rsid w:val="00031C31"/>
    <w:rsid w:val="0003439F"/>
    <w:rsid w:val="00041852"/>
    <w:rsid w:val="00062C8A"/>
    <w:rsid w:val="00065C68"/>
    <w:rsid w:val="000660C4"/>
    <w:rsid w:val="00070169"/>
    <w:rsid w:val="0007540E"/>
    <w:rsid w:val="000754B9"/>
    <w:rsid w:val="00077F76"/>
    <w:rsid w:val="00092992"/>
    <w:rsid w:val="000A15B0"/>
    <w:rsid w:val="000A6B0D"/>
    <w:rsid w:val="000B345B"/>
    <w:rsid w:val="000C7085"/>
    <w:rsid w:val="000E4F2B"/>
    <w:rsid w:val="000E4FDD"/>
    <w:rsid w:val="000F044B"/>
    <w:rsid w:val="000F3359"/>
    <w:rsid w:val="00101E68"/>
    <w:rsid w:val="00110211"/>
    <w:rsid w:val="0011099C"/>
    <w:rsid w:val="00115E11"/>
    <w:rsid w:val="00117E1E"/>
    <w:rsid w:val="00141AEC"/>
    <w:rsid w:val="00142ABF"/>
    <w:rsid w:val="001537B5"/>
    <w:rsid w:val="00160263"/>
    <w:rsid w:val="00161C28"/>
    <w:rsid w:val="0016297C"/>
    <w:rsid w:val="0016611F"/>
    <w:rsid w:val="00173D61"/>
    <w:rsid w:val="001815D5"/>
    <w:rsid w:val="00192B0E"/>
    <w:rsid w:val="00195040"/>
    <w:rsid w:val="001A4A78"/>
    <w:rsid w:val="001B5060"/>
    <w:rsid w:val="001C5542"/>
    <w:rsid w:val="001D7EE5"/>
    <w:rsid w:val="001E2064"/>
    <w:rsid w:val="001E58AC"/>
    <w:rsid w:val="001F5E82"/>
    <w:rsid w:val="0021218E"/>
    <w:rsid w:val="002211C8"/>
    <w:rsid w:val="00226614"/>
    <w:rsid w:val="002344C7"/>
    <w:rsid w:val="002359CF"/>
    <w:rsid w:val="00241108"/>
    <w:rsid w:val="00246922"/>
    <w:rsid w:val="0024750E"/>
    <w:rsid w:val="00253CCB"/>
    <w:rsid w:val="00263837"/>
    <w:rsid w:val="00275DE1"/>
    <w:rsid w:val="002973B8"/>
    <w:rsid w:val="002A098D"/>
    <w:rsid w:val="002A13E2"/>
    <w:rsid w:val="002A2AD3"/>
    <w:rsid w:val="002A2FA7"/>
    <w:rsid w:val="002A401E"/>
    <w:rsid w:val="002A58F7"/>
    <w:rsid w:val="002C0DEF"/>
    <w:rsid w:val="002C5ABA"/>
    <w:rsid w:val="002D2670"/>
    <w:rsid w:val="002D2E49"/>
    <w:rsid w:val="002E0DE0"/>
    <w:rsid w:val="002E0E52"/>
    <w:rsid w:val="002E32DA"/>
    <w:rsid w:val="002E4F2E"/>
    <w:rsid w:val="002F4247"/>
    <w:rsid w:val="0030054A"/>
    <w:rsid w:val="003031BD"/>
    <w:rsid w:val="00305FEB"/>
    <w:rsid w:val="00310F9D"/>
    <w:rsid w:val="00311EB5"/>
    <w:rsid w:val="00316B6B"/>
    <w:rsid w:val="00320FE5"/>
    <w:rsid w:val="00327EF2"/>
    <w:rsid w:val="00344AF8"/>
    <w:rsid w:val="003458A5"/>
    <w:rsid w:val="00355962"/>
    <w:rsid w:val="0036273A"/>
    <w:rsid w:val="00363949"/>
    <w:rsid w:val="003703D6"/>
    <w:rsid w:val="0037622E"/>
    <w:rsid w:val="00391EE9"/>
    <w:rsid w:val="00394AB5"/>
    <w:rsid w:val="003973E8"/>
    <w:rsid w:val="00397C84"/>
    <w:rsid w:val="003A03F0"/>
    <w:rsid w:val="003B48A3"/>
    <w:rsid w:val="003B763E"/>
    <w:rsid w:val="003B7BB7"/>
    <w:rsid w:val="003B7E86"/>
    <w:rsid w:val="003C1AE2"/>
    <w:rsid w:val="003C3D38"/>
    <w:rsid w:val="003D69B4"/>
    <w:rsid w:val="003F304B"/>
    <w:rsid w:val="003F7E8F"/>
    <w:rsid w:val="004108C7"/>
    <w:rsid w:val="0041697A"/>
    <w:rsid w:val="00422069"/>
    <w:rsid w:val="00436BD8"/>
    <w:rsid w:val="00440A84"/>
    <w:rsid w:val="00447CD4"/>
    <w:rsid w:val="00451205"/>
    <w:rsid w:val="004525D5"/>
    <w:rsid w:val="00463BB5"/>
    <w:rsid w:val="00463EEE"/>
    <w:rsid w:val="00464C31"/>
    <w:rsid w:val="0046687B"/>
    <w:rsid w:val="00467B75"/>
    <w:rsid w:val="0047164F"/>
    <w:rsid w:val="00474E7F"/>
    <w:rsid w:val="004821F1"/>
    <w:rsid w:val="00484C91"/>
    <w:rsid w:val="00485827"/>
    <w:rsid w:val="0048639E"/>
    <w:rsid w:val="00491755"/>
    <w:rsid w:val="00494736"/>
    <w:rsid w:val="004A639A"/>
    <w:rsid w:val="004A6C78"/>
    <w:rsid w:val="004B012F"/>
    <w:rsid w:val="004B0E1C"/>
    <w:rsid w:val="004D159C"/>
    <w:rsid w:val="004D2C15"/>
    <w:rsid w:val="004D5F3E"/>
    <w:rsid w:val="004D6A8A"/>
    <w:rsid w:val="004D715A"/>
    <w:rsid w:val="004F4F25"/>
    <w:rsid w:val="00516944"/>
    <w:rsid w:val="00517B7C"/>
    <w:rsid w:val="005232B4"/>
    <w:rsid w:val="00524E8F"/>
    <w:rsid w:val="00532350"/>
    <w:rsid w:val="00544DF0"/>
    <w:rsid w:val="00561E36"/>
    <w:rsid w:val="00565BB3"/>
    <w:rsid w:val="0056630E"/>
    <w:rsid w:val="00572F9F"/>
    <w:rsid w:val="00581323"/>
    <w:rsid w:val="00584E5F"/>
    <w:rsid w:val="00596C71"/>
    <w:rsid w:val="005A0165"/>
    <w:rsid w:val="005B2B7F"/>
    <w:rsid w:val="005C35F1"/>
    <w:rsid w:val="005D2F70"/>
    <w:rsid w:val="005D5F81"/>
    <w:rsid w:val="005E0DF4"/>
    <w:rsid w:val="005E18C6"/>
    <w:rsid w:val="005F1354"/>
    <w:rsid w:val="005F79FD"/>
    <w:rsid w:val="00604E92"/>
    <w:rsid w:val="00615F64"/>
    <w:rsid w:val="006168F8"/>
    <w:rsid w:val="00620DE6"/>
    <w:rsid w:val="006255A1"/>
    <w:rsid w:val="00626B97"/>
    <w:rsid w:val="006411A8"/>
    <w:rsid w:val="00662D6F"/>
    <w:rsid w:val="0066469A"/>
    <w:rsid w:val="00665D8D"/>
    <w:rsid w:val="0067505A"/>
    <w:rsid w:val="006773A8"/>
    <w:rsid w:val="00684C09"/>
    <w:rsid w:val="00686A06"/>
    <w:rsid w:val="00687CF2"/>
    <w:rsid w:val="006902D0"/>
    <w:rsid w:val="006B19AE"/>
    <w:rsid w:val="006C7DD8"/>
    <w:rsid w:val="006D4096"/>
    <w:rsid w:val="006E7E51"/>
    <w:rsid w:val="006F137A"/>
    <w:rsid w:val="0073026A"/>
    <w:rsid w:val="00731DF3"/>
    <w:rsid w:val="00740F9C"/>
    <w:rsid w:val="007411C9"/>
    <w:rsid w:val="00742EA0"/>
    <w:rsid w:val="00754B6A"/>
    <w:rsid w:val="007752E9"/>
    <w:rsid w:val="0077731D"/>
    <w:rsid w:val="00782576"/>
    <w:rsid w:val="00787D28"/>
    <w:rsid w:val="00794947"/>
    <w:rsid w:val="00795C49"/>
    <w:rsid w:val="00797904"/>
    <w:rsid w:val="00797ADA"/>
    <w:rsid w:val="007A450D"/>
    <w:rsid w:val="007B47B3"/>
    <w:rsid w:val="007B7B5B"/>
    <w:rsid w:val="007C34FF"/>
    <w:rsid w:val="007C4838"/>
    <w:rsid w:val="007C4DDA"/>
    <w:rsid w:val="007C5475"/>
    <w:rsid w:val="007C601C"/>
    <w:rsid w:val="007D19D0"/>
    <w:rsid w:val="007D498A"/>
    <w:rsid w:val="007D7C28"/>
    <w:rsid w:val="007E03BA"/>
    <w:rsid w:val="008001DA"/>
    <w:rsid w:val="008012C2"/>
    <w:rsid w:val="0080469F"/>
    <w:rsid w:val="00812293"/>
    <w:rsid w:val="00814187"/>
    <w:rsid w:val="00814A40"/>
    <w:rsid w:val="00815F1F"/>
    <w:rsid w:val="0082204E"/>
    <w:rsid w:val="008268B7"/>
    <w:rsid w:val="00842118"/>
    <w:rsid w:val="0084459F"/>
    <w:rsid w:val="00851FF4"/>
    <w:rsid w:val="00852002"/>
    <w:rsid w:val="00852114"/>
    <w:rsid w:val="00852CBB"/>
    <w:rsid w:val="00856CC2"/>
    <w:rsid w:val="008621AD"/>
    <w:rsid w:val="008637C1"/>
    <w:rsid w:val="00895122"/>
    <w:rsid w:val="008A209C"/>
    <w:rsid w:val="008A4CBF"/>
    <w:rsid w:val="008A55F9"/>
    <w:rsid w:val="008B71E2"/>
    <w:rsid w:val="008B7A91"/>
    <w:rsid w:val="008E1760"/>
    <w:rsid w:val="008E301C"/>
    <w:rsid w:val="008E5A4A"/>
    <w:rsid w:val="008F518E"/>
    <w:rsid w:val="00905281"/>
    <w:rsid w:val="00911D34"/>
    <w:rsid w:val="009212D5"/>
    <w:rsid w:val="009269AB"/>
    <w:rsid w:val="00933373"/>
    <w:rsid w:val="00933AA3"/>
    <w:rsid w:val="0093763E"/>
    <w:rsid w:val="00937E51"/>
    <w:rsid w:val="00940950"/>
    <w:rsid w:val="00943FAB"/>
    <w:rsid w:val="00945AA0"/>
    <w:rsid w:val="009528DF"/>
    <w:rsid w:val="009529FC"/>
    <w:rsid w:val="00954F4A"/>
    <w:rsid w:val="00956054"/>
    <w:rsid w:val="0096748E"/>
    <w:rsid w:val="00971007"/>
    <w:rsid w:val="00971181"/>
    <w:rsid w:val="009738EA"/>
    <w:rsid w:val="00976629"/>
    <w:rsid w:val="00976E41"/>
    <w:rsid w:val="0099002C"/>
    <w:rsid w:val="00994ABF"/>
    <w:rsid w:val="009A05B0"/>
    <w:rsid w:val="009B17E7"/>
    <w:rsid w:val="009B2180"/>
    <w:rsid w:val="009B721A"/>
    <w:rsid w:val="009B76AD"/>
    <w:rsid w:val="009D253B"/>
    <w:rsid w:val="009D30BA"/>
    <w:rsid w:val="009E51B8"/>
    <w:rsid w:val="009E65E3"/>
    <w:rsid w:val="009E73D9"/>
    <w:rsid w:val="009F7549"/>
    <w:rsid w:val="00A00EE2"/>
    <w:rsid w:val="00A077CA"/>
    <w:rsid w:val="00A221F1"/>
    <w:rsid w:val="00A23EB9"/>
    <w:rsid w:val="00A418AB"/>
    <w:rsid w:val="00A4439C"/>
    <w:rsid w:val="00A5383E"/>
    <w:rsid w:val="00A5493A"/>
    <w:rsid w:val="00A57827"/>
    <w:rsid w:val="00A6021B"/>
    <w:rsid w:val="00A66EB1"/>
    <w:rsid w:val="00A86078"/>
    <w:rsid w:val="00A8713E"/>
    <w:rsid w:val="00A91747"/>
    <w:rsid w:val="00A94607"/>
    <w:rsid w:val="00AA6D06"/>
    <w:rsid w:val="00AB3311"/>
    <w:rsid w:val="00AB5C7A"/>
    <w:rsid w:val="00AB743F"/>
    <w:rsid w:val="00AC5B00"/>
    <w:rsid w:val="00AC709A"/>
    <w:rsid w:val="00AD4BB0"/>
    <w:rsid w:val="00AD6752"/>
    <w:rsid w:val="00AD7AB3"/>
    <w:rsid w:val="00AE27BD"/>
    <w:rsid w:val="00AE32CB"/>
    <w:rsid w:val="00AF45E9"/>
    <w:rsid w:val="00AF7353"/>
    <w:rsid w:val="00AF7C14"/>
    <w:rsid w:val="00B0191F"/>
    <w:rsid w:val="00B13E74"/>
    <w:rsid w:val="00B176E2"/>
    <w:rsid w:val="00B246A6"/>
    <w:rsid w:val="00B25817"/>
    <w:rsid w:val="00B3317B"/>
    <w:rsid w:val="00B43853"/>
    <w:rsid w:val="00B57007"/>
    <w:rsid w:val="00B77BEB"/>
    <w:rsid w:val="00B8487B"/>
    <w:rsid w:val="00B87ECA"/>
    <w:rsid w:val="00BA0297"/>
    <w:rsid w:val="00BA4D2A"/>
    <w:rsid w:val="00BB084B"/>
    <w:rsid w:val="00BB2014"/>
    <w:rsid w:val="00BB6B3E"/>
    <w:rsid w:val="00BD137C"/>
    <w:rsid w:val="00BD21CC"/>
    <w:rsid w:val="00BD25D8"/>
    <w:rsid w:val="00BD521B"/>
    <w:rsid w:val="00BD64A8"/>
    <w:rsid w:val="00BD6956"/>
    <w:rsid w:val="00BF05DE"/>
    <w:rsid w:val="00BF3F94"/>
    <w:rsid w:val="00BF57B4"/>
    <w:rsid w:val="00BF757E"/>
    <w:rsid w:val="00BF7842"/>
    <w:rsid w:val="00C01973"/>
    <w:rsid w:val="00C11B99"/>
    <w:rsid w:val="00C12509"/>
    <w:rsid w:val="00C12B63"/>
    <w:rsid w:val="00C1337D"/>
    <w:rsid w:val="00C165B6"/>
    <w:rsid w:val="00C26882"/>
    <w:rsid w:val="00C27C4E"/>
    <w:rsid w:val="00C34678"/>
    <w:rsid w:val="00C37AD7"/>
    <w:rsid w:val="00C548BF"/>
    <w:rsid w:val="00C548EE"/>
    <w:rsid w:val="00C5535E"/>
    <w:rsid w:val="00C56DC5"/>
    <w:rsid w:val="00C63602"/>
    <w:rsid w:val="00C701C6"/>
    <w:rsid w:val="00C71A1C"/>
    <w:rsid w:val="00C7236A"/>
    <w:rsid w:val="00C805DB"/>
    <w:rsid w:val="00C8236A"/>
    <w:rsid w:val="00C82C89"/>
    <w:rsid w:val="00CA3D13"/>
    <w:rsid w:val="00CA609C"/>
    <w:rsid w:val="00CB0444"/>
    <w:rsid w:val="00CB0DC0"/>
    <w:rsid w:val="00CB1F83"/>
    <w:rsid w:val="00CB3DAA"/>
    <w:rsid w:val="00CC556E"/>
    <w:rsid w:val="00CC6852"/>
    <w:rsid w:val="00CD2F5A"/>
    <w:rsid w:val="00CE1957"/>
    <w:rsid w:val="00CE3247"/>
    <w:rsid w:val="00CF7EEA"/>
    <w:rsid w:val="00D01FB0"/>
    <w:rsid w:val="00D1096D"/>
    <w:rsid w:val="00D13195"/>
    <w:rsid w:val="00D14739"/>
    <w:rsid w:val="00D14D06"/>
    <w:rsid w:val="00D3609C"/>
    <w:rsid w:val="00D365B3"/>
    <w:rsid w:val="00D414BC"/>
    <w:rsid w:val="00D4264D"/>
    <w:rsid w:val="00D44A23"/>
    <w:rsid w:val="00D474D2"/>
    <w:rsid w:val="00D5692C"/>
    <w:rsid w:val="00D60F91"/>
    <w:rsid w:val="00D71B9C"/>
    <w:rsid w:val="00D72E31"/>
    <w:rsid w:val="00D74EFA"/>
    <w:rsid w:val="00D86568"/>
    <w:rsid w:val="00DA0238"/>
    <w:rsid w:val="00DA3D0E"/>
    <w:rsid w:val="00DA6AB5"/>
    <w:rsid w:val="00DA6F49"/>
    <w:rsid w:val="00DA7946"/>
    <w:rsid w:val="00DB5BDC"/>
    <w:rsid w:val="00DB78E9"/>
    <w:rsid w:val="00DB7EF7"/>
    <w:rsid w:val="00DC256A"/>
    <w:rsid w:val="00DC6E80"/>
    <w:rsid w:val="00DD640F"/>
    <w:rsid w:val="00DF5A96"/>
    <w:rsid w:val="00E0076B"/>
    <w:rsid w:val="00E06942"/>
    <w:rsid w:val="00E16BAB"/>
    <w:rsid w:val="00E17373"/>
    <w:rsid w:val="00E22A3A"/>
    <w:rsid w:val="00E24F62"/>
    <w:rsid w:val="00E36401"/>
    <w:rsid w:val="00E45213"/>
    <w:rsid w:val="00E50856"/>
    <w:rsid w:val="00E5522A"/>
    <w:rsid w:val="00E557EE"/>
    <w:rsid w:val="00E624E2"/>
    <w:rsid w:val="00E65436"/>
    <w:rsid w:val="00E709BC"/>
    <w:rsid w:val="00E73FE0"/>
    <w:rsid w:val="00E741D0"/>
    <w:rsid w:val="00E7519C"/>
    <w:rsid w:val="00E77747"/>
    <w:rsid w:val="00E932C9"/>
    <w:rsid w:val="00EA130B"/>
    <w:rsid w:val="00EA1D37"/>
    <w:rsid w:val="00EB2E6D"/>
    <w:rsid w:val="00EB546B"/>
    <w:rsid w:val="00ED50B8"/>
    <w:rsid w:val="00ED7959"/>
    <w:rsid w:val="00EE26BD"/>
    <w:rsid w:val="00EF55F2"/>
    <w:rsid w:val="00EF63D6"/>
    <w:rsid w:val="00F16CD9"/>
    <w:rsid w:val="00F22556"/>
    <w:rsid w:val="00F253B4"/>
    <w:rsid w:val="00F258B2"/>
    <w:rsid w:val="00F25DCF"/>
    <w:rsid w:val="00F330C5"/>
    <w:rsid w:val="00F33BC3"/>
    <w:rsid w:val="00F34AA8"/>
    <w:rsid w:val="00F4296D"/>
    <w:rsid w:val="00F52B39"/>
    <w:rsid w:val="00F530A9"/>
    <w:rsid w:val="00F61D6D"/>
    <w:rsid w:val="00F63E0B"/>
    <w:rsid w:val="00F6652D"/>
    <w:rsid w:val="00F6747B"/>
    <w:rsid w:val="00F86115"/>
    <w:rsid w:val="00F971A6"/>
    <w:rsid w:val="00FA79FF"/>
    <w:rsid w:val="00FA7CB4"/>
    <w:rsid w:val="00FB3533"/>
    <w:rsid w:val="00FB44B2"/>
    <w:rsid w:val="00FC24E8"/>
    <w:rsid w:val="00FD745E"/>
    <w:rsid w:val="00FF689D"/>
    <w:rsid w:val="00FF6B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02"/>
    <w:rPr>
      <w:rFonts w:ascii="Times New Roman" w:eastAsia="新細明體" w:hAnsi="Times New Roman" w:cs="Times New Roman"/>
      <w:kern w:val="0"/>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37C"/>
    <w:pPr>
      <w:ind w:leftChars="200" w:left="480"/>
    </w:pPr>
  </w:style>
  <w:style w:type="paragraph" w:styleId="a4">
    <w:name w:val="Balloon Text"/>
    <w:basedOn w:val="a"/>
    <w:link w:val="a5"/>
    <w:uiPriority w:val="99"/>
    <w:semiHidden/>
    <w:unhideWhenUsed/>
    <w:rsid w:val="0079790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97904"/>
    <w:rPr>
      <w:rFonts w:asciiTheme="majorHAnsi" w:eastAsiaTheme="majorEastAsia" w:hAnsiTheme="majorHAnsi" w:cstheme="majorBidi"/>
      <w:kern w:val="0"/>
      <w:sz w:val="18"/>
      <w:szCs w:val="18"/>
      <w:lang w:val="en-GB" w:eastAsia="en-GB"/>
    </w:rPr>
  </w:style>
  <w:style w:type="paragraph" w:styleId="a6">
    <w:name w:val="header"/>
    <w:basedOn w:val="a"/>
    <w:link w:val="a7"/>
    <w:uiPriority w:val="99"/>
    <w:unhideWhenUsed/>
    <w:rsid w:val="00041852"/>
    <w:pPr>
      <w:tabs>
        <w:tab w:val="center" w:pos="4153"/>
        <w:tab w:val="right" w:pos="8306"/>
      </w:tabs>
      <w:snapToGrid w:val="0"/>
    </w:pPr>
    <w:rPr>
      <w:sz w:val="20"/>
      <w:szCs w:val="20"/>
    </w:rPr>
  </w:style>
  <w:style w:type="character" w:customStyle="1" w:styleId="a7">
    <w:name w:val="頁首 字元"/>
    <w:basedOn w:val="a0"/>
    <w:link w:val="a6"/>
    <w:uiPriority w:val="99"/>
    <w:rsid w:val="00041852"/>
    <w:rPr>
      <w:rFonts w:ascii="Times New Roman" w:eastAsia="新細明體" w:hAnsi="Times New Roman" w:cs="Times New Roman"/>
      <w:kern w:val="0"/>
      <w:sz w:val="20"/>
      <w:szCs w:val="20"/>
      <w:lang w:val="en-GB" w:eastAsia="en-GB"/>
    </w:rPr>
  </w:style>
  <w:style w:type="paragraph" w:styleId="a8">
    <w:name w:val="footer"/>
    <w:basedOn w:val="a"/>
    <w:link w:val="a9"/>
    <w:uiPriority w:val="99"/>
    <w:unhideWhenUsed/>
    <w:rsid w:val="00041852"/>
    <w:pPr>
      <w:tabs>
        <w:tab w:val="center" w:pos="4153"/>
        <w:tab w:val="right" w:pos="8306"/>
      </w:tabs>
      <w:snapToGrid w:val="0"/>
    </w:pPr>
    <w:rPr>
      <w:sz w:val="20"/>
      <w:szCs w:val="20"/>
    </w:rPr>
  </w:style>
  <w:style w:type="character" w:customStyle="1" w:styleId="a9">
    <w:name w:val="頁尾 字元"/>
    <w:basedOn w:val="a0"/>
    <w:link w:val="a8"/>
    <w:uiPriority w:val="99"/>
    <w:rsid w:val="00041852"/>
    <w:rPr>
      <w:rFonts w:ascii="Times New Roman" w:eastAsia="新細明體" w:hAnsi="Times New Roman" w:cs="Times New Roman"/>
      <w:kern w:val="0"/>
      <w:sz w:val="20"/>
      <w:szCs w:val="20"/>
      <w:lang w:val="en-GB" w:eastAsia="en-GB"/>
    </w:rPr>
  </w:style>
  <w:style w:type="table" w:styleId="aa">
    <w:name w:val="Table Grid"/>
    <w:basedOn w:val="a1"/>
    <w:uiPriority w:val="59"/>
    <w:rsid w:val="004A6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02"/>
    <w:rPr>
      <w:rFonts w:ascii="Times New Roman" w:eastAsia="新細明體" w:hAnsi="Times New Roman" w:cs="Times New Roman"/>
      <w:kern w:val="0"/>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37C"/>
    <w:pPr>
      <w:ind w:leftChars="200" w:left="480"/>
    </w:pPr>
  </w:style>
  <w:style w:type="paragraph" w:styleId="a4">
    <w:name w:val="Balloon Text"/>
    <w:basedOn w:val="a"/>
    <w:link w:val="a5"/>
    <w:uiPriority w:val="99"/>
    <w:semiHidden/>
    <w:unhideWhenUsed/>
    <w:rsid w:val="0079790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97904"/>
    <w:rPr>
      <w:rFonts w:asciiTheme="majorHAnsi" w:eastAsiaTheme="majorEastAsia" w:hAnsiTheme="majorHAnsi" w:cstheme="majorBidi"/>
      <w:kern w:val="0"/>
      <w:sz w:val="18"/>
      <w:szCs w:val="18"/>
      <w:lang w:val="en-GB" w:eastAsia="en-GB"/>
    </w:rPr>
  </w:style>
  <w:style w:type="paragraph" w:styleId="a6">
    <w:name w:val="header"/>
    <w:basedOn w:val="a"/>
    <w:link w:val="a7"/>
    <w:uiPriority w:val="99"/>
    <w:unhideWhenUsed/>
    <w:rsid w:val="00041852"/>
    <w:pPr>
      <w:tabs>
        <w:tab w:val="center" w:pos="4153"/>
        <w:tab w:val="right" w:pos="8306"/>
      </w:tabs>
      <w:snapToGrid w:val="0"/>
    </w:pPr>
    <w:rPr>
      <w:sz w:val="20"/>
      <w:szCs w:val="20"/>
    </w:rPr>
  </w:style>
  <w:style w:type="character" w:customStyle="1" w:styleId="a7">
    <w:name w:val="頁首 字元"/>
    <w:basedOn w:val="a0"/>
    <w:link w:val="a6"/>
    <w:uiPriority w:val="99"/>
    <w:rsid w:val="00041852"/>
    <w:rPr>
      <w:rFonts w:ascii="Times New Roman" w:eastAsia="新細明體" w:hAnsi="Times New Roman" w:cs="Times New Roman"/>
      <w:kern w:val="0"/>
      <w:sz w:val="20"/>
      <w:szCs w:val="20"/>
      <w:lang w:val="en-GB" w:eastAsia="en-GB"/>
    </w:rPr>
  </w:style>
  <w:style w:type="paragraph" w:styleId="a8">
    <w:name w:val="footer"/>
    <w:basedOn w:val="a"/>
    <w:link w:val="a9"/>
    <w:uiPriority w:val="99"/>
    <w:unhideWhenUsed/>
    <w:rsid w:val="00041852"/>
    <w:pPr>
      <w:tabs>
        <w:tab w:val="center" w:pos="4153"/>
        <w:tab w:val="right" w:pos="8306"/>
      </w:tabs>
      <w:snapToGrid w:val="0"/>
    </w:pPr>
    <w:rPr>
      <w:sz w:val="20"/>
      <w:szCs w:val="20"/>
    </w:rPr>
  </w:style>
  <w:style w:type="character" w:customStyle="1" w:styleId="a9">
    <w:name w:val="頁尾 字元"/>
    <w:basedOn w:val="a0"/>
    <w:link w:val="a8"/>
    <w:uiPriority w:val="99"/>
    <w:rsid w:val="00041852"/>
    <w:rPr>
      <w:rFonts w:ascii="Times New Roman" w:eastAsia="新細明體" w:hAnsi="Times New Roman" w:cs="Times New Roman"/>
      <w:kern w:val="0"/>
      <w:sz w:val="20"/>
      <w:szCs w:val="20"/>
      <w:lang w:val="en-GB" w:eastAsia="en-GB"/>
    </w:rPr>
  </w:style>
  <w:style w:type="table" w:styleId="aa">
    <w:name w:val="Table Grid"/>
    <w:basedOn w:val="a1"/>
    <w:uiPriority w:val="59"/>
    <w:rsid w:val="004A6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1481</TotalTime>
  <Pages>17</Pages>
  <Words>1745</Words>
  <Characters>9948</Characters>
  <Application>Microsoft Office Word</Application>
  <DocSecurity>0</DocSecurity>
  <Lines>82</Lines>
  <Paragraphs>23</Paragraphs>
  <ScaleCrop>false</ScaleCrop>
  <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dc:creator>
  <cp:keywords/>
  <dc:description/>
  <cp:lastModifiedBy>JF</cp:lastModifiedBy>
  <cp:revision>279</cp:revision>
  <dcterms:created xsi:type="dcterms:W3CDTF">2013-05-10T15:34:00Z</dcterms:created>
  <dcterms:modified xsi:type="dcterms:W3CDTF">2013-05-12T08:43:00Z</dcterms:modified>
</cp:coreProperties>
</file>