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2C" w:rsidRPr="00960E85" w:rsidRDefault="00A17A2C" w:rsidP="00A17A2C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960E85">
        <w:rPr>
          <w:rFonts w:ascii="標楷體" w:eastAsia="標楷體" w:hAnsi="標楷體" w:hint="eastAsia"/>
          <w:b/>
          <w:sz w:val="40"/>
          <w:szCs w:val="40"/>
        </w:rPr>
        <w:t>流行音樂美學與傳播媒體</w:t>
      </w:r>
    </w:p>
    <w:p w:rsidR="00A17A2C" w:rsidRPr="00960E85" w:rsidRDefault="00A17A2C" w:rsidP="00A17A2C">
      <w:p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A17A2C" w:rsidRPr="00960E85" w:rsidRDefault="00A17A2C" w:rsidP="00A17A2C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</w:t>
      </w:r>
      <w:r w:rsidR="00CF0B3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後檢討＆</w:t>
      </w:r>
      <w:r>
        <w:rPr>
          <w:rFonts w:ascii="標楷體" w:eastAsia="標楷體" w:hAnsi="標楷體" w:hint="eastAsia"/>
          <w:sz w:val="28"/>
          <w:szCs w:val="28"/>
        </w:rPr>
        <w:t>第十</w:t>
      </w:r>
      <w:r w:rsidR="00CF0B31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前準備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會議紀錄</w:t>
      </w:r>
    </w:p>
    <w:p w:rsidR="00A17A2C" w:rsidRPr="00B43ACC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A17A2C" w:rsidRPr="003A0A07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開會時間：</w:t>
      </w:r>
      <w:r w:rsidRPr="00960E85">
        <w:rPr>
          <w:rFonts w:ascii="標楷體" w:eastAsia="標楷體" w:hAnsi="標楷體" w:cs="新細明體"/>
          <w:kern w:val="0"/>
          <w:sz w:val="28"/>
          <w:szCs w:val="28"/>
        </w:rPr>
        <w:t>102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F0B31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F0B31">
        <w:rPr>
          <w:rFonts w:ascii="標楷體" w:eastAsia="標楷體" w:hAnsi="標楷體" w:cs="新細明體"/>
          <w:kern w:val="0"/>
          <w:sz w:val="28"/>
          <w:szCs w:val="28"/>
        </w:rPr>
        <w:t>26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960E85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CF0B31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960E85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CF0B31">
        <w:rPr>
          <w:rFonts w:ascii="標楷體" w:eastAsia="標楷體" w:hAnsi="標楷體" w:cs="新細明體" w:hint="eastAsia"/>
          <w:kern w:val="0"/>
          <w:sz w:val="28"/>
          <w:szCs w:val="28"/>
        </w:rPr>
        <w:t>晚上7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時</w:t>
      </w:r>
    </w:p>
    <w:p w:rsidR="00A17A2C" w:rsidRPr="00960E85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開會地點：T12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49討論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室</w:t>
      </w:r>
    </w:p>
    <w:p w:rsidR="00A17A2C" w:rsidRPr="00960E85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主</w:t>
      </w:r>
      <w:r w:rsidRPr="00960E85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席：陳姿光老師</w:t>
      </w:r>
    </w:p>
    <w:p w:rsidR="00A17A2C" w:rsidRDefault="00A17A2C" w:rsidP="00A17A2C">
      <w:pPr>
        <w:tabs>
          <w:tab w:val="left" w:pos="1800"/>
        </w:tabs>
        <w:adjustRightInd w:val="0"/>
        <w:snapToGrid w:val="0"/>
        <w:ind w:left="1352" w:hangingChars="483" w:hanging="135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與會人員：洪鳳君、蘇勁維</w:t>
      </w:r>
    </w:p>
    <w:p w:rsidR="00A17A2C" w:rsidRDefault="00A17A2C" w:rsidP="00A17A2C">
      <w:pPr>
        <w:tabs>
          <w:tab w:val="left" w:pos="1800"/>
        </w:tabs>
        <w:adjustRightInd w:val="0"/>
        <w:snapToGrid w:val="0"/>
        <w:ind w:left="1352" w:hangingChars="483" w:hanging="135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列    席：郭俊麟老師</w:t>
      </w:r>
    </w:p>
    <w:p w:rsidR="00A17A2C" w:rsidRPr="00960E85" w:rsidRDefault="00A17A2C" w:rsidP="00A17A2C">
      <w:pPr>
        <w:adjustRightInd w:val="0"/>
        <w:snapToGrid w:val="0"/>
        <w:jc w:val="both"/>
        <w:rPr>
          <w:rFonts w:eastAsia="標楷體"/>
          <w:color w:val="000000"/>
          <w:sz w:val="28"/>
          <w:szCs w:val="28"/>
        </w:rPr>
      </w:pPr>
      <w:r w:rsidRPr="00960E85">
        <w:rPr>
          <w:rFonts w:eastAsia="標楷體" w:hint="eastAsia"/>
          <w:color w:val="000000"/>
          <w:sz w:val="28"/>
          <w:szCs w:val="28"/>
        </w:rPr>
        <w:t>記</w:t>
      </w:r>
      <w:r w:rsidRPr="00960E85">
        <w:rPr>
          <w:rFonts w:eastAsia="標楷體"/>
          <w:color w:val="000000"/>
          <w:sz w:val="28"/>
          <w:szCs w:val="28"/>
        </w:rPr>
        <w:t xml:space="preserve">    </w:t>
      </w:r>
      <w:r w:rsidRPr="00960E85">
        <w:rPr>
          <w:rFonts w:eastAsia="標楷體" w:hint="eastAsia"/>
          <w:color w:val="000000"/>
          <w:sz w:val="28"/>
          <w:szCs w:val="28"/>
        </w:rPr>
        <w:t>錄：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陳姿光</w:t>
      </w:r>
    </w:p>
    <w:p w:rsidR="00A17A2C" w:rsidRPr="00960E85" w:rsidRDefault="00A17A2C" w:rsidP="00A17A2C">
      <w:pPr>
        <w:adjustRightInd w:val="0"/>
        <w:snapToGrid w:val="0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</w:p>
    <w:p w:rsidR="00A17A2C" w:rsidRPr="00960E85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會議開始</w:t>
      </w:r>
    </w:p>
    <w:p w:rsidR="00A17A2C" w:rsidRPr="00960E85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CF0B31" w:rsidRDefault="00A17A2C" w:rsidP="00CF0B31">
      <w:pPr>
        <w:widowControl/>
        <w:adjustRightInd w:val="0"/>
        <w:snapToGrid w:val="0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2A4279">
        <w:rPr>
          <w:rFonts w:ascii="標楷體" w:eastAsia="標楷體" w:hAnsi="標楷體" w:hint="eastAsia"/>
          <w:b/>
          <w:kern w:val="0"/>
          <w:sz w:val="28"/>
          <w:szCs w:val="28"/>
        </w:rPr>
        <w:t>主席致詞：</w:t>
      </w:r>
    </w:p>
    <w:p w:rsidR="00CF0B31" w:rsidRDefault="00CF0B31" w:rsidP="00CF0B31">
      <w:pPr>
        <w:widowControl/>
        <w:adjustRightInd w:val="0"/>
        <w:snapToGrid w:val="0"/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:rsidR="00CF0B31" w:rsidRPr="00CF0B31" w:rsidRDefault="00CF0B31" w:rsidP="00CF0B31">
      <w:pPr>
        <w:pStyle w:val="a7"/>
        <w:widowControl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CF0B31">
        <w:rPr>
          <w:rFonts w:ascii="標楷體" w:eastAsia="標楷體" w:hAnsi="標楷體" w:hint="eastAsia"/>
          <w:kern w:val="0"/>
          <w:sz w:val="28"/>
          <w:szCs w:val="28"/>
        </w:rPr>
        <w:t>模擬本週小組討論時間如何輔導同學撰寫期末分析報告。</w:t>
      </w:r>
    </w:p>
    <w:p w:rsidR="00A17A2C" w:rsidRPr="00CF0B31" w:rsidRDefault="00B777D3" w:rsidP="00CF0B31">
      <w:pPr>
        <w:pStyle w:val="a7"/>
        <w:widowControl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F0B31">
        <w:rPr>
          <w:rFonts w:ascii="標楷體" w:eastAsia="標楷體" w:hAnsi="標楷體" w:cs="新細明體" w:hint="eastAsia"/>
          <w:kern w:val="0"/>
          <w:sz w:val="28"/>
          <w:szCs w:val="28"/>
        </w:rPr>
        <w:t>討論TA所寫的</w:t>
      </w:r>
      <w:r w:rsidR="00A17A2C" w:rsidRPr="00CF0B31">
        <w:rPr>
          <w:rFonts w:ascii="標楷體" w:eastAsia="標楷體" w:hAnsi="標楷體" w:cs="新細明體" w:hint="eastAsia"/>
          <w:kern w:val="0"/>
          <w:sz w:val="28"/>
          <w:szCs w:val="28"/>
        </w:rPr>
        <w:t>「流行音樂錄影帶文本分析」之</w:t>
      </w:r>
      <w:r w:rsidRPr="00CF0B31">
        <w:rPr>
          <w:rFonts w:ascii="標楷體" w:eastAsia="標楷體" w:hAnsi="標楷體" w:cs="新細明體" w:hint="eastAsia"/>
          <w:kern w:val="0"/>
          <w:sz w:val="28"/>
          <w:szCs w:val="28"/>
        </w:rPr>
        <w:t>範例</w:t>
      </w:r>
      <w:r w:rsidR="00444CFA" w:rsidRPr="00CF0B3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bookmarkStart w:id="0" w:name="_GoBack"/>
      <w:bookmarkEnd w:id="0"/>
    </w:p>
    <w:p w:rsidR="00A17A2C" w:rsidRPr="00AB3617" w:rsidRDefault="00A17A2C" w:rsidP="00CF0B31">
      <w:pPr>
        <w:pStyle w:val="1"/>
        <w:widowControl/>
        <w:adjustRightInd w:val="0"/>
        <w:snapToGrid w:val="0"/>
        <w:ind w:leftChars="0" w:left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A17A2C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重點摘要：</w:t>
      </w:r>
    </w:p>
    <w:p w:rsidR="00A17A2C" w:rsidRPr="00960E85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444CFA" w:rsidRPr="00444CFA" w:rsidRDefault="00444CFA" w:rsidP="00444CFA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44CFA">
        <w:rPr>
          <w:rFonts w:ascii="標楷體" w:eastAsia="標楷體" w:hAnsi="標楷體" w:cs="新細明體" w:hint="eastAsia"/>
          <w:kern w:val="0"/>
          <w:sz w:val="28"/>
          <w:szCs w:val="28"/>
        </w:rPr>
        <w:t>上</w:t>
      </w:r>
      <w:r w:rsidR="00A17A2C" w:rsidRPr="00444CFA">
        <w:rPr>
          <w:rFonts w:ascii="標楷體" w:eastAsia="標楷體" w:hAnsi="標楷體" w:cs="新細明體" w:hint="eastAsia"/>
          <w:kern w:val="0"/>
          <w:sz w:val="28"/>
          <w:szCs w:val="28"/>
        </w:rPr>
        <w:t>週五謝銘祐老師蒞臨演講，</w:t>
      </w:r>
      <w:r w:rsidRPr="00444CFA">
        <w:rPr>
          <w:rFonts w:ascii="標楷體" w:eastAsia="標楷體" w:hAnsi="標楷體" w:cs="新細明體" w:hint="eastAsia"/>
          <w:kern w:val="0"/>
          <w:sz w:val="28"/>
          <w:szCs w:val="28"/>
        </w:rPr>
        <w:t>主任甚為重視，不僅親自出席而且要求發佈演講活動之新聞稿。當天的流程基本上相當順利，唯一出狀況的地方是事先未測試現場之音響器材，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影響演講活動之流暢度</w:t>
      </w:r>
      <w:r>
        <w:rPr>
          <w:rFonts w:ascii="新細明體" w:hAnsi="新細明體" w:cs="新細明體" w:hint="eastAsia"/>
          <w:kern w:val="0"/>
          <w:sz w:val="28"/>
          <w:szCs w:val="28"/>
        </w:rPr>
        <w:t>。</w:t>
      </w:r>
    </w:p>
    <w:p w:rsidR="00A17A2C" w:rsidRDefault="00B777D3" w:rsidP="00B777D3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上週</w:t>
      </w:r>
      <w:r w:rsidR="00A17A2C">
        <w:rPr>
          <w:rFonts w:ascii="標楷體" w:eastAsia="標楷體" w:hAnsi="標楷體" w:cs="新細明體" w:hint="eastAsia"/>
          <w:kern w:val="0"/>
          <w:sz w:val="28"/>
          <w:szCs w:val="28"/>
        </w:rPr>
        <w:t>請兩位TA各寫一份1500字左右的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MV</w:t>
      </w:r>
      <w:r w:rsidR="00A17A2C">
        <w:rPr>
          <w:rFonts w:ascii="標楷體" w:eastAsia="標楷體" w:hAnsi="標楷體" w:cs="新細明體" w:hint="eastAsia"/>
          <w:kern w:val="0"/>
          <w:sz w:val="28"/>
          <w:szCs w:val="28"/>
        </w:rPr>
        <w:t>分析報告</w:t>
      </w:r>
      <w:r w:rsidRPr="00B777D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作為同學期末報告的範例</w:t>
      </w:r>
      <w:r w:rsidR="00A17A2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兩位都很認真地完成任務</w:t>
      </w:r>
      <w:r w:rsidRPr="00B777D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但還有若干地方需要加強</w:t>
      </w:r>
      <w:r w:rsidRPr="00B777D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請TA們依照老師的建議進行修改</w:t>
      </w:r>
      <w:r w:rsidRPr="00B777D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17A2C" w:rsidRPr="00F52938" w:rsidRDefault="00A17A2C" w:rsidP="00A17A2C">
      <w:pPr>
        <w:pStyle w:val="1"/>
        <w:widowControl/>
        <w:adjustRightInd w:val="0"/>
        <w:snapToGrid w:val="0"/>
        <w:ind w:leftChars="0" w:left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A17A2C" w:rsidRPr="00324986" w:rsidRDefault="00A17A2C" w:rsidP="00A17A2C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2498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決</w:t>
      </w:r>
      <w:r w:rsidRPr="00324986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</w:t>
      </w:r>
      <w:r w:rsidRPr="0032498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議：</w:t>
      </w:r>
    </w:p>
    <w:p w:rsidR="00A17A2C" w:rsidRPr="00324986" w:rsidRDefault="00A17A2C" w:rsidP="00A17A2C">
      <w:pPr>
        <w:rPr>
          <w:sz w:val="28"/>
          <w:szCs w:val="28"/>
        </w:rPr>
      </w:pPr>
    </w:p>
    <w:p w:rsidR="00A17A2C" w:rsidRPr="00DB5198" w:rsidRDefault="00444CFA" w:rsidP="00AB3617">
      <w:pPr>
        <w:pStyle w:val="1"/>
        <w:widowControl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魔鬼藏在細節中，平常</w:t>
      </w:r>
      <w:r w:rsidR="00DB5198"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上課前</w:t>
      </w:r>
      <w:r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的例行工作</w:t>
      </w:r>
      <w:r w:rsidR="00DB5198"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竟然在</w:t>
      </w:r>
      <w:r w:rsidR="00AB3617">
        <w:rPr>
          <w:rFonts w:ascii="標楷體" w:eastAsia="標楷體" w:hAnsi="標楷體" w:cs="新細明體" w:hint="eastAsia"/>
          <w:kern w:val="0"/>
          <w:sz w:val="28"/>
          <w:szCs w:val="28"/>
        </w:rPr>
        <w:t>專題</w:t>
      </w:r>
      <w:r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演講當天忽略</w:t>
      </w:r>
      <w:r w:rsidR="00DB5198"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未做</w:t>
      </w:r>
      <w:r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DB5198">
        <w:rPr>
          <w:rFonts w:ascii="標楷體" w:eastAsia="標楷體" w:hAnsi="標楷體" w:cs="新細明體" w:hint="eastAsia"/>
          <w:kern w:val="0"/>
          <w:sz w:val="28"/>
          <w:szCs w:val="28"/>
        </w:rPr>
        <w:t>進而影響活動之進行</w:t>
      </w:r>
      <w:r w:rsidR="00DB5198">
        <w:rPr>
          <w:rFonts w:ascii="新細明體" w:hAnsi="新細明體" w:cs="新細明體" w:hint="eastAsia"/>
          <w:kern w:val="0"/>
          <w:sz w:val="28"/>
          <w:szCs w:val="28"/>
        </w:rPr>
        <w:t>，</w:t>
      </w:r>
      <w:r w:rsidR="00DB5198">
        <w:rPr>
          <w:rFonts w:ascii="標楷體" w:eastAsia="標楷體" w:hAnsi="標楷體" w:cs="新細明體" w:hint="eastAsia"/>
          <w:kern w:val="0"/>
          <w:sz w:val="28"/>
          <w:szCs w:val="28"/>
        </w:rPr>
        <w:t>是不應該出現的疏忽</w:t>
      </w:r>
      <w:r w:rsidR="00DB5198">
        <w:rPr>
          <w:rFonts w:ascii="新細明體" w:hAnsi="新細明體" w:cs="新細明體" w:hint="eastAsia"/>
          <w:kern w:val="0"/>
          <w:sz w:val="28"/>
          <w:szCs w:val="28"/>
        </w:rPr>
        <w:t>，</w:t>
      </w:r>
      <w:r w:rsidR="00DB5198">
        <w:rPr>
          <w:rFonts w:ascii="標楷體" w:eastAsia="標楷體" w:hAnsi="標楷體" w:cs="新細明體" w:hint="eastAsia"/>
          <w:kern w:val="0"/>
          <w:sz w:val="28"/>
          <w:szCs w:val="28"/>
        </w:rPr>
        <w:t>應深切檢討反省</w:t>
      </w:r>
      <w:r w:rsidR="00AB3617" w:rsidRPr="00AB361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AB3617">
        <w:rPr>
          <w:rFonts w:ascii="標楷體" w:eastAsia="標楷體" w:hAnsi="標楷體" w:cs="新細明體" w:hint="eastAsia"/>
          <w:kern w:val="0"/>
          <w:sz w:val="28"/>
          <w:szCs w:val="28"/>
        </w:rPr>
        <w:t>勿重蹈覆輒</w:t>
      </w:r>
      <w:r w:rsidR="00A17A2C" w:rsidRPr="00DB519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17A2C" w:rsidRDefault="00A17A2C" w:rsidP="00A17A2C">
      <w:pPr>
        <w:pStyle w:val="1"/>
        <w:widowControl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請兩位TA在下週五之前將報告</w:t>
      </w:r>
      <w:r w:rsidR="00B777D3">
        <w:rPr>
          <w:rFonts w:ascii="標楷體" w:eastAsia="標楷體" w:hAnsi="標楷體" w:cs="新細明體" w:hint="eastAsia"/>
          <w:kern w:val="0"/>
          <w:sz w:val="28"/>
          <w:szCs w:val="28"/>
        </w:rPr>
        <w:t>修改完畢，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下週末</w:t>
      </w:r>
      <w:r w:rsidR="00B777D3">
        <w:rPr>
          <w:rFonts w:ascii="標楷體" w:eastAsia="標楷體" w:hAnsi="標楷體" w:cs="新細明體" w:hint="eastAsia"/>
          <w:kern w:val="0"/>
          <w:sz w:val="28"/>
          <w:szCs w:val="28"/>
        </w:rPr>
        <w:t>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公告在課程網站上作為期末分析報告的範</w:t>
      </w:r>
      <w:r w:rsidR="00B777D3">
        <w:rPr>
          <w:rFonts w:ascii="標楷體" w:eastAsia="標楷體" w:hAnsi="標楷體" w:cs="新細明體" w:hint="eastAsia"/>
          <w:kern w:val="0"/>
          <w:sz w:val="28"/>
          <w:szCs w:val="28"/>
        </w:rPr>
        <w:t>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17A2C" w:rsidRDefault="00A17A2C" w:rsidP="00A17A2C">
      <w:pPr>
        <w:pStyle w:val="1"/>
        <w:widowControl/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A17A2C" w:rsidRPr="00324986" w:rsidRDefault="00A17A2C" w:rsidP="00A17A2C">
      <w:pPr>
        <w:adjustRightInd w:val="0"/>
        <w:snapToGrid w:val="0"/>
        <w:jc w:val="both"/>
        <w:rPr>
          <w:sz w:val="28"/>
          <w:szCs w:val="28"/>
        </w:rPr>
      </w:pPr>
      <w:r w:rsidRPr="000400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會議結束</w:t>
      </w:r>
    </w:p>
    <w:p w:rsidR="00A17A2C" w:rsidRDefault="00A17A2C" w:rsidP="00A17A2C"/>
    <w:p w:rsidR="00F8742A" w:rsidRDefault="00F8742A"/>
    <w:sectPr w:rsidR="00F874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90" w:rsidRDefault="00A03090" w:rsidP="00BD30BF">
      <w:r>
        <w:separator/>
      </w:r>
    </w:p>
  </w:endnote>
  <w:endnote w:type="continuationSeparator" w:id="0">
    <w:p w:rsidR="00A03090" w:rsidRDefault="00A03090" w:rsidP="00BD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90" w:rsidRDefault="00A03090" w:rsidP="00BD30BF">
      <w:r>
        <w:separator/>
      </w:r>
    </w:p>
  </w:footnote>
  <w:footnote w:type="continuationSeparator" w:id="0">
    <w:p w:rsidR="00A03090" w:rsidRDefault="00A03090" w:rsidP="00BD3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E56DC"/>
    <w:multiLevelType w:val="hybridMultilevel"/>
    <w:tmpl w:val="C5085E0E"/>
    <w:lvl w:ilvl="0" w:tplc="C3F2CD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47F37FBD"/>
    <w:multiLevelType w:val="hybridMultilevel"/>
    <w:tmpl w:val="F4FAD4FA"/>
    <w:lvl w:ilvl="0" w:tplc="9ED02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05433D"/>
    <w:multiLevelType w:val="hybridMultilevel"/>
    <w:tmpl w:val="E44AA040"/>
    <w:lvl w:ilvl="0" w:tplc="C7547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53B33A7"/>
    <w:multiLevelType w:val="hybridMultilevel"/>
    <w:tmpl w:val="5824E688"/>
    <w:lvl w:ilvl="0" w:tplc="0DEA1B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2C"/>
    <w:rsid w:val="000933D7"/>
    <w:rsid w:val="000A63D9"/>
    <w:rsid w:val="000E7E63"/>
    <w:rsid w:val="001D3A19"/>
    <w:rsid w:val="0028014C"/>
    <w:rsid w:val="002B606C"/>
    <w:rsid w:val="00314E12"/>
    <w:rsid w:val="00346594"/>
    <w:rsid w:val="0037145E"/>
    <w:rsid w:val="003A18BC"/>
    <w:rsid w:val="003E1D01"/>
    <w:rsid w:val="00444CFA"/>
    <w:rsid w:val="00496133"/>
    <w:rsid w:val="004D5A01"/>
    <w:rsid w:val="00504AB7"/>
    <w:rsid w:val="00522320"/>
    <w:rsid w:val="005940DF"/>
    <w:rsid w:val="00603139"/>
    <w:rsid w:val="0061682C"/>
    <w:rsid w:val="00676B4C"/>
    <w:rsid w:val="006F7309"/>
    <w:rsid w:val="0073512F"/>
    <w:rsid w:val="00782B8D"/>
    <w:rsid w:val="00837A75"/>
    <w:rsid w:val="0097794C"/>
    <w:rsid w:val="00987EBA"/>
    <w:rsid w:val="009A760A"/>
    <w:rsid w:val="009C6326"/>
    <w:rsid w:val="009D73B8"/>
    <w:rsid w:val="009E6493"/>
    <w:rsid w:val="009F5956"/>
    <w:rsid w:val="00A03090"/>
    <w:rsid w:val="00A17A2C"/>
    <w:rsid w:val="00A253DA"/>
    <w:rsid w:val="00AB3617"/>
    <w:rsid w:val="00AB3BA4"/>
    <w:rsid w:val="00AD77CA"/>
    <w:rsid w:val="00AE2A26"/>
    <w:rsid w:val="00B042EA"/>
    <w:rsid w:val="00B777D3"/>
    <w:rsid w:val="00B95D78"/>
    <w:rsid w:val="00BC3DEE"/>
    <w:rsid w:val="00BC63D9"/>
    <w:rsid w:val="00BD30BF"/>
    <w:rsid w:val="00CC2A70"/>
    <w:rsid w:val="00CF0B31"/>
    <w:rsid w:val="00D3218C"/>
    <w:rsid w:val="00D633E2"/>
    <w:rsid w:val="00DB5198"/>
    <w:rsid w:val="00DC2003"/>
    <w:rsid w:val="00EE1ED2"/>
    <w:rsid w:val="00F85372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BF0A4-F2EA-419D-8F37-B80BFBA2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A17A2C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BD3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30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3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30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D30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2014-07-21T09:18:00Z</dcterms:created>
  <dcterms:modified xsi:type="dcterms:W3CDTF">2014-07-21T10:05:00Z</dcterms:modified>
</cp:coreProperties>
</file>