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E1" w:rsidRDefault="00EB72E1">
      <w:pPr>
        <w:rPr>
          <w:rFonts w:eastAsia="華康仿宋體W6"/>
        </w:rPr>
      </w:pPr>
      <w:r>
        <w:rPr>
          <w:rFonts w:eastAsia="華康仿宋體W6" w:hint="eastAsia"/>
        </w:rPr>
        <w:t>需準備之文件</w:t>
      </w:r>
      <w:r>
        <w:rPr>
          <w:rFonts w:eastAsia="華康仿宋體W6" w:hint="eastAsia"/>
        </w:rPr>
        <w:t>:</w:t>
      </w:r>
    </w:p>
    <w:p w:rsidR="00EB72E1" w:rsidRPr="00EB72E1" w:rsidRDefault="00EB72E1" w:rsidP="00EB72E1">
      <w:pPr>
        <w:pStyle w:val="a3"/>
        <w:numPr>
          <w:ilvl w:val="0"/>
          <w:numId w:val="6"/>
        </w:numPr>
        <w:ind w:leftChars="0"/>
        <w:rPr>
          <w:rFonts w:eastAsia="華康仿宋體W6"/>
        </w:rPr>
      </w:pPr>
      <w:r w:rsidRPr="00EB72E1">
        <w:rPr>
          <w:rFonts w:eastAsia="華康仿宋體W6" w:hint="eastAsia"/>
        </w:rPr>
        <w:t>教師個人相關資料</w:t>
      </w:r>
    </w:p>
    <w:p w:rsidR="00EB72E1" w:rsidRDefault="00EB72E1" w:rsidP="00EB72E1">
      <w:pPr>
        <w:pStyle w:val="a3"/>
        <w:numPr>
          <w:ilvl w:val="1"/>
          <w:numId w:val="6"/>
        </w:numPr>
        <w:ind w:leftChars="0"/>
        <w:rPr>
          <w:rFonts w:eastAsia="華康仿宋體W6"/>
        </w:rPr>
      </w:pPr>
      <w:r>
        <w:rPr>
          <w:rFonts w:eastAsia="華康仿宋體W6" w:hint="eastAsia"/>
        </w:rPr>
        <w:t>個人英文簡歷更新</w:t>
      </w:r>
      <w:r>
        <w:rPr>
          <w:rFonts w:eastAsia="華康仿宋體W6" w:hint="eastAsia"/>
        </w:rPr>
        <w:t>(</w:t>
      </w:r>
      <w:r>
        <w:rPr>
          <w:rFonts w:eastAsia="華康仿宋體W6" w:hint="eastAsia"/>
        </w:rPr>
        <w:t>若無更新，亦請繳交舊檔，以便整理</w:t>
      </w:r>
      <w:r>
        <w:rPr>
          <w:rFonts w:eastAsia="華康仿宋體W6" w:hint="eastAsia"/>
        </w:rPr>
        <w:t>)</w:t>
      </w:r>
      <w:r w:rsidR="00FB4D1C">
        <w:rPr>
          <w:rFonts w:eastAsia="華康仿宋體W6" w:hint="eastAsia"/>
        </w:rPr>
        <w:t>(PS.</w:t>
      </w:r>
      <w:r w:rsidR="00FB4D1C">
        <w:rPr>
          <w:rFonts w:eastAsia="華康仿宋體W6" w:hint="eastAsia"/>
        </w:rPr>
        <w:t>兼任教師亦需準備英文簡歷，並請準備相關可證明工作年資的文件</w:t>
      </w:r>
      <w:r w:rsidR="00FB4D1C">
        <w:rPr>
          <w:rFonts w:eastAsia="華康仿宋體W6" w:hint="eastAsia"/>
        </w:rPr>
        <w:t>)</w:t>
      </w:r>
    </w:p>
    <w:p w:rsidR="00EB72E1" w:rsidRDefault="00EB72E1" w:rsidP="00EB72E1">
      <w:pPr>
        <w:pStyle w:val="a3"/>
        <w:numPr>
          <w:ilvl w:val="1"/>
          <w:numId w:val="6"/>
        </w:numPr>
        <w:ind w:leftChars="0"/>
        <w:rPr>
          <w:rFonts w:eastAsia="華康仿宋體W6"/>
        </w:rPr>
      </w:pPr>
      <w:r>
        <w:rPr>
          <w:rFonts w:eastAsia="華康仿宋體W6" w:hint="eastAsia"/>
        </w:rPr>
        <w:t>本學期開設課程之英文課程計畫</w:t>
      </w:r>
    </w:p>
    <w:p w:rsidR="00EB72E1" w:rsidRDefault="00711FA3" w:rsidP="00EB72E1">
      <w:pPr>
        <w:pStyle w:val="a3"/>
        <w:numPr>
          <w:ilvl w:val="1"/>
          <w:numId w:val="6"/>
        </w:numPr>
        <w:ind w:leftChars="0"/>
        <w:rPr>
          <w:rFonts w:eastAsia="華康仿宋體W6"/>
        </w:rPr>
      </w:pPr>
      <w:r>
        <w:rPr>
          <w:rFonts w:eastAsia="華康仿宋體W6" w:hint="eastAsia"/>
        </w:rPr>
        <w:t>請保留各</w:t>
      </w:r>
      <w:r w:rsidR="00EB72E1">
        <w:rPr>
          <w:rFonts w:eastAsia="華康仿宋體W6" w:hint="eastAsia"/>
        </w:rPr>
        <w:t>學期之期末考卷</w:t>
      </w:r>
    </w:p>
    <w:p w:rsidR="00DA1523" w:rsidRDefault="00DA1523" w:rsidP="00FB4D1C">
      <w:pPr>
        <w:pStyle w:val="a3"/>
        <w:ind w:leftChars="0" w:left="960"/>
        <w:rPr>
          <w:rFonts w:eastAsia="華康仿宋體W6"/>
        </w:rPr>
      </w:pPr>
    </w:p>
    <w:p w:rsidR="00EB72E1" w:rsidRPr="00EB72E1" w:rsidRDefault="00EB72E1" w:rsidP="00EB72E1">
      <w:pPr>
        <w:pStyle w:val="a3"/>
        <w:numPr>
          <w:ilvl w:val="0"/>
          <w:numId w:val="6"/>
        </w:numPr>
        <w:ind w:leftChars="0"/>
        <w:rPr>
          <w:rFonts w:eastAsia="華康仿宋體W6"/>
        </w:rPr>
      </w:pPr>
      <w:r>
        <w:rPr>
          <w:rFonts w:eastAsia="華康仿宋體W6" w:hint="eastAsia"/>
        </w:rPr>
        <w:t>學習品保之評核資料，說明如下</w:t>
      </w:r>
    </w:p>
    <w:p w:rsidR="00EB72E1" w:rsidRDefault="00EB72E1">
      <w:pPr>
        <w:rPr>
          <w:rFonts w:eastAsia="華康仿宋體W6"/>
        </w:rPr>
      </w:pPr>
    </w:p>
    <w:p w:rsidR="00854E3B" w:rsidRPr="00DA3796" w:rsidRDefault="00F623B5">
      <w:pPr>
        <w:rPr>
          <w:rFonts w:eastAsia="華康仿宋體W6"/>
        </w:rPr>
      </w:pPr>
      <w:r w:rsidRPr="00DA3796">
        <w:rPr>
          <w:rFonts w:eastAsia="華康仿宋體W6"/>
        </w:rPr>
        <w:t>學習品保</w:t>
      </w:r>
      <w:r w:rsidRPr="00DA3796">
        <w:rPr>
          <w:rFonts w:eastAsia="華康仿宋體W6"/>
        </w:rPr>
        <w:t>(</w:t>
      </w:r>
      <w:r w:rsidR="00D833F4" w:rsidRPr="00DA3796">
        <w:rPr>
          <w:rFonts w:eastAsia="華康仿宋體W6"/>
        </w:rPr>
        <w:t>Assuran</w:t>
      </w:r>
      <w:r w:rsidRPr="00DA3796">
        <w:rPr>
          <w:rFonts w:eastAsia="華康仿宋體W6"/>
        </w:rPr>
        <w:t>ce</w:t>
      </w:r>
      <w:r w:rsidR="00D833F4" w:rsidRPr="00DA3796">
        <w:rPr>
          <w:rFonts w:eastAsia="華康仿宋體W6"/>
        </w:rPr>
        <w:t xml:space="preserve"> of Learning</w:t>
      </w:r>
      <w:r w:rsidRPr="00DA3796">
        <w:rPr>
          <w:rFonts w:eastAsia="華康仿宋體W6"/>
        </w:rPr>
        <w:t>)</w:t>
      </w:r>
      <w:r w:rsidR="00D833F4" w:rsidRPr="00DA3796">
        <w:rPr>
          <w:rFonts w:eastAsia="華康仿宋體W6"/>
        </w:rPr>
        <w:t xml:space="preserve"> </w:t>
      </w:r>
      <w:r w:rsidRPr="00DA3796">
        <w:rPr>
          <w:rFonts w:eastAsia="華康仿宋體W6"/>
        </w:rPr>
        <w:t>各項學習目標之評比作法</w:t>
      </w:r>
    </w:p>
    <w:p w:rsidR="00F623B5" w:rsidRPr="00DA3796" w:rsidRDefault="00F623B5">
      <w:pPr>
        <w:rPr>
          <w:rFonts w:eastAsia="華康仿宋體W6"/>
        </w:rPr>
      </w:pPr>
    </w:p>
    <w:tbl>
      <w:tblPr>
        <w:tblStyle w:val="a8"/>
        <w:tblW w:w="14709" w:type="dxa"/>
        <w:tblLook w:val="04A0" w:firstRow="1" w:lastRow="0" w:firstColumn="1" w:lastColumn="0" w:noHBand="0" w:noVBand="1"/>
      </w:tblPr>
      <w:tblGrid>
        <w:gridCol w:w="1625"/>
        <w:gridCol w:w="3260"/>
        <w:gridCol w:w="2736"/>
        <w:gridCol w:w="2410"/>
        <w:gridCol w:w="2268"/>
        <w:gridCol w:w="2410"/>
      </w:tblGrid>
      <w:tr w:rsidR="00DA3796" w:rsidRPr="00CB5C28" w:rsidTr="00E6463D">
        <w:trPr>
          <w:trHeight w:val="615"/>
          <w:tblHeader/>
        </w:trPr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DA3796" w:rsidRPr="00CB5C28" w:rsidRDefault="00DA3796" w:rsidP="00DA3796">
            <w:pPr>
              <w:jc w:val="center"/>
              <w:rPr>
                <w:rFonts w:eastAsia="華康仿宋體W6"/>
                <w:b/>
                <w:sz w:val="28"/>
                <w:szCs w:val="28"/>
              </w:rPr>
            </w:pPr>
            <w:r w:rsidRPr="00CB5C28">
              <w:rPr>
                <w:rFonts w:eastAsia="華康仿宋體W6"/>
                <w:b/>
                <w:sz w:val="28"/>
                <w:szCs w:val="28"/>
              </w:rPr>
              <w:t>學習目標</w:t>
            </w:r>
          </w:p>
        </w:tc>
        <w:tc>
          <w:tcPr>
            <w:tcW w:w="3260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DA3796" w:rsidRPr="00CB5C28" w:rsidRDefault="00DA3796" w:rsidP="00DA3796">
            <w:pPr>
              <w:jc w:val="center"/>
              <w:rPr>
                <w:rFonts w:eastAsia="華康仿宋體W6"/>
                <w:b/>
                <w:sz w:val="28"/>
                <w:szCs w:val="28"/>
              </w:rPr>
            </w:pPr>
            <w:r w:rsidRPr="00CB5C28">
              <w:rPr>
                <w:rFonts w:eastAsia="華康仿宋體W6"/>
                <w:b/>
                <w:sz w:val="28"/>
                <w:szCs w:val="28"/>
              </w:rPr>
              <w:t>建議作法</w:t>
            </w:r>
          </w:p>
        </w:tc>
        <w:tc>
          <w:tcPr>
            <w:tcW w:w="9824" w:type="dxa"/>
            <w:gridSpan w:val="4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A3796" w:rsidRPr="00CB5C28" w:rsidRDefault="00DA3796" w:rsidP="00DA3796">
            <w:pPr>
              <w:jc w:val="center"/>
              <w:rPr>
                <w:rFonts w:eastAsia="華康仿宋體W6"/>
                <w:b/>
                <w:sz w:val="28"/>
                <w:szCs w:val="28"/>
              </w:rPr>
            </w:pPr>
            <w:r w:rsidRPr="00CB5C28">
              <w:rPr>
                <w:rFonts w:eastAsia="華康仿宋體W6"/>
                <w:b/>
                <w:sz w:val="28"/>
                <w:szCs w:val="28"/>
              </w:rPr>
              <w:t>檢核事項</w:t>
            </w:r>
          </w:p>
        </w:tc>
      </w:tr>
      <w:tr w:rsidR="006A447E" w:rsidRPr="00DA3796" w:rsidTr="00E6463D">
        <w:trPr>
          <w:trHeight w:val="1106"/>
        </w:trPr>
        <w:tc>
          <w:tcPr>
            <w:tcW w:w="1625" w:type="dxa"/>
            <w:vMerge w:val="restart"/>
            <w:textDirection w:val="tbRlV"/>
            <w:vAlign w:val="center"/>
          </w:tcPr>
          <w:p w:rsidR="006A447E" w:rsidRPr="00DA3796" w:rsidRDefault="006A447E" w:rsidP="00DA3796">
            <w:pPr>
              <w:ind w:left="113" w:right="113"/>
              <w:jc w:val="center"/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各系之專業能力</w:t>
            </w:r>
          </w:p>
        </w:tc>
        <w:tc>
          <w:tcPr>
            <w:tcW w:w="3260" w:type="dxa"/>
            <w:vMerge w:val="restart"/>
            <w:tcBorders>
              <w:right w:val="double" w:sz="4" w:space="0" w:color="auto"/>
            </w:tcBorders>
          </w:tcPr>
          <w:p w:rsidR="006A447E" w:rsidRPr="00DA3796" w:rsidRDefault="006A447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大學部：由各系之專業科目任課教師共同建立測驗題庫，再從中擇題目進行測驗，可利用大三或大四必修課，以該課程小考的方式進行。</w:t>
            </w:r>
          </w:p>
          <w:p w:rsidR="006A447E" w:rsidRPr="00DA3796" w:rsidRDefault="006A447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碩士班：</w:t>
            </w:r>
          </w:p>
        </w:tc>
        <w:tc>
          <w:tcPr>
            <w:tcW w:w="2736" w:type="dxa"/>
            <w:tcBorders>
              <w:left w:val="double" w:sz="4" w:space="0" w:color="auto"/>
            </w:tcBorders>
          </w:tcPr>
          <w:p w:rsidR="006A447E" w:rsidRPr="00DA3796" w:rsidRDefault="006A447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各系所</w:t>
            </w:r>
          </w:p>
          <w:p w:rsidR="006A447E" w:rsidRPr="00DA3796" w:rsidRDefault="006A447E" w:rsidP="006A447E">
            <w:pPr>
              <w:pStyle w:val="a3"/>
              <w:numPr>
                <w:ilvl w:val="0"/>
                <w:numId w:val="5"/>
              </w:numPr>
              <w:ind w:leftChars="0"/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擇定需提供測驗題目之專業科目及任課教師名單</w:t>
            </w:r>
          </w:p>
        </w:tc>
        <w:tc>
          <w:tcPr>
            <w:tcW w:w="2410" w:type="dxa"/>
          </w:tcPr>
          <w:p w:rsidR="006A447E" w:rsidRPr="00DA3796" w:rsidRDefault="006A447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建置題庫</w:t>
            </w:r>
          </w:p>
        </w:tc>
        <w:tc>
          <w:tcPr>
            <w:tcW w:w="2268" w:type="dxa"/>
          </w:tcPr>
          <w:p w:rsidR="006A447E" w:rsidRPr="00DA3796" w:rsidRDefault="006A447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</w:t>
            </w:r>
          </w:p>
        </w:tc>
        <w:tc>
          <w:tcPr>
            <w:tcW w:w="2410" w:type="dxa"/>
          </w:tcPr>
          <w:p w:rsidR="006A447E" w:rsidRPr="00DA3796" w:rsidRDefault="006A447E" w:rsidP="00D03B77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施測結果報告</w:t>
            </w:r>
            <w:proofErr w:type="gramStart"/>
            <w:r w:rsidRPr="00DA3796">
              <w:rPr>
                <w:rFonts w:eastAsia="華康仿宋體W6"/>
              </w:rPr>
              <w:t>匯</w:t>
            </w:r>
            <w:proofErr w:type="gramEnd"/>
            <w:r w:rsidRPr="00DA3796">
              <w:rPr>
                <w:rFonts w:eastAsia="華康仿宋體W6"/>
              </w:rPr>
              <w:t>整</w:t>
            </w:r>
          </w:p>
        </w:tc>
      </w:tr>
      <w:tr w:rsidR="006A447E" w:rsidRPr="00DA3796" w:rsidTr="00CB5C28">
        <w:trPr>
          <w:trHeight w:val="691"/>
        </w:trPr>
        <w:tc>
          <w:tcPr>
            <w:tcW w:w="1625" w:type="dxa"/>
            <w:vMerge/>
            <w:vAlign w:val="center"/>
          </w:tcPr>
          <w:p w:rsidR="006A447E" w:rsidRPr="00DA3796" w:rsidRDefault="006A447E" w:rsidP="00DA3796">
            <w:pPr>
              <w:jc w:val="center"/>
              <w:rPr>
                <w:rFonts w:eastAsia="華康仿宋體W6"/>
              </w:rPr>
            </w:pPr>
          </w:p>
        </w:tc>
        <w:tc>
          <w:tcPr>
            <w:tcW w:w="3260" w:type="dxa"/>
            <w:vMerge/>
            <w:tcBorders>
              <w:right w:val="double" w:sz="4" w:space="0" w:color="auto"/>
            </w:tcBorders>
          </w:tcPr>
          <w:p w:rsidR="006A447E" w:rsidRPr="00DA3796" w:rsidRDefault="006A447E" w:rsidP="00354F71">
            <w:pPr>
              <w:rPr>
                <w:rFonts w:eastAsia="華康仿宋體W6"/>
              </w:rPr>
            </w:pPr>
          </w:p>
        </w:tc>
        <w:tc>
          <w:tcPr>
            <w:tcW w:w="273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6A447E" w:rsidRDefault="006A447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完成時間</w:t>
            </w:r>
            <w:r w:rsidR="00E6463D">
              <w:rPr>
                <w:rFonts w:eastAsia="華康仿宋體W6"/>
              </w:rPr>
              <w:t>：</w:t>
            </w:r>
            <w:r w:rsidR="00E6463D">
              <w:rPr>
                <w:rFonts w:eastAsia="華康仿宋體W6" w:hint="eastAsia"/>
              </w:rPr>
              <w:t>________</w:t>
            </w:r>
          </w:p>
          <w:p w:rsidR="00E6463D" w:rsidRPr="00DA3796" w:rsidRDefault="00E6463D" w:rsidP="00354F71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/>
                <w:u w:val="single"/>
              </w:rPr>
              <w:t>專業科目及任課教師名單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A447E" w:rsidRDefault="00E6463D" w:rsidP="00354F71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E6463D" w:rsidRPr="00DA3796" w:rsidRDefault="00E6463D" w:rsidP="00354F71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CB5C28">
              <w:rPr>
                <w:rFonts w:eastAsia="華康仿宋體W6" w:hint="eastAsia"/>
                <w:u w:val="single"/>
              </w:rPr>
              <w:t>題庫電子檔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A447E" w:rsidRDefault="00E6463D" w:rsidP="00E6463D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</w:t>
            </w:r>
          </w:p>
          <w:p w:rsidR="00E6463D" w:rsidRPr="00DA3796" w:rsidRDefault="00E6463D" w:rsidP="00E6463D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CB5C28">
              <w:rPr>
                <w:rFonts w:eastAsia="華康仿宋體W6" w:hint="eastAsia"/>
                <w:u w:val="single"/>
              </w:rPr>
              <w:t>施測成果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A447E" w:rsidRDefault="00E6463D" w:rsidP="00E6463D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</w:t>
            </w:r>
            <w:r>
              <w:rPr>
                <w:rFonts w:eastAsia="華康仿宋體W6" w:hint="eastAsia"/>
              </w:rPr>
              <w:t>____</w:t>
            </w:r>
          </w:p>
          <w:p w:rsidR="00E6463D" w:rsidRPr="00DA3796" w:rsidRDefault="00E6463D" w:rsidP="00E6463D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CB5C28">
              <w:rPr>
                <w:rFonts w:eastAsia="華康仿宋體W6" w:hint="eastAsia"/>
                <w:u w:val="single"/>
              </w:rPr>
              <w:t>評估報告</w:t>
            </w:r>
          </w:p>
        </w:tc>
      </w:tr>
      <w:tr w:rsidR="0057722E" w:rsidRPr="00DA3796" w:rsidTr="00E6463D">
        <w:trPr>
          <w:trHeight w:val="1785"/>
        </w:trPr>
        <w:tc>
          <w:tcPr>
            <w:tcW w:w="1625" w:type="dxa"/>
            <w:vMerge w:val="restart"/>
            <w:textDirection w:val="tbRlV"/>
            <w:vAlign w:val="center"/>
          </w:tcPr>
          <w:p w:rsidR="0057722E" w:rsidRDefault="0057722E" w:rsidP="0057722E">
            <w:pPr>
              <w:ind w:left="113" w:right="113"/>
              <w:jc w:val="center"/>
              <w:rPr>
                <w:rFonts w:eastAsia="華康仿宋體W6"/>
              </w:rPr>
            </w:pPr>
            <w:r>
              <w:rPr>
                <w:rFonts w:eastAsia="華康仿宋體W6"/>
              </w:rPr>
              <w:lastRenderedPageBreak/>
              <w:t>問題解決能力</w:t>
            </w:r>
          </w:p>
        </w:tc>
        <w:tc>
          <w:tcPr>
            <w:tcW w:w="3260" w:type="dxa"/>
            <w:vMerge w:val="restart"/>
            <w:tcBorders>
              <w:right w:val="double" w:sz="4" w:space="0" w:color="auto"/>
            </w:tcBorders>
          </w:tcPr>
          <w:p w:rsidR="0057722E" w:rsidRDefault="0057722E" w:rsidP="00354F71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大學部畢業專題</w:t>
            </w:r>
          </w:p>
        </w:tc>
        <w:tc>
          <w:tcPr>
            <w:tcW w:w="2736" w:type="dxa"/>
            <w:tcBorders>
              <w:left w:val="double" w:sz="4" w:space="0" w:color="auto"/>
            </w:tcBorders>
          </w:tcPr>
          <w:p w:rsidR="0057722E" w:rsidRPr="00DA3796" w:rsidRDefault="0057722E" w:rsidP="00C05529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擇定評估方法，</w:t>
            </w:r>
            <w:r>
              <w:rPr>
                <w:rFonts w:eastAsia="華康仿宋體W6"/>
              </w:rPr>
              <w:t>若為方法</w:t>
            </w:r>
            <w:r>
              <w:rPr>
                <w:rFonts w:eastAsia="華康仿宋體W6" w:hint="eastAsia"/>
              </w:rPr>
              <w:t>1</w:t>
            </w:r>
            <w:r>
              <w:rPr>
                <w:rFonts w:eastAsia="華康仿宋體W6" w:hint="eastAsia"/>
              </w:rPr>
              <w:t>者，確定施測</w:t>
            </w:r>
            <w:r w:rsidRPr="00DA3796">
              <w:rPr>
                <w:rFonts w:eastAsia="華康仿宋體W6"/>
              </w:rPr>
              <w:t>課程</w:t>
            </w:r>
            <w:r>
              <w:rPr>
                <w:rFonts w:eastAsia="華康仿宋體W6"/>
              </w:rPr>
              <w:t>名稱</w:t>
            </w:r>
            <w:r w:rsidRPr="00DA3796">
              <w:rPr>
                <w:rFonts w:eastAsia="華康仿宋體W6"/>
              </w:rPr>
              <w:t>及</w:t>
            </w:r>
            <w:r>
              <w:rPr>
                <w:rFonts w:eastAsia="華康仿宋體W6"/>
              </w:rPr>
              <w:t>任課</w:t>
            </w:r>
            <w:r w:rsidRPr="00DA3796">
              <w:rPr>
                <w:rFonts w:eastAsia="華康仿宋體W6"/>
              </w:rPr>
              <w:t>教師</w:t>
            </w:r>
          </w:p>
        </w:tc>
        <w:tc>
          <w:tcPr>
            <w:tcW w:w="2410" w:type="dxa"/>
          </w:tcPr>
          <w:p w:rsidR="0057722E" w:rsidRPr="00DA3796" w:rsidRDefault="0057722E" w:rsidP="00C05529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</w:t>
            </w:r>
          </w:p>
        </w:tc>
        <w:tc>
          <w:tcPr>
            <w:tcW w:w="4678" w:type="dxa"/>
            <w:gridSpan w:val="2"/>
          </w:tcPr>
          <w:p w:rsidR="0057722E" w:rsidRPr="00DA3796" w:rsidRDefault="0057722E" w:rsidP="00C05529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施測結果報告</w:t>
            </w:r>
            <w:proofErr w:type="gramStart"/>
            <w:r w:rsidRPr="00DA3796">
              <w:rPr>
                <w:rFonts w:eastAsia="華康仿宋體W6"/>
              </w:rPr>
              <w:t>匯</w:t>
            </w:r>
            <w:proofErr w:type="gramEnd"/>
            <w:r w:rsidRPr="00DA3796">
              <w:rPr>
                <w:rFonts w:eastAsia="華康仿宋體W6"/>
              </w:rPr>
              <w:t>整</w:t>
            </w:r>
          </w:p>
        </w:tc>
      </w:tr>
      <w:tr w:rsidR="0057722E" w:rsidRPr="00DA3796" w:rsidTr="0057722E">
        <w:trPr>
          <w:trHeight w:val="1785"/>
        </w:trPr>
        <w:tc>
          <w:tcPr>
            <w:tcW w:w="1625" w:type="dxa"/>
            <w:vMerge/>
            <w:textDirection w:val="tbRlV"/>
            <w:vAlign w:val="center"/>
          </w:tcPr>
          <w:p w:rsidR="0057722E" w:rsidRDefault="0057722E" w:rsidP="0057722E">
            <w:pPr>
              <w:ind w:left="113" w:right="113"/>
              <w:jc w:val="center"/>
              <w:rPr>
                <w:rFonts w:eastAsia="華康仿宋體W6"/>
              </w:rPr>
            </w:pPr>
          </w:p>
        </w:tc>
        <w:tc>
          <w:tcPr>
            <w:tcW w:w="3260" w:type="dxa"/>
            <w:vMerge/>
            <w:tcBorders>
              <w:right w:val="double" w:sz="4" w:space="0" w:color="auto"/>
            </w:tcBorders>
          </w:tcPr>
          <w:p w:rsidR="0057722E" w:rsidRDefault="0057722E" w:rsidP="00354F71">
            <w:pPr>
              <w:rPr>
                <w:rFonts w:eastAsia="華康仿宋體W6"/>
              </w:rPr>
            </w:pPr>
          </w:p>
        </w:tc>
        <w:tc>
          <w:tcPr>
            <w:tcW w:w="273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7722E" w:rsidRDefault="0057722E" w:rsidP="00C05529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C05529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/>
                <w:u w:val="single"/>
              </w:rPr>
              <w:t>課程名稱及任課教師名單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7722E" w:rsidRDefault="0057722E" w:rsidP="00C05529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C05529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 w:hint="eastAsia"/>
                <w:u w:val="single"/>
              </w:rPr>
              <w:t>施測成果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:rsidR="0057722E" w:rsidRDefault="0057722E" w:rsidP="00C05529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C05529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 w:hint="eastAsia"/>
                <w:u w:val="single"/>
              </w:rPr>
              <w:t>評估報告</w:t>
            </w:r>
          </w:p>
        </w:tc>
      </w:tr>
      <w:tr w:rsidR="0057722E" w:rsidRPr="00DA3796" w:rsidTr="00E6463D">
        <w:trPr>
          <w:trHeight w:val="1785"/>
        </w:trPr>
        <w:tc>
          <w:tcPr>
            <w:tcW w:w="1625" w:type="dxa"/>
            <w:vMerge w:val="restart"/>
            <w:textDirection w:val="tbRlV"/>
            <w:vAlign w:val="center"/>
          </w:tcPr>
          <w:p w:rsidR="0057722E" w:rsidRPr="00DA3796" w:rsidRDefault="0057722E" w:rsidP="0057722E">
            <w:pPr>
              <w:ind w:left="113" w:right="113"/>
              <w:jc w:val="center"/>
              <w:rPr>
                <w:rFonts w:eastAsia="華康仿宋體W6"/>
              </w:rPr>
            </w:pPr>
            <w:r>
              <w:rPr>
                <w:rFonts w:eastAsia="華康仿宋體W6"/>
              </w:rPr>
              <w:t>溝通能力</w:t>
            </w:r>
            <w:r>
              <w:rPr>
                <w:rFonts w:eastAsia="華康仿宋體W6" w:hint="eastAsia"/>
              </w:rPr>
              <w:t>(</w:t>
            </w:r>
            <w:r>
              <w:rPr>
                <w:rFonts w:eastAsia="華康仿宋體W6" w:hint="eastAsia"/>
              </w:rPr>
              <w:t>口語表達及書寫</w:t>
            </w:r>
            <w:r>
              <w:rPr>
                <w:rFonts w:eastAsia="華康仿宋體W6" w:hint="eastAsia"/>
              </w:rPr>
              <w:t>)</w:t>
            </w:r>
          </w:p>
        </w:tc>
        <w:tc>
          <w:tcPr>
            <w:tcW w:w="3260" w:type="dxa"/>
            <w:vMerge w:val="restart"/>
            <w:tcBorders>
              <w:right w:val="double" w:sz="4" w:space="0" w:color="auto"/>
            </w:tcBorders>
          </w:tcPr>
          <w:p w:rsidR="0057722E" w:rsidRDefault="0057722E" w:rsidP="00354F71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口語表達能力</w:t>
            </w:r>
          </w:p>
          <w:p w:rsidR="0057722E" w:rsidRPr="00DA3796" w:rsidRDefault="0057722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(</w:t>
            </w:r>
            <w:r w:rsidRPr="00DA3796">
              <w:rPr>
                <w:rFonts w:eastAsia="華康仿宋體W6"/>
              </w:rPr>
              <w:t>擇</w:t>
            </w:r>
            <w:proofErr w:type="gramStart"/>
            <w:r w:rsidRPr="00DA3796">
              <w:rPr>
                <w:rFonts w:eastAsia="華康仿宋體W6"/>
              </w:rPr>
              <w:t>一</w:t>
            </w:r>
            <w:proofErr w:type="gramEnd"/>
            <w:r w:rsidRPr="00DA3796">
              <w:rPr>
                <w:rFonts w:eastAsia="華康仿宋體W6"/>
              </w:rPr>
              <w:t>)</w:t>
            </w:r>
          </w:p>
          <w:p w:rsidR="0057722E" w:rsidRPr="00DA3796" w:rsidRDefault="0057722E" w:rsidP="00F623B5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可請已將口頭報告列為課程評分項目之大三或大四之必修課程配合。評分表見附件</w:t>
            </w:r>
            <w:r w:rsidRPr="00DA3796">
              <w:rPr>
                <w:rFonts w:eastAsia="華康仿宋體W6"/>
              </w:rPr>
              <w:t>(</w:t>
            </w:r>
            <w:r w:rsidRPr="00DA3796">
              <w:rPr>
                <w:rFonts w:eastAsia="華康仿宋體W6"/>
              </w:rPr>
              <w:t>各單位可依需要進行修改</w:t>
            </w:r>
            <w:r w:rsidRPr="00DA3796">
              <w:rPr>
                <w:rFonts w:eastAsia="華康仿宋體W6"/>
              </w:rPr>
              <w:t>)</w:t>
            </w:r>
            <w:r w:rsidRPr="00DA3796">
              <w:rPr>
                <w:rFonts w:eastAsia="華康仿宋體W6"/>
              </w:rPr>
              <w:t>。</w:t>
            </w:r>
          </w:p>
          <w:p w:rsidR="0057722E" w:rsidRPr="00DA3796" w:rsidRDefault="0057722E" w:rsidP="006A447E">
            <w:pPr>
              <w:pStyle w:val="a3"/>
              <w:numPr>
                <w:ilvl w:val="0"/>
                <w:numId w:val="3"/>
              </w:numPr>
              <w:ind w:leftChars="0"/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有舉行大學部專題口試之單位，可以利用專題口試做為評分依據，但每位學生皆</w:t>
            </w:r>
            <w:proofErr w:type="gramStart"/>
            <w:r w:rsidRPr="00DA3796">
              <w:rPr>
                <w:rFonts w:eastAsia="華康仿宋體W6"/>
              </w:rPr>
              <w:t>皆</w:t>
            </w:r>
            <w:proofErr w:type="gramEnd"/>
            <w:r w:rsidRPr="00DA3796">
              <w:rPr>
                <w:rFonts w:eastAsia="華康仿宋體W6"/>
              </w:rPr>
              <w:t>需接受評估</w:t>
            </w:r>
          </w:p>
        </w:tc>
        <w:tc>
          <w:tcPr>
            <w:tcW w:w="2736" w:type="dxa"/>
            <w:tcBorders>
              <w:left w:val="double" w:sz="4" w:space="0" w:color="auto"/>
            </w:tcBorders>
          </w:tcPr>
          <w:p w:rsidR="0057722E" w:rsidRPr="00DA3796" w:rsidRDefault="0057722E" w:rsidP="0057722E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擇定評估方法，</w:t>
            </w:r>
            <w:r>
              <w:rPr>
                <w:rFonts w:eastAsia="華康仿宋體W6"/>
              </w:rPr>
              <w:t>若為方法</w:t>
            </w:r>
            <w:r>
              <w:rPr>
                <w:rFonts w:eastAsia="華康仿宋體W6" w:hint="eastAsia"/>
              </w:rPr>
              <w:t>1</w:t>
            </w:r>
            <w:r>
              <w:rPr>
                <w:rFonts w:eastAsia="華康仿宋體W6" w:hint="eastAsia"/>
              </w:rPr>
              <w:t>者，確定施測</w:t>
            </w:r>
            <w:r w:rsidRPr="00DA3796">
              <w:rPr>
                <w:rFonts w:eastAsia="華康仿宋體W6"/>
              </w:rPr>
              <w:t>課程</w:t>
            </w:r>
            <w:r>
              <w:rPr>
                <w:rFonts w:eastAsia="華康仿宋體W6"/>
              </w:rPr>
              <w:t>名稱</w:t>
            </w:r>
            <w:r w:rsidRPr="00DA3796">
              <w:rPr>
                <w:rFonts w:eastAsia="華康仿宋體W6"/>
              </w:rPr>
              <w:t>及</w:t>
            </w:r>
            <w:r>
              <w:rPr>
                <w:rFonts w:eastAsia="華康仿宋體W6"/>
              </w:rPr>
              <w:t>任課</w:t>
            </w:r>
            <w:r w:rsidRPr="00DA3796">
              <w:rPr>
                <w:rFonts w:eastAsia="華康仿宋體W6"/>
              </w:rPr>
              <w:t>教師</w:t>
            </w:r>
          </w:p>
        </w:tc>
        <w:tc>
          <w:tcPr>
            <w:tcW w:w="2410" w:type="dxa"/>
          </w:tcPr>
          <w:p w:rsidR="0057722E" w:rsidRPr="00DA3796" w:rsidRDefault="0057722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</w:t>
            </w:r>
          </w:p>
        </w:tc>
        <w:tc>
          <w:tcPr>
            <w:tcW w:w="4678" w:type="dxa"/>
            <w:gridSpan w:val="2"/>
          </w:tcPr>
          <w:p w:rsidR="0057722E" w:rsidRPr="00DA3796" w:rsidRDefault="0057722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施測結果報告</w:t>
            </w:r>
            <w:proofErr w:type="gramStart"/>
            <w:r w:rsidRPr="00DA3796">
              <w:rPr>
                <w:rFonts w:eastAsia="華康仿宋體W6"/>
              </w:rPr>
              <w:t>匯</w:t>
            </w:r>
            <w:proofErr w:type="gramEnd"/>
            <w:r w:rsidRPr="00DA3796">
              <w:rPr>
                <w:rFonts w:eastAsia="華康仿宋體W6"/>
              </w:rPr>
              <w:t>整</w:t>
            </w:r>
          </w:p>
        </w:tc>
      </w:tr>
      <w:tr w:rsidR="0057722E" w:rsidRPr="00DA3796" w:rsidTr="00CB5C28">
        <w:trPr>
          <w:trHeight w:val="1083"/>
        </w:trPr>
        <w:tc>
          <w:tcPr>
            <w:tcW w:w="1625" w:type="dxa"/>
            <w:vMerge/>
            <w:vAlign w:val="center"/>
          </w:tcPr>
          <w:p w:rsidR="0057722E" w:rsidRPr="00DA3796" w:rsidRDefault="0057722E" w:rsidP="00DA3796">
            <w:pPr>
              <w:jc w:val="center"/>
              <w:rPr>
                <w:rFonts w:eastAsia="華康仿宋體W6"/>
              </w:rPr>
            </w:pPr>
          </w:p>
        </w:tc>
        <w:tc>
          <w:tcPr>
            <w:tcW w:w="3260" w:type="dxa"/>
            <w:vMerge/>
            <w:tcBorders>
              <w:right w:val="double" w:sz="4" w:space="0" w:color="auto"/>
            </w:tcBorders>
          </w:tcPr>
          <w:p w:rsidR="0057722E" w:rsidRPr="00DA3796" w:rsidRDefault="0057722E" w:rsidP="00354F71">
            <w:pPr>
              <w:rPr>
                <w:rFonts w:eastAsia="華康仿宋體W6"/>
              </w:rPr>
            </w:pPr>
          </w:p>
        </w:tc>
        <w:tc>
          <w:tcPr>
            <w:tcW w:w="273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7722E" w:rsidRDefault="0057722E" w:rsidP="00354F71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E6463D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/>
                <w:u w:val="single"/>
              </w:rPr>
              <w:t>課程名稱及任課教師名單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7722E" w:rsidRDefault="0057722E" w:rsidP="00354F71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354F71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 w:hint="eastAsia"/>
                <w:u w:val="single"/>
              </w:rPr>
              <w:t>施測成果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:rsidR="0057722E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 w:hint="eastAsia"/>
                <w:u w:val="single"/>
              </w:rPr>
              <w:t>評估報告</w:t>
            </w:r>
          </w:p>
        </w:tc>
      </w:tr>
      <w:tr w:rsidR="0057722E" w:rsidRPr="00DA3796" w:rsidTr="00E6463D">
        <w:trPr>
          <w:trHeight w:val="1117"/>
        </w:trPr>
        <w:tc>
          <w:tcPr>
            <w:tcW w:w="1625" w:type="dxa"/>
            <w:vMerge w:val="restart"/>
            <w:textDirection w:val="tbRlV"/>
            <w:vAlign w:val="center"/>
          </w:tcPr>
          <w:p w:rsidR="0057722E" w:rsidRPr="00DA3796" w:rsidRDefault="0057722E" w:rsidP="00DA3796">
            <w:pPr>
              <w:ind w:left="113" w:right="113"/>
              <w:jc w:val="center"/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lastRenderedPageBreak/>
              <w:t>書寫表達能力</w:t>
            </w:r>
          </w:p>
        </w:tc>
        <w:tc>
          <w:tcPr>
            <w:tcW w:w="3260" w:type="dxa"/>
            <w:vMerge w:val="restart"/>
            <w:tcBorders>
              <w:right w:val="double" w:sz="4" w:space="0" w:color="auto"/>
            </w:tcBorders>
          </w:tcPr>
          <w:p w:rsidR="0057722E" w:rsidRPr="00DA3796" w:rsidRDefault="0057722E" w:rsidP="006A447E">
            <w:pPr>
              <w:pStyle w:val="a3"/>
              <w:ind w:leftChars="0" w:left="360"/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可請已將</w:t>
            </w:r>
            <w:r w:rsidRPr="00DA3796">
              <w:rPr>
                <w:rFonts w:eastAsia="華康仿宋體W6"/>
                <w:u w:val="single"/>
              </w:rPr>
              <w:t>個人書面報告</w:t>
            </w:r>
            <w:r w:rsidRPr="00DA3796">
              <w:rPr>
                <w:rFonts w:eastAsia="華康仿宋體W6"/>
              </w:rPr>
              <w:t>列為課程評分項目之大三或大四之必修課程配合。評分表見附件</w:t>
            </w:r>
            <w:r w:rsidRPr="00DA3796">
              <w:rPr>
                <w:rFonts w:eastAsia="華康仿宋體W6"/>
              </w:rPr>
              <w:t>(</w:t>
            </w:r>
            <w:r w:rsidRPr="00DA3796">
              <w:rPr>
                <w:rFonts w:eastAsia="華康仿宋體W6"/>
              </w:rPr>
              <w:t>各單位可依需要進行修改</w:t>
            </w:r>
            <w:r w:rsidRPr="00DA3796">
              <w:rPr>
                <w:rFonts w:eastAsia="華康仿宋體W6"/>
              </w:rPr>
              <w:t>)</w:t>
            </w:r>
            <w:r w:rsidRPr="00DA3796">
              <w:rPr>
                <w:rFonts w:eastAsia="華康仿宋體W6"/>
              </w:rPr>
              <w:t>。</w:t>
            </w:r>
          </w:p>
          <w:p w:rsidR="0057722E" w:rsidRPr="00DA3796" w:rsidRDefault="0057722E" w:rsidP="00354F71">
            <w:pPr>
              <w:rPr>
                <w:rFonts w:eastAsia="華康仿宋體W6"/>
              </w:rPr>
            </w:pPr>
          </w:p>
        </w:tc>
        <w:tc>
          <w:tcPr>
            <w:tcW w:w="2736" w:type="dxa"/>
            <w:tcBorders>
              <w:left w:val="double" w:sz="4" w:space="0" w:color="auto"/>
            </w:tcBorders>
          </w:tcPr>
          <w:p w:rsidR="0057722E" w:rsidRPr="00DA3796" w:rsidRDefault="0057722E" w:rsidP="00D03B77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擇定評估方法，在專業課程中施測的單位，請提供負責課程及教師名單</w:t>
            </w:r>
          </w:p>
        </w:tc>
        <w:tc>
          <w:tcPr>
            <w:tcW w:w="2410" w:type="dxa"/>
          </w:tcPr>
          <w:p w:rsidR="0057722E" w:rsidRPr="00DA3796" w:rsidRDefault="0057722E" w:rsidP="00D03B77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</w:t>
            </w:r>
          </w:p>
        </w:tc>
        <w:tc>
          <w:tcPr>
            <w:tcW w:w="4678" w:type="dxa"/>
            <w:gridSpan w:val="2"/>
          </w:tcPr>
          <w:p w:rsidR="0057722E" w:rsidRPr="00DA3796" w:rsidRDefault="0057722E" w:rsidP="00D03B77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施測結果報告</w:t>
            </w:r>
            <w:proofErr w:type="gramStart"/>
            <w:r w:rsidRPr="00DA3796">
              <w:rPr>
                <w:rFonts w:eastAsia="華康仿宋體W6"/>
              </w:rPr>
              <w:t>匯</w:t>
            </w:r>
            <w:proofErr w:type="gramEnd"/>
            <w:r w:rsidRPr="00DA3796">
              <w:rPr>
                <w:rFonts w:eastAsia="華康仿宋體W6"/>
              </w:rPr>
              <w:t>整</w:t>
            </w:r>
          </w:p>
        </w:tc>
      </w:tr>
      <w:tr w:rsidR="0057722E" w:rsidRPr="00DA3796" w:rsidTr="00CB5C28">
        <w:trPr>
          <w:trHeight w:val="680"/>
        </w:trPr>
        <w:tc>
          <w:tcPr>
            <w:tcW w:w="1625" w:type="dxa"/>
            <w:vMerge/>
            <w:vAlign w:val="center"/>
          </w:tcPr>
          <w:p w:rsidR="0057722E" w:rsidRPr="00DA3796" w:rsidRDefault="0057722E" w:rsidP="00DA3796">
            <w:pPr>
              <w:jc w:val="center"/>
              <w:rPr>
                <w:rFonts w:eastAsia="華康仿宋體W6"/>
              </w:rPr>
            </w:pPr>
          </w:p>
        </w:tc>
        <w:tc>
          <w:tcPr>
            <w:tcW w:w="3260" w:type="dxa"/>
            <w:vMerge/>
            <w:tcBorders>
              <w:right w:val="double" w:sz="4" w:space="0" w:color="auto"/>
            </w:tcBorders>
          </w:tcPr>
          <w:p w:rsidR="0057722E" w:rsidRPr="00DA3796" w:rsidRDefault="0057722E" w:rsidP="006A447E">
            <w:pPr>
              <w:pStyle w:val="a3"/>
              <w:ind w:leftChars="0" w:left="360"/>
              <w:rPr>
                <w:rFonts w:eastAsia="華康仿宋體W6"/>
              </w:rPr>
            </w:pPr>
          </w:p>
        </w:tc>
        <w:tc>
          <w:tcPr>
            <w:tcW w:w="273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7722E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/>
                <w:u w:val="single"/>
              </w:rPr>
              <w:t>課程名稱及任課教師名單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7722E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 w:hint="eastAsia"/>
                <w:u w:val="single"/>
              </w:rPr>
              <w:t>施測成果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:rsidR="0057722E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 w:hint="eastAsia"/>
                <w:u w:val="single"/>
              </w:rPr>
              <w:t>評估報告</w:t>
            </w:r>
          </w:p>
        </w:tc>
      </w:tr>
      <w:tr w:rsidR="0057722E" w:rsidRPr="00DA3796" w:rsidTr="00E6463D">
        <w:trPr>
          <w:trHeight w:val="346"/>
        </w:trPr>
        <w:tc>
          <w:tcPr>
            <w:tcW w:w="1625" w:type="dxa"/>
            <w:vMerge w:val="restart"/>
            <w:textDirection w:val="tbRlV"/>
            <w:vAlign w:val="center"/>
          </w:tcPr>
          <w:p w:rsidR="0057722E" w:rsidRPr="00DA3796" w:rsidRDefault="0057722E" w:rsidP="00DA3796">
            <w:pPr>
              <w:ind w:left="113" w:right="113"/>
              <w:jc w:val="center"/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道德決策能力</w:t>
            </w:r>
          </w:p>
        </w:tc>
        <w:tc>
          <w:tcPr>
            <w:tcW w:w="3260" w:type="dxa"/>
            <w:vMerge w:val="restart"/>
            <w:tcBorders>
              <w:right w:val="double" w:sz="4" w:space="0" w:color="auto"/>
            </w:tcBorders>
          </w:tcPr>
          <w:p w:rsidR="0057722E" w:rsidRPr="00DA3796" w:rsidRDefault="0057722E" w:rsidP="00354F71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「企業倫理」課程，以個案測驗的方式進行評估。評分表見附件</w:t>
            </w:r>
            <w:r w:rsidRPr="00DA3796">
              <w:rPr>
                <w:rFonts w:eastAsia="華康仿宋體W6"/>
              </w:rPr>
              <w:t>(</w:t>
            </w:r>
            <w:r w:rsidRPr="00DA3796">
              <w:rPr>
                <w:rFonts w:eastAsia="華康仿宋體W6"/>
              </w:rPr>
              <w:t>各單位可依需要進行修改</w:t>
            </w:r>
            <w:r w:rsidRPr="00DA3796">
              <w:rPr>
                <w:rFonts w:eastAsia="華康仿宋體W6"/>
              </w:rPr>
              <w:t>)</w:t>
            </w:r>
            <w:r w:rsidRPr="00DA3796">
              <w:rPr>
                <w:rFonts w:eastAsia="華康仿宋體W6"/>
              </w:rPr>
              <w:t>。</w:t>
            </w:r>
          </w:p>
        </w:tc>
        <w:tc>
          <w:tcPr>
            <w:tcW w:w="2736" w:type="dxa"/>
            <w:tcBorders>
              <w:left w:val="double" w:sz="4" w:space="0" w:color="auto"/>
            </w:tcBorders>
          </w:tcPr>
          <w:p w:rsidR="0057722E" w:rsidRPr="00DA3796" w:rsidRDefault="0057722E" w:rsidP="006A447E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請提供負責教師名單</w:t>
            </w:r>
          </w:p>
        </w:tc>
        <w:tc>
          <w:tcPr>
            <w:tcW w:w="2410" w:type="dxa"/>
          </w:tcPr>
          <w:p w:rsidR="0057722E" w:rsidRPr="00DA3796" w:rsidRDefault="0057722E" w:rsidP="00D03B77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</w:t>
            </w:r>
          </w:p>
        </w:tc>
        <w:tc>
          <w:tcPr>
            <w:tcW w:w="4678" w:type="dxa"/>
            <w:gridSpan w:val="2"/>
          </w:tcPr>
          <w:p w:rsidR="0057722E" w:rsidRPr="00DA3796" w:rsidRDefault="0057722E" w:rsidP="00D03B77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施測結果報告</w:t>
            </w:r>
            <w:proofErr w:type="gramStart"/>
            <w:r w:rsidRPr="00DA3796">
              <w:rPr>
                <w:rFonts w:eastAsia="華康仿宋體W6"/>
              </w:rPr>
              <w:t>匯</w:t>
            </w:r>
            <w:proofErr w:type="gramEnd"/>
            <w:r w:rsidRPr="00DA3796">
              <w:rPr>
                <w:rFonts w:eastAsia="華康仿宋體W6"/>
              </w:rPr>
              <w:t>整</w:t>
            </w:r>
          </w:p>
        </w:tc>
      </w:tr>
      <w:tr w:rsidR="0057722E" w:rsidRPr="00DA3796" w:rsidTr="00CB5C28">
        <w:trPr>
          <w:trHeight w:val="1584"/>
        </w:trPr>
        <w:tc>
          <w:tcPr>
            <w:tcW w:w="1625" w:type="dxa"/>
            <w:vMerge/>
            <w:vAlign w:val="center"/>
          </w:tcPr>
          <w:p w:rsidR="0057722E" w:rsidRPr="00DA3796" w:rsidRDefault="0057722E" w:rsidP="00DA3796">
            <w:pPr>
              <w:jc w:val="center"/>
              <w:rPr>
                <w:rFonts w:eastAsia="華康仿宋體W6"/>
              </w:rPr>
            </w:pPr>
          </w:p>
        </w:tc>
        <w:tc>
          <w:tcPr>
            <w:tcW w:w="3260" w:type="dxa"/>
            <w:vMerge/>
            <w:tcBorders>
              <w:right w:val="double" w:sz="4" w:space="0" w:color="auto"/>
            </w:tcBorders>
          </w:tcPr>
          <w:p w:rsidR="0057722E" w:rsidRPr="00DA3796" w:rsidRDefault="0057722E" w:rsidP="00354F71">
            <w:pPr>
              <w:rPr>
                <w:rFonts w:eastAsia="華康仿宋體W6"/>
              </w:rPr>
            </w:pPr>
          </w:p>
        </w:tc>
        <w:tc>
          <w:tcPr>
            <w:tcW w:w="273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7722E" w:rsidRDefault="0057722E" w:rsidP="006A447E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6A447E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 w:hint="eastAsia"/>
                <w:u w:val="single"/>
              </w:rPr>
              <w:t>負責</w:t>
            </w:r>
            <w:r w:rsidRPr="00E6463D">
              <w:rPr>
                <w:rFonts w:eastAsia="華康仿宋體W6"/>
                <w:u w:val="single"/>
              </w:rPr>
              <w:t>教師名單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7722E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 w:hint="eastAsia"/>
                <w:u w:val="single"/>
              </w:rPr>
              <w:t>施測成果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:rsidR="0057722E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/>
              </w:rPr>
              <w:t>完成時間：</w:t>
            </w:r>
            <w:r>
              <w:rPr>
                <w:rFonts w:eastAsia="華康仿宋體W6"/>
              </w:rPr>
              <w:t>________</w:t>
            </w:r>
          </w:p>
          <w:p w:rsidR="0057722E" w:rsidRPr="00DA3796" w:rsidRDefault="0057722E" w:rsidP="00D03B77">
            <w:pPr>
              <w:rPr>
                <w:rFonts w:eastAsia="華康仿宋體W6"/>
              </w:rPr>
            </w:pPr>
            <w:r>
              <w:rPr>
                <w:rFonts w:eastAsia="華康仿宋體W6" w:hint="eastAsia"/>
              </w:rPr>
              <w:t>繳交資料：</w:t>
            </w:r>
            <w:r w:rsidRPr="00E6463D">
              <w:rPr>
                <w:rFonts w:eastAsia="華康仿宋體W6" w:hint="eastAsia"/>
                <w:u w:val="single"/>
              </w:rPr>
              <w:t>評估報告</w:t>
            </w:r>
          </w:p>
        </w:tc>
      </w:tr>
      <w:tr w:rsidR="0057722E" w:rsidRPr="00DA3796" w:rsidTr="00686D51">
        <w:trPr>
          <w:trHeight w:val="1481"/>
        </w:trPr>
        <w:tc>
          <w:tcPr>
            <w:tcW w:w="1625" w:type="dxa"/>
            <w:textDirection w:val="tbRlV"/>
            <w:vAlign w:val="center"/>
          </w:tcPr>
          <w:p w:rsidR="0057722E" w:rsidRPr="00DA3796" w:rsidRDefault="0057722E" w:rsidP="00686D51">
            <w:pPr>
              <w:ind w:left="113" w:right="113"/>
              <w:jc w:val="center"/>
              <w:rPr>
                <w:rFonts w:eastAsia="華康仿宋體W6"/>
              </w:rPr>
            </w:pPr>
            <w:bookmarkStart w:id="0" w:name="_GoBack" w:colFirst="0" w:colLast="0"/>
            <w:r w:rsidRPr="00DA3796">
              <w:rPr>
                <w:rFonts w:eastAsia="華康仿宋體W6"/>
              </w:rPr>
              <w:t>資訊能力</w:t>
            </w:r>
          </w:p>
        </w:tc>
        <w:tc>
          <w:tcPr>
            <w:tcW w:w="3260" w:type="dxa"/>
          </w:tcPr>
          <w:p w:rsidR="0057722E" w:rsidRPr="00DA3796" w:rsidRDefault="0057722E" w:rsidP="00C05529">
            <w:pPr>
              <w:rPr>
                <w:rFonts w:eastAsia="華康仿宋體W6"/>
              </w:rPr>
            </w:pPr>
            <w:r w:rsidRPr="00DA3796">
              <w:rPr>
                <w:rFonts w:eastAsia="華康仿宋體W6"/>
              </w:rPr>
              <w:t>以大</w:t>
            </w:r>
            <w:proofErr w:type="gramStart"/>
            <w:r w:rsidRPr="00DA3796">
              <w:rPr>
                <w:rFonts w:eastAsia="華康仿宋體W6"/>
              </w:rPr>
              <w:t>一</w:t>
            </w:r>
            <w:proofErr w:type="gramEnd"/>
            <w:r w:rsidRPr="00DA3796">
              <w:rPr>
                <w:rFonts w:eastAsia="華康仿宋體W6"/>
              </w:rPr>
              <w:t>資訊能力測驗之成績為</w:t>
            </w:r>
            <w:proofErr w:type="gramStart"/>
            <w:r w:rsidRPr="00DA3796">
              <w:rPr>
                <w:rFonts w:eastAsia="華康仿宋體W6"/>
              </w:rPr>
              <w:t>準</w:t>
            </w:r>
            <w:proofErr w:type="gramEnd"/>
            <w:r w:rsidRPr="00DA3796">
              <w:rPr>
                <w:rFonts w:eastAsia="華康仿宋體W6"/>
              </w:rPr>
              <w:t>，各系不必另行施測</w:t>
            </w:r>
          </w:p>
        </w:tc>
        <w:tc>
          <w:tcPr>
            <w:tcW w:w="2736" w:type="dxa"/>
          </w:tcPr>
          <w:p w:rsidR="0057722E" w:rsidRPr="00DA3796" w:rsidRDefault="0057722E" w:rsidP="00C05529">
            <w:pPr>
              <w:rPr>
                <w:rFonts w:eastAsia="華康仿宋體W6"/>
              </w:rPr>
            </w:pPr>
          </w:p>
        </w:tc>
        <w:tc>
          <w:tcPr>
            <w:tcW w:w="2410" w:type="dxa"/>
          </w:tcPr>
          <w:p w:rsidR="0057722E" w:rsidRPr="00DA3796" w:rsidRDefault="0057722E" w:rsidP="00C05529">
            <w:pPr>
              <w:rPr>
                <w:rFonts w:eastAsia="華康仿宋體W6"/>
              </w:rPr>
            </w:pPr>
          </w:p>
        </w:tc>
        <w:tc>
          <w:tcPr>
            <w:tcW w:w="4678" w:type="dxa"/>
            <w:gridSpan w:val="2"/>
          </w:tcPr>
          <w:p w:rsidR="0057722E" w:rsidRPr="00DA3796" w:rsidRDefault="0057722E" w:rsidP="00C05529">
            <w:pPr>
              <w:rPr>
                <w:rFonts w:eastAsia="華康仿宋體W6"/>
              </w:rPr>
            </w:pPr>
          </w:p>
        </w:tc>
      </w:tr>
      <w:bookmarkEnd w:id="0"/>
    </w:tbl>
    <w:p w:rsidR="00B8713F" w:rsidRDefault="00B8713F" w:rsidP="00F623B5">
      <w:pPr>
        <w:rPr>
          <w:rFonts w:eastAsia="華康仿宋體W6"/>
        </w:rPr>
      </w:pPr>
    </w:p>
    <w:p w:rsidR="00D833F4" w:rsidRPr="00105129" w:rsidRDefault="00D833F4" w:rsidP="00B8713F">
      <w:pPr>
        <w:widowControl/>
        <w:rPr>
          <w:rFonts w:eastAsia="華康仿宋體W6"/>
        </w:rPr>
      </w:pPr>
    </w:p>
    <w:sectPr w:rsidR="00D833F4" w:rsidRPr="00105129" w:rsidSect="00DA3796">
      <w:headerReference w:type="default" r:id="rId8"/>
      <w:footerReference w:type="default" r:id="rId9"/>
      <w:pgSz w:w="16838" w:h="11906" w:orient="landscape"/>
      <w:pgMar w:top="1440" w:right="1701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47" w:rsidRDefault="00DC7247" w:rsidP="00F623B5">
      <w:r>
        <w:separator/>
      </w:r>
    </w:p>
  </w:endnote>
  <w:endnote w:type="continuationSeparator" w:id="0">
    <w:p w:rsidR="00DC7247" w:rsidRDefault="00DC7247" w:rsidP="00F6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仿宋體W6">
    <w:altName w:val="Arial Unicode MS"/>
    <w:panose1 w:val="020206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65894"/>
      <w:docPartObj>
        <w:docPartGallery w:val="Page Numbers (Bottom of Page)"/>
        <w:docPartUnique/>
      </w:docPartObj>
    </w:sdtPr>
    <w:sdtEndPr/>
    <w:sdtContent>
      <w:p w:rsidR="00C90FC7" w:rsidRDefault="00C90F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D51" w:rsidRPr="00686D51">
          <w:rPr>
            <w:noProof/>
            <w:lang w:val="zh-TW"/>
          </w:rPr>
          <w:t>3</w:t>
        </w:r>
        <w:r>
          <w:fldChar w:fldCharType="end"/>
        </w:r>
      </w:p>
    </w:sdtContent>
  </w:sdt>
  <w:p w:rsidR="00C90FC7" w:rsidRDefault="00C90F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47" w:rsidRDefault="00DC7247" w:rsidP="00F623B5">
      <w:r>
        <w:separator/>
      </w:r>
    </w:p>
  </w:footnote>
  <w:footnote w:type="continuationSeparator" w:id="0">
    <w:p w:rsidR="00DC7247" w:rsidRDefault="00DC7247" w:rsidP="00F62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677" w:rsidRDefault="00DC7247">
    <w:pPr>
      <w:pStyle w:val="a4"/>
    </w:pPr>
    <w:r>
      <w:fldChar w:fldCharType="begin"/>
    </w:r>
    <w:r>
      <w:instrText xml:space="preserve"> FILENAME  \p  \* MERGEFORMAT </w:instrText>
    </w:r>
    <w:r>
      <w:fldChar w:fldCharType="separate"/>
    </w:r>
    <w:r w:rsidR="00C90FC7">
      <w:rPr>
        <w:rFonts w:hint="eastAsia"/>
        <w:noProof/>
      </w:rPr>
      <w:t>H:\</w:t>
    </w:r>
    <w:r w:rsidR="00C90FC7">
      <w:rPr>
        <w:rFonts w:hint="eastAsia"/>
        <w:noProof/>
      </w:rPr>
      <w:t>授課時數</w:t>
    </w:r>
    <w:r w:rsidR="00C90FC7">
      <w:rPr>
        <w:rFonts w:hint="eastAsia"/>
        <w:noProof/>
      </w:rPr>
      <w:t xml:space="preserve">103\Assurane of Learning </w:t>
    </w:r>
    <w:r w:rsidR="00C90FC7">
      <w:rPr>
        <w:rFonts w:hint="eastAsia"/>
        <w:noProof/>
      </w:rPr>
      <w:t>待完成文件</w:t>
    </w:r>
    <w:r w:rsidR="00C90FC7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000"/>
    <w:multiLevelType w:val="hybridMultilevel"/>
    <w:tmpl w:val="7592DE7C"/>
    <w:lvl w:ilvl="0" w:tplc="5DC22F4A">
      <w:start w:val="1"/>
      <w:numFmt w:val="decimal"/>
      <w:lvlText w:val="PART %1."/>
      <w:lvlJc w:val="left"/>
      <w:pPr>
        <w:ind w:left="360" w:hanging="360"/>
      </w:pPr>
      <w:rPr>
        <w:rFonts w:hint="default"/>
      </w:rPr>
    </w:lvl>
    <w:lvl w:ilvl="1" w:tplc="C98CAD6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E76DE8"/>
    <w:multiLevelType w:val="hybridMultilevel"/>
    <w:tmpl w:val="3C1ED22E"/>
    <w:lvl w:ilvl="0" w:tplc="99C83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7DD5450"/>
    <w:multiLevelType w:val="hybridMultilevel"/>
    <w:tmpl w:val="A3F6A17A"/>
    <w:lvl w:ilvl="0" w:tplc="3508E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7F5351"/>
    <w:multiLevelType w:val="hybridMultilevel"/>
    <w:tmpl w:val="14B6F2D8"/>
    <w:lvl w:ilvl="0" w:tplc="3508E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C6643B"/>
    <w:multiLevelType w:val="hybridMultilevel"/>
    <w:tmpl w:val="43603158"/>
    <w:lvl w:ilvl="0" w:tplc="BF0602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856791"/>
    <w:multiLevelType w:val="hybridMultilevel"/>
    <w:tmpl w:val="06D8DA26"/>
    <w:lvl w:ilvl="0" w:tplc="A2A89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F4"/>
    <w:rsid w:val="000B0A37"/>
    <w:rsid w:val="000C65CB"/>
    <w:rsid w:val="00105129"/>
    <w:rsid w:val="00285158"/>
    <w:rsid w:val="003816A6"/>
    <w:rsid w:val="003E3F41"/>
    <w:rsid w:val="00504E3E"/>
    <w:rsid w:val="0057722E"/>
    <w:rsid w:val="00686D51"/>
    <w:rsid w:val="006A447E"/>
    <w:rsid w:val="00711FA3"/>
    <w:rsid w:val="00810FFC"/>
    <w:rsid w:val="00854E3B"/>
    <w:rsid w:val="009D6677"/>
    <w:rsid w:val="00AE5977"/>
    <w:rsid w:val="00B8713F"/>
    <w:rsid w:val="00C90FC7"/>
    <w:rsid w:val="00CB5C28"/>
    <w:rsid w:val="00D50124"/>
    <w:rsid w:val="00D73BDA"/>
    <w:rsid w:val="00D833F4"/>
    <w:rsid w:val="00DA1523"/>
    <w:rsid w:val="00DA3796"/>
    <w:rsid w:val="00DC7247"/>
    <w:rsid w:val="00E6463D"/>
    <w:rsid w:val="00E80B00"/>
    <w:rsid w:val="00EB72E1"/>
    <w:rsid w:val="00F623B5"/>
    <w:rsid w:val="00F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3F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2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23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23B5"/>
    <w:rPr>
      <w:sz w:val="20"/>
      <w:szCs w:val="20"/>
    </w:rPr>
  </w:style>
  <w:style w:type="table" w:styleId="a8">
    <w:name w:val="Table Grid"/>
    <w:basedOn w:val="a1"/>
    <w:uiPriority w:val="59"/>
    <w:rsid w:val="00F6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7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1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3F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2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23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23B5"/>
    <w:rPr>
      <w:sz w:val="20"/>
      <w:szCs w:val="20"/>
    </w:rPr>
  </w:style>
  <w:style w:type="table" w:styleId="a8">
    <w:name w:val="Table Grid"/>
    <w:basedOn w:val="a1"/>
    <w:uiPriority w:val="59"/>
    <w:rsid w:val="00F6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7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20</cp:revision>
  <cp:lastPrinted>2014-12-22T00:47:00Z</cp:lastPrinted>
  <dcterms:created xsi:type="dcterms:W3CDTF">2014-12-01T03:11:00Z</dcterms:created>
  <dcterms:modified xsi:type="dcterms:W3CDTF">2014-12-31T02:05:00Z</dcterms:modified>
</cp:coreProperties>
</file>