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1155"/>
        <w:gridCol w:w="15420"/>
        <w:gridCol w:w="81"/>
      </w:tblGrid>
      <w:tr w:rsidR="00C4034D" w:rsidRPr="00C4034D" w:rsidTr="00C4034D">
        <w:trPr>
          <w:tblCellSpacing w:w="15" w:type="dxa"/>
        </w:trPr>
        <w:tc>
          <w:tcPr>
            <w:tcW w:w="5000" w:type="pct"/>
            <w:gridSpan w:val="4"/>
            <w:shd w:val="clear" w:color="auto" w:fill="FFFFFF"/>
            <w:vAlign w:val="center"/>
            <w:hideMark/>
          </w:tcPr>
          <w:p w:rsidR="00C4034D" w:rsidRPr="00C4034D" w:rsidRDefault="00C4034D" w:rsidP="00C4034D">
            <w:pPr>
              <w:widowControl/>
              <w:spacing w:before="100" w:beforeAutospacing="1" w:after="100" w:afterAutospacing="1"/>
              <w:outlineLvl w:val="0"/>
              <w:rPr>
                <w:rFonts w:ascii="Verdana" w:eastAsia="新細明體" w:hAnsi="Verdana" w:cs="新細明體"/>
                <w:b/>
                <w:bCs/>
                <w:kern w:val="36"/>
                <w:sz w:val="48"/>
                <w:szCs w:val="48"/>
              </w:rPr>
            </w:pPr>
            <w:r w:rsidRPr="00C4034D">
              <w:rPr>
                <w:rFonts w:ascii="Verdana" w:eastAsia="新細明體" w:hAnsi="Verdana" w:cs="新細明體"/>
                <w:b/>
                <w:bCs/>
                <w:kern w:val="36"/>
                <w:sz w:val="48"/>
                <w:szCs w:val="48"/>
              </w:rPr>
              <w:t>Results Reporter</w:t>
            </w:r>
          </w:p>
        </w:tc>
      </w:tr>
      <w:tr w:rsidR="00C4034D" w:rsidRPr="00C4034D" w:rsidTr="00C4034D">
        <w:trPr>
          <w:tblCellSpacing w:w="15" w:type="dxa"/>
        </w:trPr>
        <w:tc>
          <w:tcPr>
            <w:tcW w:w="5000" w:type="pct"/>
            <w:gridSpan w:val="4"/>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r>
      <w:tr w:rsidR="00C4034D" w:rsidRPr="00C4034D" w:rsidTr="00C4034D">
        <w:trPr>
          <w:tblCellSpacing w:w="15" w:type="dxa"/>
        </w:trPr>
        <w:tc>
          <w:tcPr>
            <w:tcW w:w="5000" w:type="pct"/>
            <w:gridSpan w:val="4"/>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Out of 10 questions, you answered 10 correctly with a final grade of 100%</w:t>
            </w:r>
          </w:p>
        </w:tc>
      </w:tr>
      <w:tr w:rsidR="00C4034D" w:rsidRPr="00C4034D" w:rsidTr="00C4034D">
        <w:trPr>
          <w:tblCellSpacing w:w="15" w:type="dxa"/>
        </w:trPr>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c>
          <w:tcPr>
            <w:tcW w:w="1250" w:type="pct"/>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c>
          <w:tcPr>
            <w:tcW w:w="1250" w:type="pct"/>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r>
      <w:tr w:rsidR="00C4034D" w:rsidRPr="00C4034D" w:rsidTr="00C4034D">
        <w:trPr>
          <w:tblCellSpacing w:w="15" w:type="dxa"/>
        </w:trPr>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c>
          <w:tcPr>
            <w:tcW w:w="1250" w:type="pct"/>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10 correct (100%)</w:t>
            </w:r>
          </w:p>
        </w:tc>
        <w:tc>
          <w:tcPr>
            <w:tcW w:w="1250" w:type="pct"/>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753600" cy="133350"/>
                  <wp:effectExtent l="0" t="0" r="0" b="0"/>
                  <wp:docPr id="94" name="圖片 94" descr="http://highered.mheducation.com/olcweb/styles/shared/bar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ghered.mheducation.com/olcweb/styles/shared/bar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133350"/>
                          </a:xfrm>
                          <a:prstGeom prst="rect">
                            <a:avLst/>
                          </a:prstGeom>
                          <a:noFill/>
                          <a:ln>
                            <a:noFill/>
                          </a:ln>
                        </pic:spPr>
                      </pic:pic>
                    </a:graphicData>
                  </a:graphic>
                </wp:inline>
              </w:drawing>
            </w:r>
          </w:p>
        </w:tc>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r>
      <w:tr w:rsidR="00C4034D" w:rsidRPr="00C4034D" w:rsidTr="00C4034D">
        <w:trPr>
          <w:tblCellSpacing w:w="15" w:type="dxa"/>
        </w:trPr>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c>
          <w:tcPr>
            <w:tcW w:w="1250" w:type="pct"/>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0 incorrect (0%)</w:t>
            </w:r>
          </w:p>
        </w:tc>
        <w:tc>
          <w:tcPr>
            <w:tcW w:w="1250" w:type="pct"/>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33350" cy="133350"/>
                  <wp:effectExtent l="0" t="0" r="0" b="0"/>
                  <wp:docPr id="93" name="圖片 93" descr="http://highered.mheducation.com/olcweb/styles/shared/bar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ghered.mheducation.com/olcweb/styles/shared/bar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r>
      <w:tr w:rsidR="00C4034D" w:rsidRPr="00C4034D" w:rsidTr="00C4034D">
        <w:trPr>
          <w:tblCellSpacing w:w="15" w:type="dxa"/>
        </w:trPr>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0 unanswered (0%)</w:t>
            </w:r>
          </w:p>
        </w:tc>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33350" cy="133350"/>
                  <wp:effectExtent l="0" t="0" r="0" b="0"/>
                  <wp:docPr id="92" name="圖片 92" descr="http://highered.mheducation.com/olcweb/styles/shared/bar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ghered.mheducation.com/olcweb/styles/shared/bar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p>
        </w:tc>
      </w:tr>
    </w:tbl>
    <w:p w:rsidR="00C4034D" w:rsidRPr="00C4034D" w:rsidRDefault="00C4034D" w:rsidP="00C4034D">
      <w:pPr>
        <w:widowControl/>
        <w:rPr>
          <w:rFonts w:ascii="新細明體" w:eastAsia="新細明體" w:hAnsi="新細明體" w:cs="新細明體"/>
          <w:vanish/>
          <w:kern w:val="0"/>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4034D" w:rsidRPr="00C4034D" w:rsidTr="00C4034D">
        <w:trPr>
          <w:tblCellSpacing w:w="0" w:type="dxa"/>
        </w:trPr>
        <w:tc>
          <w:tcPr>
            <w:tcW w:w="0" w:type="auto"/>
            <w:shd w:val="clear" w:color="auto" w:fill="FFFFFF"/>
            <w:vAlign w:val="center"/>
            <w:hideMark/>
          </w:tcPr>
          <w:p w:rsidR="00C4034D" w:rsidRPr="00C4034D" w:rsidRDefault="00C4034D" w:rsidP="00C4034D">
            <w:pPr>
              <w:widowControl/>
              <w:spacing w:before="100" w:beforeAutospacing="1" w:after="100" w:afterAutospacing="1"/>
              <w:outlineLvl w:val="2"/>
              <w:rPr>
                <w:rFonts w:ascii="Verdana" w:eastAsia="新細明體" w:hAnsi="Verdana" w:cs="新細明體"/>
                <w:b/>
                <w:bCs/>
                <w:kern w:val="0"/>
                <w:szCs w:val="24"/>
              </w:rPr>
            </w:pPr>
            <w:r w:rsidRPr="00C4034D">
              <w:rPr>
                <w:rFonts w:ascii="Verdana" w:eastAsia="新細明體" w:hAnsi="Verdana" w:cs="新細明體"/>
                <w:b/>
                <w:bCs/>
                <w:kern w:val="0"/>
                <w:szCs w:val="24"/>
              </w:rPr>
              <w:t>Your Results:</w:t>
            </w:r>
          </w:p>
        </w:tc>
      </w:tr>
      <w:tr w:rsidR="00C4034D" w:rsidRPr="00C4034D" w:rsidTr="00C4034D">
        <w:trPr>
          <w:tblCellSpacing w:w="0" w:type="dxa"/>
        </w:trPr>
        <w:tc>
          <w:tcPr>
            <w:tcW w:w="0" w:type="auto"/>
            <w:shd w:val="clear" w:color="auto" w:fill="FFFFFF"/>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 xml:space="preserve">The correct answer for each question is indicated by </w:t>
            </w:r>
            <w:proofErr w:type="gramStart"/>
            <w:r w:rsidRPr="00C4034D">
              <w:rPr>
                <w:rFonts w:ascii="Verdana" w:eastAsia="新細明體" w:hAnsi="Verdana" w:cs="新細明體"/>
                <w:kern w:val="0"/>
                <w:sz w:val="18"/>
                <w:szCs w:val="18"/>
              </w:rPr>
              <w:t>a </w:t>
            </w:r>
            <w:proofErr w:type="gramEnd"/>
            <w:r>
              <w:rPr>
                <w:rFonts w:ascii="Verdana" w:eastAsia="新細明體" w:hAnsi="Verdana" w:cs="新細明體"/>
                <w:noProof/>
                <w:kern w:val="0"/>
                <w:sz w:val="18"/>
                <w:szCs w:val="18"/>
              </w:rPr>
              <w:drawing>
                <wp:inline distT="0" distB="0" distL="0" distR="0">
                  <wp:extent cx="142875" cy="142875"/>
                  <wp:effectExtent l="0" t="0" r="9525" b="9525"/>
                  <wp:docPr id="91" name="圖片 91" descr="This is the correct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s the correct answ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4034D">
              <w:rPr>
                <w:rFonts w:ascii="Verdana" w:eastAsia="新細明體" w:hAnsi="Verdana" w:cs="新細明體"/>
                <w:kern w:val="0"/>
                <w:sz w:val="18"/>
                <w:szCs w:val="18"/>
              </w:rPr>
              <w:t>.</w:t>
            </w:r>
          </w:p>
        </w:tc>
      </w:tr>
    </w:tbl>
    <w:p w:rsidR="00C4034D" w:rsidRPr="00C4034D" w:rsidRDefault="00C4034D" w:rsidP="00C4034D">
      <w:pPr>
        <w:widowControl/>
        <w:pBdr>
          <w:bottom w:val="single" w:sz="6" w:space="1" w:color="auto"/>
        </w:pBdr>
        <w:jc w:val="center"/>
        <w:rPr>
          <w:rFonts w:ascii="Arial" w:eastAsia="新細明體" w:hAnsi="Arial" w:cs="Arial"/>
          <w:vanish/>
          <w:kern w:val="0"/>
          <w:sz w:val="16"/>
          <w:szCs w:val="16"/>
        </w:rPr>
      </w:pPr>
      <w:r w:rsidRPr="00C4034D">
        <w:rPr>
          <w:rFonts w:ascii="Arial" w:eastAsia="新細明體" w:hAnsi="Arial" w:cs="Arial" w:hint="eastAsia"/>
          <w:vanish/>
          <w:kern w:val="0"/>
          <w:sz w:val="16"/>
          <w:szCs w:val="16"/>
        </w:rPr>
        <w:t>表單的頂端</w:t>
      </w:r>
    </w:p>
    <w:p w:rsidR="00C4034D" w:rsidRPr="00C4034D" w:rsidRDefault="00C4034D" w:rsidP="00C4034D">
      <w:pPr>
        <w:widowControl/>
        <w:shd w:val="clear" w:color="auto" w:fill="FFFFFF"/>
        <w:spacing w:before="100" w:beforeAutospacing="1" w:after="100" w:afterAutospacing="1"/>
        <w:outlineLvl w:val="2"/>
        <w:rPr>
          <w:rFonts w:ascii="Verdana" w:eastAsia="新細明體" w:hAnsi="Verdana" w:cs="新細明體"/>
          <w:b/>
          <w:bCs/>
          <w:color w:val="000000"/>
          <w:kern w:val="0"/>
          <w:szCs w:val="24"/>
        </w:rPr>
      </w:pPr>
      <w:r w:rsidRPr="00C4034D">
        <w:rPr>
          <w:rFonts w:ascii="Verdana" w:eastAsia="新細明體" w:hAnsi="Verdana" w:cs="新細明體"/>
          <w:b/>
          <w:bCs/>
          <w:color w:val="7F007F"/>
          <w:kern w:val="0"/>
          <w:szCs w:val="24"/>
        </w:rPr>
        <w:t>Sentence Combinations</w:t>
      </w:r>
    </w:p>
    <w:p w:rsidR="00C4034D" w:rsidRPr="00C4034D" w:rsidRDefault="00C4034D" w:rsidP="00C4034D">
      <w:pPr>
        <w:widowControl/>
        <w:shd w:val="clear" w:color="auto" w:fill="FFFFFF"/>
        <w:spacing w:beforeAutospacing="1" w:after="100" w:afterAutospacing="1"/>
        <w:rPr>
          <w:rFonts w:ascii="Verdana" w:eastAsia="新細明體" w:hAnsi="Verdana" w:cs="新細明體"/>
          <w:color w:val="000000"/>
          <w:kern w:val="0"/>
          <w:sz w:val="18"/>
          <w:szCs w:val="18"/>
        </w:rPr>
      </w:pPr>
      <w:r w:rsidRPr="00C4034D">
        <w:rPr>
          <w:rFonts w:ascii="Verdana" w:eastAsia="新細明體" w:hAnsi="Verdana" w:cs="新細明體"/>
          <w:color w:val="000000"/>
          <w:kern w:val="0"/>
          <w:sz w:val="18"/>
          <w:szCs w:val="18"/>
        </w:rPr>
        <w:t>Sentences can be combined in different ways. For journalists, the most common combinations are </w:t>
      </w:r>
      <w:r w:rsidRPr="00C4034D">
        <w:rPr>
          <w:rFonts w:ascii="Verdana" w:eastAsia="新細明體" w:hAnsi="Verdana" w:cs="新細明體"/>
          <w:i/>
          <w:iCs/>
          <w:color w:val="000000"/>
          <w:kern w:val="0"/>
          <w:sz w:val="18"/>
          <w:szCs w:val="18"/>
        </w:rPr>
        <w:t>simple sentences</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compound sentences</w:t>
      </w:r>
      <w:r w:rsidRPr="00C4034D">
        <w:rPr>
          <w:rFonts w:ascii="Verdana" w:eastAsia="新細明體" w:hAnsi="Verdana" w:cs="新細明體"/>
          <w:color w:val="000000"/>
          <w:kern w:val="0"/>
          <w:sz w:val="18"/>
          <w:szCs w:val="18"/>
        </w:rPr>
        <w:t>, and </w:t>
      </w:r>
      <w:r w:rsidRPr="00C4034D">
        <w:rPr>
          <w:rFonts w:ascii="Verdana" w:eastAsia="新細明體" w:hAnsi="Verdana" w:cs="新細明體"/>
          <w:i/>
          <w:iCs/>
          <w:color w:val="000000"/>
          <w:kern w:val="0"/>
          <w:sz w:val="18"/>
          <w:szCs w:val="18"/>
        </w:rPr>
        <w:t>complex sentences</w:t>
      </w:r>
      <w:r w:rsidRPr="00C4034D">
        <w:rPr>
          <w:rFonts w:ascii="Verdana" w:eastAsia="新細明體" w:hAnsi="Verdana" w:cs="新細明體"/>
          <w:color w:val="000000"/>
          <w:kern w:val="0"/>
          <w:sz w:val="18"/>
          <w:szCs w:val="18"/>
        </w:rPr>
        <w:t>:</w:t>
      </w:r>
    </w:p>
    <w:p w:rsidR="00C4034D" w:rsidRPr="00C4034D" w:rsidRDefault="00C4034D" w:rsidP="00C4034D">
      <w:pPr>
        <w:widowControl/>
        <w:numPr>
          <w:ilvl w:val="0"/>
          <w:numId w:val="1"/>
        </w:numPr>
        <w:shd w:val="clear" w:color="auto" w:fill="FFFFFF"/>
        <w:spacing w:before="100" w:beforeAutospacing="1" w:after="100" w:afterAutospacing="1"/>
        <w:ind w:left="1440"/>
        <w:rPr>
          <w:rFonts w:ascii="Verdana" w:eastAsia="新細明體" w:hAnsi="Verdana" w:cs="新細明體"/>
          <w:color w:val="000000"/>
          <w:kern w:val="0"/>
          <w:sz w:val="18"/>
          <w:szCs w:val="18"/>
        </w:rPr>
      </w:pPr>
      <w:r w:rsidRPr="00C4034D">
        <w:rPr>
          <w:rFonts w:ascii="Verdana" w:eastAsia="新細明體" w:hAnsi="Verdana" w:cs="新細明體"/>
          <w:b/>
          <w:bCs/>
          <w:color w:val="000000"/>
          <w:kern w:val="0"/>
          <w:sz w:val="18"/>
          <w:szCs w:val="18"/>
        </w:rPr>
        <w:t>Simple Sentence:</w:t>
      </w:r>
      <w:r w:rsidRPr="00C4034D">
        <w:rPr>
          <w:rFonts w:ascii="Verdana" w:eastAsia="新細明體" w:hAnsi="Verdana" w:cs="新細明體"/>
          <w:color w:val="000000"/>
          <w:kern w:val="0"/>
          <w:sz w:val="18"/>
          <w:szCs w:val="18"/>
        </w:rPr>
        <w:t> One (</w:t>
      </w:r>
      <w:r w:rsidRPr="00C4034D">
        <w:rPr>
          <w:rFonts w:ascii="Verdana" w:eastAsia="新細明體" w:hAnsi="Verdana" w:cs="新細明體"/>
          <w:color w:val="FF0000"/>
          <w:kern w:val="0"/>
          <w:sz w:val="18"/>
          <w:szCs w:val="18"/>
        </w:rPr>
        <w:t>subject</w:t>
      </w:r>
      <w:r w:rsidRPr="00C4034D">
        <w:rPr>
          <w:rFonts w:ascii="Verdana" w:eastAsia="新細明體" w:hAnsi="Verdana" w:cs="新細明體"/>
          <w:color w:val="000000"/>
          <w:kern w:val="0"/>
          <w:sz w:val="18"/>
          <w:szCs w:val="18"/>
        </w:rPr>
        <w:t> + </w:t>
      </w:r>
      <w:r w:rsidRPr="00C4034D">
        <w:rPr>
          <w:rFonts w:ascii="Verdana" w:eastAsia="新細明體" w:hAnsi="Verdana" w:cs="新細明體"/>
          <w:color w:val="008000"/>
          <w:kern w:val="0"/>
          <w:sz w:val="18"/>
          <w:szCs w:val="18"/>
        </w:rPr>
        <w:t>predicate</w:t>
      </w:r>
      <w:r w:rsidRPr="00C4034D">
        <w:rPr>
          <w:rFonts w:ascii="Verdana" w:eastAsia="新細明體" w:hAnsi="Verdana" w:cs="新細明體"/>
          <w:color w:val="000000"/>
          <w:kern w:val="0"/>
          <w:sz w:val="18"/>
          <w:szCs w:val="18"/>
        </w:rPr>
        <w:t>)</w:t>
      </w:r>
    </w:p>
    <w:p w:rsidR="00C4034D" w:rsidRPr="00C4034D" w:rsidRDefault="00C4034D" w:rsidP="00C4034D">
      <w:pPr>
        <w:widowControl/>
        <w:numPr>
          <w:ilvl w:val="1"/>
          <w:numId w:val="1"/>
        </w:numPr>
        <w:shd w:val="clear" w:color="auto" w:fill="FFFFFF"/>
        <w:spacing w:before="100" w:beforeAutospacing="1" w:after="240"/>
        <w:ind w:left="2160"/>
        <w:rPr>
          <w:rFonts w:ascii="Verdana" w:eastAsia="新細明體" w:hAnsi="Verdana" w:cs="新細明體"/>
          <w:color w:val="000000"/>
          <w:kern w:val="0"/>
          <w:sz w:val="18"/>
          <w:szCs w:val="18"/>
        </w:rPr>
      </w:pPr>
      <w:r w:rsidRPr="00C4034D">
        <w:rPr>
          <w:rFonts w:ascii="Verdana" w:eastAsia="新細明體" w:hAnsi="Verdana" w:cs="新細明體"/>
          <w:color w:val="FF0000"/>
          <w:kern w:val="0"/>
          <w:sz w:val="18"/>
          <w:szCs w:val="18"/>
        </w:rPr>
        <w:t>Twenty Freeport citizens </w:t>
      </w:r>
      <w:r w:rsidRPr="00C4034D">
        <w:rPr>
          <w:rFonts w:ascii="Verdana" w:eastAsia="新細明體" w:hAnsi="Verdana" w:cs="新細明體"/>
          <w:color w:val="008000"/>
          <w:kern w:val="0"/>
          <w:sz w:val="18"/>
          <w:szCs w:val="18"/>
        </w:rPr>
        <w:t>protested the ban against smoking</w:t>
      </w:r>
      <w:r w:rsidRPr="00C4034D">
        <w:rPr>
          <w:rFonts w:ascii="Verdana" w:eastAsia="新細明體" w:hAnsi="Verdana" w:cs="新細明體"/>
          <w:color w:val="000000"/>
          <w:kern w:val="0"/>
          <w:sz w:val="18"/>
          <w:szCs w:val="18"/>
        </w:rPr>
        <w:t>.</w:t>
      </w:r>
    </w:p>
    <w:p w:rsidR="00C4034D" w:rsidRPr="00C4034D" w:rsidRDefault="00C4034D" w:rsidP="00C4034D">
      <w:pPr>
        <w:widowControl/>
        <w:numPr>
          <w:ilvl w:val="0"/>
          <w:numId w:val="1"/>
        </w:numPr>
        <w:shd w:val="clear" w:color="auto" w:fill="FFFFFF"/>
        <w:spacing w:before="100" w:beforeAutospacing="1" w:after="100" w:afterAutospacing="1"/>
        <w:ind w:left="1440"/>
        <w:rPr>
          <w:rFonts w:ascii="Verdana" w:eastAsia="新細明體" w:hAnsi="Verdana" w:cs="新細明體"/>
          <w:color w:val="000000"/>
          <w:kern w:val="0"/>
          <w:sz w:val="18"/>
          <w:szCs w:val="18"/>
        </w:rPr>
      </w:pPr>
      <w:r w:rsidRPr="00C4034D">
        <w:rPr>
          <w:rFonts w:ascii="Verdana" w:eastAsia="新細明體" w:hAnsi="Verdana" w:cs="新細明體"/>
          <w:b/>
          <w:bCs/>
          <w:color w:val="000000"/>
          <w:kern w:val="0"/>
          <w:sz w:val="18"/>
          <w:szCs w:val="18"/>
        </w:rPr>
        <w:t>Compound Sentence: </w:t>
      </w:r>
      <w:r w:rsidRPr="00C4034D">
        <w:rPr>
          <w:rFonts w:ascii="Verdana" w:eastAsia="新細明體" w:hAnsi="Verdana" w:cs="新細明體"/>
          <w:color w:val="0080FF"/>
          <w:kern w:val="0"/>
          <w:sz w:val="18"/>
          <w:szCs w:val="18"/>
        </w:rPr>
        <w:t>Two complete sentences</w:t>
      </w:r>
      <w:r w:rsidRPr="00C4034D">
        <w:rPr>
          <w:rFonts w:ascii="Verdana" w:eastAsia="新細明體" w:hAnsi="Verdana" w:cs="新細明體"/>
          <w:color w:val="000000"/>
          <w:kern w:val="0"/>
          <w:sz w:val="18"/>
          <w:szCs w:val="18"/>
        </w:rPr>
        <w:t> joined by a </w:t>
      </w:r>
      <w:r w:rsidRPr="00C4034D">
        <w:rPr>
          <w:rFonts w:ascii="Verdana" w:eastAsia="新細明體" w:hAnsi="Verdana" w:cs="新細明體"/>
          <w:i/>
          <w:iCs/>
          <w:color w:val="000000"/>
          <w:kern w:val="0"/>
          <w:sz w:val="18"/>
          <w:szCs w:val="18"/>
        </w:rPr>
        <w:t>comma</w:t>
      </w:r>
      <w:r w:rsidRPr="00C4034D">
        <w:rPr>
          <w:rFonts w:ascii="Verdana" w:eastAsia="新細明體" w:hAnsi="Verdana" w:cs="新細明體"/>
          <w:color w:val="000000"/>
          <w:kern w:val="0"/>
          <w:sz w:val="18"/>
          <w:szCs w:val="18"/>
        </w:rPr>
        <w:t> + </w:t>
      </w:r>
      <w:r w:rsidRPr="00C4034D">
        <w:rPr>
          <w:rFonts w:ascii="Verdana" w:eastAsia="新細明體" w:hAnsi="Verdana" w:cs="新細明體"/>
          <w:color w:val="6000C0"/>
          <w:kern w:val="0"/>
          <w:sz w:val="18"/>
          <w:szCs w:val="18"/>
        </w:rPr>
        <w:t>coordinate conjunction</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and</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or, nor, but</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for</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because</w:t>
      </w:r>
      <w:r w:rsidRPr="00C4034D">
        <w:rPr>
          <w:rFonts w:ascii="Verdana" w:eastAsia="新細明體" w:hAnsi="Verdana" w:cs="新細明體"/>
          <w:color w:val="000000"/>
          <w:kern w:val="0"/>
          <w:sz w:val="18"/>
          <w:szCs w:val="18"/>
        </w:rPr>
        <w:t>, etc.)</w:t>
      </w:r>
    </w:p>
    <w:p w:rsidR="00C4034D" w:rsidRPr="00C4034D" w:rsidRDefault="00C4034D" w:rsidP="00C4034D">
      <w:pPr>
        <w:widowControl/>
        <w:numPr>
          <w:ilvl w:val="1"/>
          <w:numId w:val="1"/>
        </w:numPr>
        <w:shd w:val="clear" w:color="auto" w:fill="FFFFFF"/>
        <w:spacing w:before="100" w:beforeAutospacing="1" w:after="240"/>
        <w:ind w:left="2160"/>
        <w:rPr>
          <w:rFonts w:ascii="Verdana" w:eastAsia="新細明體" w:hAnsi="Verdana" w:cs="新細明體"/>
          <w:color w:val="000000"/>
          <w:kern w:val="0"/>
          <w:sz w:val="18"/>
          <w:szCs w:val="18"/>
        </w:rPr>
      </w:pPr>
      <w:r w:rsidRPr="00C4034D">
        <w:rPr>
          <w:rFonts w:ascii="Verdana" w:eastAsia="新細明體" w:hAnsi="Verdana" w:cs="新細明體"/>
          <w:color w:val="0080FF"/>
          <w:kern w:val="0"/>
          <w:sz w:val="18"/>
          <w:szCs w:val="18"/>
        </w:rPr>
        <w:t>Twenty Freeport citizens protested the smoking ban</w:t>
      </w:r>
      <w:r w:rsidRPr="00C4034D">
        <w:rPr>
          <w:rFonts w:ascii="Verdana" w:eastAsia="新細明體" w:hAnsi="Verdana" w:cs="新細明體"/>
          <w:color w:val="000000"/>
          <w:kern w:val="0"/>
          <w:sz w:val="18"/>
          <w:szCs w:val="18"/>
        </w:rPr>
        <w:t>, </w:t>
      </w:r>
      <w:r w:rsidRPr="00C4034D">
        <w:rPr>
          <w:rFonts w:ascii="Verdana" w:eastAsia="新細明體" w:hAnsi="Verdana" w:cs="新細明體"/>
          <w:color w:val="6000C0"/>
          <w:kern w:val="0"/>
          <w:sz w:val="18"/>
          <w:szCs w:val="18"/>
        </w:rPr>
        <w:t>but </w:t>
      </w:r>
      <w:r w:rsidRPr="00C4034D">
        <w:rPr>
          <w:rFonts w:ascii="Verdana" w:eastAsia="新細明體" w:hAnsi="Verdana" w:cs="新細明體"/>
          <w:color w:val="0080FF"/>
          <w:kern w:val="0"/>
          <w:sz w:val="18"/>
          <w:szCs w:val="18"/>
        </w:rPr>
        <w:t>the newspaper failed to cover the story</w:t>
      </w:r>
      <w:r w:rsidRPr="00C4034D">
        <w:rPr>
          <w:rFonts w:ascii="Verdana" w:eastAsia="新細明體" w:hAnsi="Verdana" w:cs="新細明體"/>
          <w:color w:val="000000"/>
          <w:kern w:val="0"/>
          <w:sz w:val="18"/>
          <w:szCs w:val="18"/>
        </w:rPr>
        <w:t>.</w:t>
      </w:r>
    </w:p>
    <w:p w:rsidR="00C4034D" w:rsidRPr="00C4034D" w:rsidRDefault="00C4034D" w:rsidP="00C4034D">
      <w:pPr>
        <w:widowControl/>
        <w:numPr>
          <w:ilvl w:val="0"/>
          <w:numId w:val="1"/>
        </w:numPr>
        <w:shd w:val="clear" w:color="auto" w:fill="FFFFFF"/>
        <w:spacing w:before="100" w:beforeAutospacing="1" w:after="100" w:afterAutospacing="1"/>
        <w:ind w:left="1440"/>
        <w:rPr>
          <w:rFonts w:ascii="Verdana" w:eastAsia="新細明體" w:hAnsi="Verdana" w:cs="新細明體"/>
          <w:color w:val="000000"/>
          <w:kern w:val="0"/>
          <w:sz w:val="18"/>
          <w:szCs w:val="18"/>
        </w:rPr>
      </w:pPr>
      <w:r w:rsidRPr="00C4034D">
        <w:rPr>
          <w:rFonts w:ascii="Verdana" w:eastAsia="新細明體" w:hAnsi="Verdana" w:cs="新細明體"/>
          <w:b/>
          <w:bCs/>
          <w:color w:val="000000"/>
          <w:kern w:val="0"/>
          <w:sz w:val="18"/>
          <w:szCs w:val="18"/>
        </w:rPr>
        <w:t>Complex Sentences</w:t>
      </w:r>
      <w:r w:rsidRPr="00C4034D">
        <w:rPr>
          <w:rFonts w:ascii="Verdana" w:eastAsia="新細明體" w:hAnsi="Verdana" w:cs="新細明體"/>
          <w:color w:val="000000"/>
          <w:kern w:val="0"/>
          <w:sz w:val="18"/>
          <w:szCs w:val="18"/>
        </w:rPr>
        <w:t>: </w:t>
      </w:r>
      <w:r w:rsidRPr="00C4034D">
        <w:rPr>
          <w:rFonts w:ascii="Verdana" w:eastAsia="新細明體" w:hAnsi="Verdana" w:cs="新細明體"/>
          <w:color w:val="0080FF"/>
          <w:kern w:val="0"/>
          <w:sz w:val="18"/>
          <w:szCs w:val="18"/>
        </w:rPr>
        <w:t>One complete sentence</w:t>
      </w:r>
      <w:r w:rsidRPr="00C4034D">
        <w:rPr>
          <w:rFonts w:ascii="Verdana" w:eastAsia="新細明體" w:hAnsi="Verdana" w:cs="新細明體"/>
          <w:color w:val="000000"/>
          <w:kern w:val="0"/>
          <w:sz w:val="18"/>
          <w:szCs w:val="18"/>
        </w:rPr>
        <w:t> (also known as an independent or main clause) + </w:t>
      </w:r>
      <w:r w:rsidRPr="00C4034D">
        <w:rPr>
          <w:rFonts w:ascii="Verdana" w:eastAsia="新細明體" w:hAnsi="Verdana" w:cs="新細明體"/>
          <w:color w:val="B07050"/>
          <w:kern w:val="0"/>
          <w:sz w:val="18"/>
          <w:szCs w:val="18"/>
        </w:rPr>
        <w:t>1 subordinate</w:t>
      </w:r>
      <w:r w:rsidRPr="00C4034D">
        <w:rPr>
          <w:rFonts w:ascii="Verdana" w:eastAsia="新細明體" w:hAnsi="Verdana" w:cs="新細明體"/>
          <w:color w:val="000000"/>
          <w:kern w:val="0"/>
          <w:sz w:val="18"/>
          <w:szCs w:val="18"/>
        </w:rPr>
        <w:t> (or </w:t>
      </w:r>
      <w:proofErr w:type="gramStart"/>
      <w:r w:rsidRPr="00C4034D">
        <w:rPr>
          <w:rFonts w:ascii="Verdana" w:eastAsia="新細明體" w:hAnsi="Verdana" w:cs="新細明體"/>
          <w:color w:val="B07050"/>
          <w:kern w:val="0"/>
          <w:sz w:val="18"/>
          <w:szCs w:val="18"/>
        </w:rPr>
        <w:t>dependent</w:t>
      </w:r>
      <w:r w:rsidRPr="00C4034D">
        <w:rPr>
          <w:rFonts w:ascii="Verdana" w:eastAsia="新細明體" w:hAnsi="Verdana" w:cs="新細明體"/>
          <w:color w:val="000000"/>
          <w:kern w:val="0"/>
          <w:sz w:val="18"/>
          <w:szCs w:val="18"/>
        </w:rPr>
        <w:t> )</w:t>
      </w:r>
      <w:proofErr w:type="gramEnd"/>
      <w:r w:rsidRPr="00C4034D">
        <w:rPr>
          <w:rFonts w:ascii="Verdana" w:eastAsia="新細明體" w:hAnsi="Verdana" w:cs="新細明體"/>
          <w:color w:val="000000"/>
          <w:kern w:val="0"/>
          <w:sz w:val="18"/>
          <w:szCs w:val="18"/>
        </w:rPr>
        <w:t> </w:t>
      </w:r>
      <w:r w:rsidRPr="00C4034D">
        <w:rPr>
          <w:rFonts w:ascii="Verdana" w:eastAsia="新細明體" w:hAnsi="Verdana" w:cs="新細明體"/>
          <w:color w:val="B07050"/>
          <w:kern w:val="0"/>
          <w:sz w:val="18"/>
          <w:szCs w:val="18"/>
        </w:rPr>
        <w:t>clause</w:t>
      </w:r>
      <w:r w:rsidRPr="00C4034D">
        <w:rPr>
          <w:rFonts w:ascii="Verdana" w:eastAsia="新細明體" w:hAnsi="Verdana" w:cs="新細明體"/>
          <w:color w:val="000000"/>
          <w:kern w:val="0"/>
          <w:sz w:val="18"/>
          <w:szCs w:val="18"/>
        </w:rPr>
        <w:t> (missing either a subject or a predicate; or introduced by a conjunctive adverb — </w:t>
      </w:r>
      <w:r w:rsidRPr="00C4034D">
        <w:rPr>
          <w:rFonts w:ascii="Verdana" w:eastAsia="新細明體" w:hAnsi="Verdana" w:cs="新細明體"/>
          <w:i/>
          <w:iCs/>
          <w:color w:val="000000"/>
          <w:kern w:val="0"/>
          <w:sz w:val="18"/>
          <w:szCs w:val="18"/>
        </w:rPr>
        <w:t>although</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however</w:t>
      </w:r>
      <w:r w:rsidRPr="00C4034D">
        <w:rPr>
          <w:rFonts w:ascii="Verdana" w:eastAsia="新細明體" w:hAnsi="Verdana" w:cs="新細明體"/>
          <w:color w:val="000000"/>
          <w:kern w:val="0"/>
          <w:sz w:val="18"/>
          <w:szCs w:val="18"/>
        </w:rPr>
        <w:t>, </w:t>
      </w:r>
      <w:r w:rsidRPr="00C4034D">
        <w:rPr>
          <w:rFonts w:ascii="Verdana" w:eastAsia="新細明體" w:hAnsi="Verdana" w:cs="新細明體"/>
          <w:i/>
          <w:iCs/>
          <w:color w:val="000000"/>
          <w:kern w:val="0"/>
          <w:sz w:val="18"/>
          <w:szCs w:val="18"/>
        </w:rPr>
        <w:t>moreover</w:t>
      </w:r>
      <w:r w:rsidRPr="00C4034D">
        <w:rPr>
          <w:rFonts w:ascii="Verdana" w:eastAsia="新細明體" w:hAnsi="Verdana" w:cs="新細明體"/>
          <w:color w:val="000000"/>
          <w:kern w:val="0"/>
          <w:sz w:val="18"/>
          <w:szCs w:val="18"/>
        </w:rPr>
        <w:t>, etc.)</w:t>
      </w:r>
    </w:p>
    <w:p w:rsidR="00C4034D" w:rsidRPr="00C4034D" w:rsidRDefault="00C4034D" w:rsidP="00C4034D">
      <w:pPr>
        <w:widowControl/>
        <w:numPr>
          <w:ilvl w:val="1"/>
          <w:numId w:val="1"/>
        </w:numPr>
        <w:shd w:val="clear" w:color="auto" w:fill="FFFFFF"/>
        <w:spacing w:before="100" w:beforeAutospacing="1" w:afterAutospacing="1"/>
        <w:ind w:left="2160"/>
        <w:rPr>
          <w:rFonts w:ascii="Verdana" w:eastAsia="新細明體" w:hAnsi="Verdana" w:cs="新細明體"/>
          <w:color w:val="000000"/>
          <w:kern w:val="0"/>
          <w:sz w:val="18"/>
          <w:szCs w:val="18"/>
        </w:rPr>
      </w:pPr>
      <w:r w:rsidRPr="00C4034D">
        <w:rPr>
          <w:rFonts w:ascii="Verdana" w:eastAsia="新細明體" w:hAnsi="Verdana" w:cs="新細明體"/>
          <w:i/>
          <w:iCs/>
          <w:color w:val="B07050"/>
          <w:kern w:val="0"/>
          <w:sz w:val="18"/>
          <w:szCs w:val="18"/>
        </w:rPr>
        <w:t>Although</w:t>
      </w:r>
      <w:r w:rsidRPr="00C4034D">
        <w:rPr>
          <w:rFonts w:ascii="Verdana" w:eastAsia="新細明體" w:hAnsi="Verdana" w:cs="新細明體"/>
          <w:color w:val="B07050"/>
          <w:kern w:val="0"/>
          <w:sz w:val="18"/>
          <w:szCs w:val="18"/>
        </w:rPr>
        <w:t> 20 Freeport citizens protested the smoking ban</w:t>
      </w:r>
      <w:r w:rsidRPr="00C4034D">
        <w:rPr>
          <w:rFonts w:ascii="Verdana" w:eastAsia="新細明體" w:hAnsi="Verdana" w:cs="新細明體"/>
          <w:color w:val="000000"/>
          <w:kern w:val="0"/>
          <w:sz w:val="18"/>
          <w:szCs w:val="18"/>
        </w:rPr>
        <w:t>, </w:t>
      </w:r>
      <w:r w:rsidRPr="00C4034D">
        <w:rPr>
          <w:rFonts w:ascii="Verdana" w:eastAsia="新細明體" w:hAnsi="Verdana" w:cs="新細明體"/>
          <w:color w:val="0080FF"/>
          <w:kern w:val="0"/>
          <w:sz w:val="18"/>
          <w:szCs w:val="18"/>
        </w:rPr>
        <w:t xml:space="preserve">the </w:t>
      </w:r>
      <w:proofErr w:type="spellStart"/>
      <w:r w:rsidRPr="00C4034D">
        <w:rPr>
          <w:rFonts w:ascii="Verdana" w:eastAsia="新細明體" w:hAnsi="Verdana" w:cs="新細明體"/>
          <w:color w:val="0080FF"/>
          <w:kern w:val="0"/>
          <w:sz w:val="18"/>
          <w:szCs w:val="18"/>
        </w:rPr>
        <w:t>newspaperfailed</w:t>
      </w:r>
      <w:proofErr w:type="spellEnd"/>
      <w:r w:rsidRPr="00C4034D">
        <w:rPr>
          <w:rFonts w:ascii="Verdana" w:eastAsia="新細明體" w:hAnsi="Verdana" w:cs="新細明體"/>
          <w:color w:val="0080FF"/>
          <w:kern w:val="0"/>
          <w:sz w:val="18"/>
          <w:szCs w:val="18"/>
        </w:rPr>
        <w:t xml:space="preserve"> to cover the story</w:t>
      </w:r>
      <w:r w:rsidRPr="00C4034D">
        <w:rPr>
          <w:rFonts w:ascii="Verdana" w:eastAsia="新細明體" w:hAnsi="Verdana" w:cs="新細明體"/>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C4034D" w:rsidRPr="00C4034D" w:rsidTr="00C4034D">
        <w:trPr>
          <w:tblCellSpacing w:w="0" w:type="dxa"/>
        </w:trPr>
        <w:tc>
          <w:tcPr>
            <w:tcW w:w="0" w:type="auto"/>
            <w:vAlign w:val="center"/>
            <w:hideMark/>
          </w:tcPr>
          <w:p w:rsidR="00C4034D" w:rsidRPr="00C4034D" w:rsidRDefault="00C4034D" w:rsidP="00C4034D">
            <w:pPr>
              <w:widowControl/>
              <w:rPr>
                <w:rFonts w:ascii="新細明體" w:eastAsia="新細明體" w:hAnsi="新細明體" w:cs="新細明體"/>
                <w:kern w:val="0"/>
                <w:szCs w:val="24"/>
              </w:rPr>
            </w:pPr>
          </w:p>
        </w:tc>
      </w:tr>
    </w:tbl>
    <w:p w:rsidR="00C4034D" w:rsidRPr="00C4034D" w:rsidRDefault="00C4034D" w:rsidP="00C4034D">
      <w:pPr>
        <w:widowControl/>
        <w:shd w:val="clear" w:color="auto" w:fill="FFFFFF"/>
        <w:spacing w:before="100" w:beforeAutospacing="1" w:after="100" w:afterAutospacing="1"/>
        <w:jc w:val="center"/>
        <w:outlineLvl w:val="1"/>
        <w:rPr>
          <w:rFonts w:ascii="Verdana" w:eastAsia="新細明體" w:hAnsi="Verdana" w:cs="新細明體"/>
          <w:b/>
          <w:bCs/>
          <w:color w:val="000000"/>
          <w:kern w:val="0"/>
          <w:sz w:val="36"/>
          <w:szCs w:val="36"/>
        </w:rPr>
      </w:pPr>
      <w:r w:rsidRPr="00C4034D">
        <w:rPr>
          <w:rFonts w:ascii="Verdana" w:eastAsia="新細明體" w:hAnsi="Verdana" w:cs="新細明體"/>
          <w:b/>
          <w:bCs/>
          <w:color w:val="000000"/>
          <w:kern w:val="0"/>
          <w:sz w:val="36"/>
          <w:szCs w:val="36"/>
        </w:rPr>
        <w:t>New Collegiate Sport Starting Up</w:t>
      </w:r>
    </w:p>
    <w:p w:rsidR="00C4034D" w:rsidRPr="00C4034D" w:rsidRDefault="00C4034D" w:rsidP="00C4034D">
      <w:pPr>
        <w:widowControl/>
        <w:shd w:val="clear" w:color="auto" w:fill="FFFFFF"/>
        <w:rPr>
          <w:rFonts w:ascii="Verdana" w:eastAsia="新細明體" w:hAnsi="Verdana" w:cs="新細明體"/>
          <w:color w:val="000000"/>
          <w:kern w:val="0"/>
          <w:sz w:val="18"/>
          <w:szCs w:val="18"/>
        </w:rPr>
      </w:pPr>
      <w:r w:rsidRPr="00C4034D">
        <w:rPr>
          <w:rFonts w:ascii="Verdana" w:eastAsia="新細明體" w:hAnsi="Verdana" w:cs="新細明體"/>
          <w:b/>
          <w:bCs/>
          <w:color w:val="000000"/>
          <w:kern w:val="0"/>
          <w:sz w:val="18"/>
          <w:szCs w:val="18"/>
        </w:rPr>
        <w:t>Identify these sentences by choosing (a) Simple, (b) Compound or (c) Complex</w:t>
      </w:r>
    </w:p>
    <w:tbl>
      <w:tblPr>
        <w:tblW w:w="5000" w:type="pct"/>
        <w:tblCellSpacing w:w="0" w:type="dxa"/>
        <w:tblCellMar>
          <w:left w:w="0" w:type="dxa"/>
          <w:right w:w="0" w:type="dxa"/>
        </w:tblCellMar>
        <w:tblLook w:val="04A0" w:firstRow="1" w:lastRow="0" w:firstColumn="1" w:lastColumn="0" w:noHBand="0" w:noVBand="1"/>
      </w:tblPr>
      <w:tblGrid>
        <w:gridCol w:w="549"/>
        <w:gridCol w:w="549"/>
        <w:gridCol w:w="600"/>
        <w:gridCol w:w="405"/>
        <w:gridCol w:w="6203"/>
      </w:tblGrid>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90" name="圖片 9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lastRenderedPageBreak/>
              <w:t>1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89" name="圖片 8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88" name="圖片 8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The training rooms of these college athletes smell of grease and gasoline.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87" name="圖片 87"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5.75pt" o:ole="">
                  <v:imagedata r:id="rId10" o:title=""/>
                </v:shape>
                <w:control r:id="rId11" w:name="DefaultOcxName" w:shapeid="_x0000_i1086"/>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86" name="圖片 8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85" name="圖片 8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089" type="#_x0000_t75" style="width:20.25pt;height:15.75pt" o:ole="">
                  <v:imagedata r:id="rId10" o:title=""/>
                </v:shape>
                <w:control r:id="rId12" w:name="DefaultOcxName1" w:shapeid="_x0000_i1089"/>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84" name="圖片 8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83" name="圖片 8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092" type="#_x0000_t75" style="width:20.25pt;height:15.75pt" o:ole="">
                  <v:imagedata r:id="rId10" o:title=""/>
                </v:shape>
                <w:control r:id="rId13" w:name="DefaultOcxName2" w:shapeid="_x0000_i1092"/>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82" name="圖片 8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81" name="圖片 8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2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80" name="圖片 8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79" name="圖片 7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 xml:space="preserve">Their practice field is a stretch of asphalt, and their heroes make </w:t>
            </w:r>
            <w:proofErr w:type="gramStart"/>
            <w:r w:rsidRPr="00C4034D">
              <w:rPr>
                <w:rFonts w:ascii="Verdana" w:eastAsia="新細明體" w:hAnsi="Verdana" w:cs="新細明體"/>
                <w:kern w:val="0"/>
                <w:sz w:val="18"/>
                <w:szCs w:val="18"/>
              </w:rPr>
              <w:t>a living</w:t>
            </w:r>
            <w:proofErr w:type="gramEnd"/>
            <w:r w:rsidRPr="00C4034D">
              <w:rPr>
                <w:rFonts w:ascii="Verdana" w:eastAsia="新細明體" w:hAnsi="Verdana" w:cs="新細明體"/>
                <w:kern w:val="0"/>
                <w:sz w:val="18"/>
                <w:szCs w:val="18"/>
              </w:rPr>
              <w:t xml:space="preserve"> driving cars.</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78" name="圖片 7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095" type="#_x0000_t75" style="width:20.25pt;height:15.75pt" o:ole="">
                  <v:imagedata r:id="rId10" o:title=""/>
                </v:shape>
                <w:control r:id="rId14" w:name="DefaultOcxName3" w:shapeid="_x0000_i1095"/>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77" name="圖片 7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76" name="圖片 76"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098" type="#_x0000_t75" style="width:20.25pt;height:15.75pt" o:ole="">
                  <v:imagedata r:id="rId10" o:title=""/>
                </v:shape>
                <w:control r:id="rId15" w:name="DefaultOcxName4" w:shapeid="_x0000_i1098"/>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75" name="圖片 7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74" name="圖片 7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01" type="#_x0000_t75" style="width:20.25pt;height:15.75pt" o:ole="">
                  <v:imagedata r:id="rId10" o:title=""/>
                </v:shape>
                <w:control r:id="rId16" w:name="DefaultOcxName5" w:shapeid="_x0000_i1101"/>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73" name="圖片 7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72" name="圖片 7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3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71" name="圖片 7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70" name="圖片 7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Their tools are screwdrivers and spanners rather than basketballs and footballs.</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69" name="圖片 69"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04" type="#_x0000_t75" style="width:20.25pt;height:15.75pt" o:ole="">
                  <v:imagedata r:id="rId10" o:title=""/>
                </v:shape>
                <w:control r:id="rId17" w:name="DefaultOcxName6" w:shapeid="_x0000_i1104"/>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68" name="圖片 6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67" name="圖片 6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07" type="#_x0000_t75" style="width:20.25pt;height:15.75pt" o:ole="">
                  <v:imagedata r:id="rId10" o:title=""/>
                </v:shape>
                <w:control r:id="rId18" w:name="DefaultOcxName7" w:shapeid="_x0000_i1107"/>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66" name="圖片 6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65" name="圖片 6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10" type="#_x0000_t75" style="width:20.25pt;height:15.75pt" o:ole="">
                  <v:imagedata r:id="rId10" o:title=""/>
                </v:shape>
                <w:control r:id="rId19" w:name="DefaultOcxName8" w:shapeid="_x0000_i1110"/>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64" name="圖片 6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63" name="圖片 6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4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62" name="圖片 6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61" name="圖片 6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This new brand of college athlete is involved in the sport of auto racing.</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60" name="圖片 60"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13" type="#_x0000_t75" style="width:20.25pt;height:15.75pt" o:ole="">
                  <v:imagedata r:id="rId10" o:title=""/>
                </v:shape>
                <w:control r:id="rId20" w:name="DefaultOcxName9" w:shapeid="_x0000_i1113"/>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59" name="圖片 5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58" name="圖片 5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16" type="#_x0000_t75" style="width:20.25pt;height:15.75pt" o:ole="">
                  <v:imagedata r:id="rId10" o:title=""/>
                </v:shape>
                <w:control r:id="rId21" w:name="DefaultOcxName10" w:shapeid="_x0000_i1116"/>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57" name="圖片 5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56" name="圖片 5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19" type="#_x0000_t75" style="width:20.25pt;height:15.75pt" o:ole="">
                  <v:imagedata r:id="rId10" o:title=""/>
                </v:shape>
                <w:control r:id="rId22" w:name="DefaultOcxName11" w:shapeid="_x0000_i1119"/>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55" name="圖片 5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54" name="圖片 5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lastRenderedPageBreak/>
              <w:t>5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53" name="圖片 5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52" name="圖片 5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Most of the students are engineering majors, and they devote every minute of their spare time to their sport.</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51" name="圖片 5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22" type="#_x0000_t75" style="width:20.25pt;height:15.75pt" o:ole="">
                  <v:imagedata r:id="rId10" o:title=""/>
                </v:shape>
                <w:control r:id="rId23" w:name="DefaultOcxName12" w:shapeid="_x0000_i1122"/>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50" name="圖片 5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49" name="圖片 49"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25" type="#_x0000_t75" style="width:20.25pt;height:15.75pt" o:ole="">
                  <v:imagedata r:id="rId10" o:title=""/>
                </v:shape>
                <w:control r:id="rId24" w:name="DefaultOcxName13" w:shapeid="_x0000_i1125"/>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48" name="圖片 4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47" name="圖片 4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28" type="#_x0000_t75" style="width:20.25pt;height:15.75pt" o:ole="">
                  <v:imagedata r:id="rId10" o:title=""/>
                </v:shape>
                <w:control r:id="rId25" w:name="DefaultOcxName14" w:shapeid="_x0000_i1128"/>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46" name="圖片 4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45" name="圖片 4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6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44" name="圖片 4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43" name="圖片 4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Although the sport is new, it has already attracted six collegiate teams in the Southeast.</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42" name="圖片 4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31" type="#_x0000_t75" style="width:20.25pt;height:15.75pt" o:ole="">
                  <v:imagedata r:id="rId10" o:title=""/>
                </v:shape>
                <w:control r:id="rId26" w:name="DefaultOcxName15" w:shapeid="_x0000_i1131"/>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41" name="圖片 4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40" name="圖片 4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34" type="#_x0000_t75" style="width:20.25pt;height:15.75pt" o:ole="">
                  <v:imagedata r:id="rId10" o:title=""/>
                </v:shape>
                <w:control r:id="rId27" w:name="DefaultOcxName16" w:shapeid="_x0000_i1134"/>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39" name="圖片 3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38" name="圖片 38"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37" type="#_x0000_t75" style="width:20.25pt;height:15.75pt" o:ole="">
                  <v:imagedata r:id="rId10" o:title=""/>
                </v:shape>
                <w:control r:id="rId28" w:name="DefaultOcxName17" w:shapeid="_x0000_i1137"/>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37" name="圖片 3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36" name="圖片 3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7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35" name="圖片 3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34" name="圖片 3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The students work on special cars designed for their sport.</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33" name="圖片 33"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40" type="#_x0000_t75" style="width:20.25pt;height:15.75pt" o:ole="">
                  <v:imagedata r:id="rId10" o:title=""/>
                </v:shape>
                <w:control r:id="rId29" w:name="DefaultOcxName18" w:shapeid="_x0000_i1140"/>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32" name="圖片 3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31" name="圖片 3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43" type="#_x0000_t75" style="width:20.25pt;height:15.75pt" o:ole="">
                  <v:imagedata r:id="rId10" o:title=""/>
                </v:shape>
                <w:control r:id="rId30" w:name="DefaultOcxName19" w:shapeid="_x0000_i1143"/>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30" name="圖片 3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29" name="圖片 2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46" type="#_x0000_t75" style="width:20.25pt;height:15.75pt" o:ole="">
                  <v:imagedata r:id="rId10" o:title=""/>
                </v:shape>
                <w:control r:id="rId31" w:name="DefaultOcxName20" w:shapeid="_x0000_i1146"/>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28" name="圖片 2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27" name="圖片 2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8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26" name="圖片 2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25" name="圖片 2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The cars are called Legends cars, models of Fords and Chevys from 1932 to 1934, and they are refitted by the students with 1200 cc motorcycle engines.</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24" name="圖片 2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49" type="#_x0000_t75" style="width:20.25pt;height:15.75pt" o:ole="">
                  <v:imagedata r:id="rId10" o:title=""/>
                </v:shape>
                <w:control r:id="rId32" w:name="DefaultOcxName21" w:shapeid="_x0000_i1149"/>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23" name="圖片 2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22" name="圖片 22"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52" type="#_x0000_t75" style="width:20.25pt;height:15.75pt" o:ole="">
                  <v:imagedata r:id="rId10" o:title=""/>
                </v:shape>
                <w:control r:id="rId33" w:name="DefaultOcxName22" w:shapeid="_x0000_i1152"/>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21" name="圖片 2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20" name="圖片 2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55" type="#_x0000_t75" style="width:20.25pt;height:15.75pt" o:ole="">
                  <v:imagedata r:id="rId10" o:title=""/>
                </v:shape>
                <w:control r:id="rId34" w:name="DefaultOcxName23" w:shapeid="_x0000_i1155"/>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19" name="圖片 1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lastRenderedPageBreak/>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18" name="圖片 1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9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17" name="圖片 1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16" name="圖片 1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Although their usual speed ranges from 50 to 90 miles an hour, Legends cars can move up to 100 miles an hour on a straightaway.</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15" name="圖片 1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58" type="#_x0000_t75" style="width:20.25pt;height:15.75pt" o:ole="">
                  <v:imagedata r:id="rId10" o:title=""/>
                </v:shape>
                <w:control r:id="rId35" w:name="DefaultOcxName24" w:shapeid="_x0000_i1158"/>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14" name="圖片 14"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13" name="圖片 1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61" type="#_x0000_t75" style="width:20.25pt;height:15.75pt" o:ole="">
                  <v:imagedata r:id="rId10" o:title=""/>
                </v:shape>
                <w:control r:id="rId36" w:name="DefaultOcxName25" w:shapeid="_x0000_i1161"/>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12" name="圖片 1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11" name="圖片 11"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64" type="#_x0000_t75" style="width:20.25pt;height:15.75pt" o:ole="">
                  <v:imagedata r:id="rId10" o:title=""/>
                </v:shape>
                <w:control r:id="rId37" w:name="DefaultOcxName26" w:shapeid="_x0000_i1164"/>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10" name="圖片 10"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r w:rsidR="00C4034D" w:rsidRPr="00C4034D" w:rsidTr="00C4034D">
        <w:trPr>
          <w:tblCellSpacing w:w="0" w:type="dxa"/>
        </w:trPr>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c>
          <w:tcPr>
            <w:tcW w:w="0" w:type="auto"/>
            <w:vAlign w:val="center"/>
            <w:hideMark/>
          </w:tcPr>
          <w:p w:rsidR="00C4034D" w:rsidRPr="00C4034D" w:rsidRDefault="00C4034D" w:rsidP="00C4034D">
            <w:pPr>
              <w:widowControl/>
              <w:rPr>
                <w:rFonts w:ascii="Times New Roman" w:eastAsia="Times New Roman" w:hAnsi="Times New Roman" w:cs="Times New Roman"/>
                <w:kern w:val="0"/>
                <w:sz w:val="20"/>
                <w:szCs w:val="20"/>
              </w:rPr>
            </w:pPr>
          </w:p>
        </w:tc>
      </w:tr>
      <w:tr w:rsidR="00C4034D" w:rsidRPr="00C4034D" w:rsidTr="00C4034D">
        <w:trPr>
          <w:tblCellSpacing w:w="0" w:type="dxa"/>
        </w:trPr>
        <w:tc>
          <w:tcPr>
            <w:tcW w:w="14445" w:type="dxa"/>
            <w:gridSpan w:val="5"/>
            <w:tcMar>
              <w:top w:w="0" w:type="dxa"/>
              <w:left w:w="1500" w:type="dxa"/>
              <w:bottom w:w="0" w:type="dxa"/>
              <w:right w:w="0" w:type="dxa"/>
            </w:tcMar>
            <w:vAlign w:val="center"/>
            <w:hideMark/>
          </w:tcPr>
          <w:p w:rsidR="00C4034D" w:rsidRPr="00C4034D" w:rsidRDefault="00C4034D" w:rsidP="00C4034D">
            <w:pPr>
              <w:widowControl/>
              <w:rPr>
                <w:rFonts w:ascii="Verdana" w:eastAsia="新細明體" w:hAnsi="Verdana" w:cs="新細明體"/>
                <w:b/>
                <w:bCs/>
                <w:kern w:val="0"/>
                <w:sz w:val="18"/>
                <w:szCs w:val="18"/>
              </w:rPr>
            </w:pPr>
          </w:p>
        </w:tc>
      </w:tr>
      <w:tr w:rsidR="00C4034D" w:rsidRPr="00C4034D" w:rsidTr="00C4034D">
        <w:trPr>
          <w:tblCellSpacing w:w="0" w:type="dxa"/>
        </w:trPr>
        <w:tc>
          <w:tcPr>
            <w:tcW w:w="0" w:type="auto"/>
            <w:gridSpan w:val="5"/>
            <w:shd w:val="clear" w:color="auto" w:fill="CCCCCC"/>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9525"/>
                  <wp:effectExtent l="0" t="0" r="0" b="0"/>
                  <wp:docPr id="9" name="圖片 9"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4034D" w:rsidRPr="00C4034D" w:rsidTr="00C4034D">
        <w:trPr>
          <w:tblCellSpacing w:w="0" w:type="dxa"/>
        </w:trPr>
        <w:tc>
          <w:tcPr>
            <w:tcW w:w="100" w:type="pct"/>
            <w:gridSpan w:val="2"/>
            <w:shd w:val="clear" w:color="auto" w:fill="CCCCCC"/>
            <w:hideMark/>
          </w:tcPr>
          <w:p w:rsidR="00C4034D" w:rsidRPr="00C4034D" w:rsidRDefault="00C4034D" w:rsidP="00C4034D">
            <w:pPr>
              <w:widowControl/>
              <w:rPr>
                <w:rFonts w:ascii="Verdana" w:eastAsia="新細明體" w:hAnsi="Verdana" w:cs="新細明體"/>
                <w:b/>
                <w:bCs/>
                <w:color w:val="FFFFFF"/>
                <w:kern w:val="0"/>
                <w:sz w:val="21"/>
                <w:szCs w:val="21"/>
              </w:rPr>
            </w:pPr>
            <w:r w:rsidRPr="00C4034D">
              <w:rPr>
                <w:rFonts w:ascii="Verdana" w:eastAsia="新細明體" w:hAnsi="Verdana" w:cs="新細明體"/>
                <w:b/>
                <w:bCs/>
                <w:color w:val="FFFFFF"/>
                <w:kern w:val="0"/>
                <w:sz w:val="21"/>
                <w:szCs w:val="21"/>
              </w:rPr>
              <w:t>10 CORRECT</w:t>
            </w: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47625" cy="9525"/>
                  <wp:effectExtent l="0" t="0" r="0" b="0"/>
                  <wp:docPr id="8" name="圖片 8"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gridSpan w:val="2"/>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9525" cy="47625"/>
                  <wp:effectExtent l="0" t="0" r="0" b="0"/>
                  <wp:docPr id="7" name="圖片 7"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4034D">
              <w:rPr>
                <w:rFonts w:ascii="Verdana" w:eastAsia="新細明體" w:hAnsi="Verdana" w:cs="新細明體"/>
                <w:kern w:val="0"/>
                <w:sz w:val="18"/>
                <w:szCs w:val="18"/>
              </w:rPr>
              <w:br/>
              <w:t>The Saturday morning races of the competing teams have attracted as many as 3,500 fans, but the students concede they are no threat to the nation's fastest growing sport of stock car racing.</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6" name="圖片 6"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67" type="#_x0000_t75" style="width:20.25pt;height:15.75pt" o:ole="">
                  <v:imagedata r:id="rId10" o:title=""/>
                </v:shape>
                <w:control r:id="rId38" w:name="DefaultOcxName27" w:shapeid="_x0000_i1167"/>
              </w:object>
            </w:r>
            <w:r w:rsidRPr="00C4034D">
              <w:rPr>
                <w:rFonts w:ascii="Verdana" w:eastAsia="新細明體" w:hAnsi="Verdana" w:cs="新細明體"/>
                <w:b/>
                <w:bCs/>
                <w:kern w:val="0"/>
                <w:sz w:val="18"/>
                <w:szCs w:val="18"/>
              </w:rPr>
              <w:t>A)</w:t>
            </w:r>
            <w:r>
              <w:rPr>
                <w:rFonts w:ascii="Verdana" w:eastAsia="新細明體" w:hAnsi="Verdana" w:cs="新細明體"/>
                <w:noProof/>
                <w:kern w:val="0"/>
                <w:sz w:val="18"/>
                <w:szCs w:val="18"/>
              </w:rPr>
              <w:drawing>
                <wp:inline distT="0" distB="0" distL="0" distR="0">
                  <wp:extent cx="95250" cy="9525"/>
                  <wp:effectExtent l="0" t="0" r="0" b="0"/>
                  <wp:docPr id="5" name="圖片 5"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simple</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142875" cy="142875"/>
                  <wp:effectExtent l="0" t="0" r="9525" b="9525"/>
                  <wp:docPr id="4" name="圖片 4" descr="http://highered.mheducation.com/olcweb/styles/v2_glencoe/images/co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highered.mheducation.com/olcweb/styles/v2_glencoe/images/correc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70" type="#_x0000_t75" style="width:20.25pt;height:15.75pt" o:ole="">
                  <v:imagedata r:id="rId10" o:title=""/>
                </v:shape>
                <w:control r:id="rId39" w:name="DefaultOcxName28" w:shapeid="_x0000_i1170"/>
              </w:object>
            </w:r>
            <w:r w:rsidRPr="00C4034D">
              <w:rPr>
                <w:rFonts w:ascii="Verdana" w:eastAsia="新細明體" w:hAnsi="Verdana" w:cs="新細明體"/>
                <w:b/>
                <w:bCs/>
                <w:kern w:val="0"/>
                <w:sz w:val="18"/>
                <w:szCs w:val="18"/>
              </w:rPr>
              <w:t>B)</w:t>
            </w:r>
            <w:r>
              <w:rPr>
                <w:rFonts w:ascii="Verdana" w:eastAsia="新細明體" w:hAnsi="Verdana" w:cs="新細明體"/>
                <w:noProof/>
                <w:kern w:val="0"/>
                <w:sz w:val="18"/>
                <w:szCs w:val="18"/>
              </w:rPr>
              <w:drawing>
                <wp:inline distT="0" distB="0" distL="0" distR="0">
                  <wp:extent cx="95250" cy="9525"/>
                  <wp:effectExtent l="0" t="0" r="0" b="0"/>
                  <wp:docPr id="3" name="圖片 3"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compound</w:t>
            </w:r>
          </w:p>
        </w:tc>
      </w:tr>
      <w:tr w:rsidR="00C4034D" w:rsidRPr="00C4034D" w:rsidTr="00C4034D">
        <w:trPr>
          <w:tblCellSpacing w:w="0" w:type="dxa"/>
        </w:trPr>
        <w:tc>
          <w:tcPr>
            <w:tcW w:w="0" w:type="auto"/>
            <w:gridSpan w:val="2"/>
            <w:vAlign w:val="center"/>
            <w:hideMark/>
          </w:tcPr>
          <w:p w:rsidR="00C4034D" w:rsidRPr="00C4034D" w:rsidRDefault="00C4034D" w:rsidP="00C4034D">
            <w:pPr>
              <w:widowControl/>
              <w:rPr>
                <w:rFonts w:ascii="Verdana" w:eastAsia="新細明體" w:hAnsi="Verdana" w:cs="新細明體"/>
                <w:kern w:val="0"/>
                <w:sz w:val="18"/>
                <w:szCs w:val="18"/>
              </w:rPr>
            </w:pPr>
          </w:p>
        </w:tc>
        <w:tc>
          <w:tcPr>
            <w:tcW w:w="0" w:type="auto"/>
            <w:vAlign w:val="center"/>
            <w:hideMark/>
          </w:tcPr>
          <w:p w:rsidR="00C4034D" w:rsidRPr="00C4034D" w:rsidRDefault="00C4034D" w:rsidP="00C4034D">
            <w:pPr>
              <w:widowControl/>
              <w:rPr>
                <w:rFonts w:ascii="Verdana" w:eastAsia="新細明體" w:hAnsi="Verdana" w:cs="新細明體"/>
                <w:kern w:val="0"/>
                <w:sz w:val="18"/>
                <w:szCs w:val="18"/>
              </w:rPr>
            </w:pPr>
            <w:r>
              <w:rPr>
                <w:rFonts w:ascii="Verdana" w:eastAsia="新細明體" w:hAnsi="Verdana" w:cs="新細明體"/>
                <w:noProof/>
                <w:kern w:val="0"/>
                <w:sz w:val="18"/>
                <w:szCs w:val="18"/>
              </w:rPr>
              <w:drawing>
                <wp:inline distT="0" distB="0" distL="0" distR="0">
                  <wp:extent cx="381000" cy="9525"/>
                  <wp:effectExtent l="0" t="0" r="0" b="0"/>
                  <wp:docPr id="2" name="圖片 2"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9525"/>
                          </a:xfrm>
                          <a:prstGeom prst="rect">
                            <a:avLst/>
                          </a:prstGeom>
                          <a:noFill/>
                          <a:ln>
                            <a:noFill/>
                          </a:ln>
                        </pic:spPr>
                      </pic:pic>
                    </a:graphicData>
                  </a:graphic>
                </wp:inline>
              </w:drawing>
            </w:r>
          </w:p>
        </w:tc>
        <w:tc>
          <w:tcPr>
            <w:tcW w:w="0" w:type="auto"/>
            <w:hideMark/>
          </w:tcPr>
          <w:p w:rsidR="00C4034D" w:rsidRPr="00C4034D" w:rsidRDefault="00C4034D" w:rsidP="00C4034D">
            <w:pPr>
              <w:widowControl/>
              <w:jc w:val="right"/>
              <w:rPr>
                <w:rFonts w:ascii="Verdana" w:eastAsia="新細明體" w:hAnsi="Verdana" w:cs="新細明體"/>
                <w:kern w:val="0"/>
                <w:sz w:val="18"/>
                <w:szCs w:val="18"/>
              </w:rPr>
            </w:pPr>
            <w:r w:rsidRPr="00C4034D">
              <w:rPr>
                <w:rFonts w:ascii="Verdana" w:eastAsia="新細明體" w:hAnsi="Verdana" w:cs="新細明體"/>
                <w:kern w:val="0"/>
                <w:sz w:val="18"/>
                <w:szCs w:val="18"/>
              </w:rPr>
              <w:object w:dxaOrig="225" w:dyaOrig="225">
                <v:shape id="_x0000_i1173" type="#_x0000_t75" style="width:20.25pt;height:15.75pt" o:ole="">
                  <v:imagedata r:id="rId10" o:title=""/>
                </v:shape>
                <w:control r:id="rId40" w:name="DefaultOcxName29" w:shapeid="_x0000_i1173"/>
              </w:object>
            </w:r>
            <w:r w:rsidRPr="00C4034D">
              <w:rPr>
                <w:rFonts w:ascii="Verdana" w:eastAsia="新細明體" w:hAnsi="Verdana" w:cs="新細明體"/>
                <w:b/>
                <w:bCs/>
                <w:kern w:val="0"/>
                <w:sz w:val="18"/>
                <w:szCs w:val="18"/>
              </w:rPr>
              <w:t>C)</w:t>
            </w:r>
            <w:r>
              <w:rPr>
                <w:rFonts w:ascii="Verdana" w:eastAsia="新細明體" w:hAnsi="Verdana" w:cs="新細明體"/>
                <w:noProof/>
                <w:kern w:val="0"/>
                <w:sz w:val="18"/>
                <w:szCs w:val="18"/>
              </w:rPr>
              <w:drawing>
                <wp:inline distT="0" distB="0" distL="0" distR="0">
                  <wp:extent cx="95250" cy="9525"/>
                  <wp:effectExtent l="0" t="0" r="0" b="0"/>
                  <wp:docPr id="1" name="圖片 1" descr="http://highered.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highered.mheducation.com/olcweb/styles/shared/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5000" w:type="pct"/>
            <w:vAlign w:val="center"/>
            <w:hideMark/>
          </w:tcPr>
          <w:p w:rsidR="00C4034D" w:rsidRPr="00C4034D" w:rsidRDefault="00C4034D" w:rsidP="00C4034D">
            <w:pPr>
              <w:widowControl/>
              <w:rPr>
                <w:rFonts w:ascii="Verdana" w:eastAsia="新細明體" w:hAnsi="Verdana" w:cs="新細明體"/>
                <w:kern w:val="0"/>
                <w:sz w:val="18"/>
                <w:szCs w:val="18"/>
              </w:rPr>
            </w:pPr>
            <w:r w:rsidRPr="00C4034D">
              <w:rPr>
                <w:rFonts w:ascii="Verdana" w:eastAsia="新細明體" w:hAnsi="Verdana" w:cs="新細明體"/>
                <w:kern w:val="0"/>
                <w:sz w:val="18"/>
                <w:szCs w:val="18"/>
              </w:rPr>
              <w:t>complex</w:t>
            </w:r>
          </w:p>
        </w:tc>
      </w:tr>
    </w:tbl>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p w:rsidR="000714AA" w:rsidRDefault="000714AA" w:rsidP="00C4034D">
      <w:pPr>
        <w:widowControl/>
        <w:pBdr>
          <w:top w:val="single" w:sz="6" w:space="1" w:color="auto"/>
        </w:pBdr>
        <w:jc w:val="center"/>
        <w:rPr>
          <w:rFonts w:ascii="Arial" w:eastAsia="新細明體" w:hAnsi="Arial" w:cs="Arial" w:hint="eastAsia"/>
          <w:kern w:val="0"/>
          <w:sz w:val="16"/>
          <w:szCs w:val="16"/>
        </w:rPr>
      </w:pP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6000"/>
      </w:tblGrid>
      <w:tr w:rsidR="000714AA" w:rsidTr="000714AA">
        <w:trPr>
          <w:tblCellSpacing w:w="15" w:type="dxa"/>
          <w:jc w:val="center"/>
        </w:trPr>
        <w:tc>
          <w:tcPr>
            <w:tcW w:w="0" w:type="auto"/>
            <w:vAlign w:val="center"/>
            <w:hideMark/>
          </w:tcPr>
          <w:p w:rsidR="000714AA" w:rsidRDefault="000714AA">
            <w:pPr>
              <w:pStyle w:val="2"/>
              <w:rPr>
                <w:rFonts w:ascii="Arial" w:hAnsi="Arial" w:cs="Arial"/>
              </w:rPr>
            </w:pPr>
            <w:r>
              <w:rPr>
                <w:rFonts w:ascii="Arial" w:hAnsi="Arial" w:cs="Arial"/>
              </w:rPr>
              <w:lastRenderedPageBreak/>
              <w:t>Your answers were:</w:t>
            </w:r>
          </w:p>
        </w:tc>
      </w:tr>
    </w:tbl>
    <w:p w:rsidR="000714AA" w:rsidRDefault="000714AA" w:rsidP="000714AA">
      <w:pPr>
        <w:rPr>
          <w:rFonts w:ascii="新細明體" w:hAnsi="新細明體" w:cs="新細明體"/>
          <w:szCs w:val="24"/>
        </w:rPr>
      </w:pPr>
      <w:r>
        <w:pict>
          <v:rect id="_x0000_i1175" style="width:337.5pt;height:.75pt" o:hrpct="0" o:hralign="center" o:hrstd="t" o:hrnoshade="t" o:hr="t" fillcolor="black" stroked="f"/>
        </w:pict>
      </w:r>
    </w:p>
    <w:tbl>
      <w:tblPr>
        <w:tblW w:w="6750" w:type="dxa"/>
        <w:jc w:val="center"/>
        <w:tblCellSpacing w:w="0" w:type="dxa"/>
        <w:tblCellMar>
          <w:top w:w="300" w:type="dxa"/>
          <w:left w:w="300" w:type="dxa"/>
          <w:bottom w:w="300" w:type="dxa"/>
          <w:right w:w="300" w:type="dxa"/>
        </w:tblCellMar>
        <w:tblLook w:val="04A0" w:firstRow="1" w:lastRow="0" w:firstColumn="1" w:lastColumn="0" w:noHBand="0" w:noVBand="1"/>
      </w:tblPr>
      <w:tblGrid>
        <w:gridCol w:w="4200"/>
        <w:gridCol w:w="2550"/>
      </w:tblGrid>
      <w:tr w:rsidR="000714AA" w:rsidTr="000714AA">
        <w:trPr>
          <w:tblCellSpacing w:w="0" w:type="dxa"/>
          <w:jc w:val="center"/>
        </w:trPr>
        <w:tc>
          <w:tcPr>
            <w:tcW w:w="4200" w:type="dxa"/>
            <w:hideMark/>
          </w:tcPr>
          <w:p w:rsidR="000714AA" w:rsidRDefault="000714AA">
            <w:pPr>
              <w:rPr>
                <w:rFonts w:ascii="新細明體" w:eastAsia="新細明體" w:hAnsi="新細明體" w:cs="新細明體"/>
                <w:szCs w:val="24"/>
              </w:rPr>
            </w:pPr>
            <w:r>
              <w:rPr>
                <w:rFonts w:ascii="Arial" w:hAnsi="Arial" w:cs="Arial"/>
                <w:b/>
                <w:bCs/>
              </w:rPr>
              <w:t>1. We took a taxi home after the theatre</w:t>
            </w:r>
          </w:p>
        </w:tc>
        <w:tc>
          <w:tcPr>
            <w:tcW w:w="2550" w:type="dxa"/>
            <w:hideMark/>
          </w:tcPr>
          <w:p w:rsidR="000714AA" w:rsidRDefault="000714AA">
            <w:pPr>
              <w:rPr>
                <w:rFonts w:ascii="新細明體" w:eastAsia="新細明體" w:hAnsi="新細明體" w:cs="新細明體"/>
                <w:szCs w:val="24"/>
              </w:rPr>
            </w:pPr>
            <w:r>
              <w:rPr>
                <w:noProof/>
              </w:rPr>
              <w:drawing>
                <wp:anchor distT="95250" distB="95250" distL="190500" distR="190500" simplePos="0" relativeHeight="251658240" behindDoc="0" locked="0" layoutInCell="1" allowOverlap="0">
                  <wp:simplePos x="0" y="0"/>
                  <wp:positionH relativeFrom="column">
                    <wp:align>right</wp:align>
                  </wp:positionH>
                  <wp:positionV relativeFrom="line">
                    <wp:posOffset>0</wp:posOffset>
                  </wp:positionV>
                  <wp:extent cx="190500" cy="209550"/>
                  <wp:effectExtent l="0" t="0" r="0" b="0"/>
                  <wp:wrapSquare wrapText="bothSides"/>
                  <wp:docPr id="114" name="圖片 114" descr="http://www.ucl.ac.uk/internet-grammar/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ucl.ac.uk/internet-grammar/images/tick.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inline distT="0" distB="0" distL="0" distR="0">
                  <wp:extent cx="142875" cy="123825"/>
                  <wp:effectExtent l="0" t="0" r="9525" b="9525"/>
                  <wp:docPr id="109" name="圖片 109" descr="http://www.ucl.ac.uk/internet-grammar/images/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ucl.ac.uk/internet-grammar/images/check.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b/>
                <w:bCs/>
                <w:sz w:val="20"/>
                <w:szCs w:val="20"/>
              </w:rPr>
              <w:t> </w:t>
            </w:r>
            <w:r>
              <w:rPr>
                <w:rFonts w:ascii="Arial" w:hAnsi="Arial" w:cs="Arial"/>
                <w:b/>
                <w:bCs/>
                <w:sz w:val="20"/>
                <w:szCs w:val="20"/>
              </w:rPr>
              <w:t>Simple</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108" name="圖片 108"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Complex</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107" name="圖片 107"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Compound</w:t>
            </w:r>
          </w:p>
        </w:tc>
      </w:tr>
      <w:tr w:rsidR="000714AA" w:rsidTr="000714AA">
        <w:trPr>
          <w:tblCellSpacing w:w="0" w:type="dxa"/>
          <w:jc w:val="center"/>
        </w:trPr>
        <w:tc>
          <w:tcPr>
            <w:tcW w:w="4200" w:type="dxa"/>
            <w:hideMark/>
          </w:tcPr>
          <w:p w:rsidR="000714AA" w:rsidRDefault="000714AA">
            <w:pPr>
              <w:rPr>
                <w:rFonts w:ascii="新細明體" w:eastAsia="新細明體" w:hAnsi="新細明體" w:cs="新細明體"/>
                <w:szCs w:val="24"/>
              </w:rPr>
            </w:pPr>
            <w:r>
              <w:rPr>
                <w:rFonts w:ascii="Arial" w:hAnsi="Arial" w:cs="Arial"/>
                <w:b/>
                <w:bCs/>
              </w:rPr>
              <w:t>2. The policeman was not impressed by your alibi</w:t>
            </w:r>
          </w:p>
        </w:tc>
        <w:tc>
          <w:tcPr>
            <w:tcW w:w="2550" w:type="dxa"/>
            <w:hideMark/>
          </w:tcPr>
          <w:p w:rsidR="000714AA" w:rsidRDefault="000714AA">
            <w:pPr>
              <w:rPr>
                <w:rFonts w:ascii="新細明體" w:eastAsia="新細明體" w:hAnsi="新細明體" w:cs="新細明體"/>
                <w:szCs w:val="24"/>
              </w:rPr>
            </w:pPr>
            <w:r>
              <w:rPr>
                <w:noProof/>
              </w:rPr>
              <w:drawing>
                <wp:anchor distT="95250" distB="95250" distL="190500" distR="190500" simplePos="0" relativeHeight="251658240" behindDoc="0" locked="0" layoutInCell="1" allowOverlap="0">
                  <wp:simplePos x="0" y="0"/>
                  <wp:positionH relativeFrom="column">
                    <wp:align>right</wp:align>
                  </wp:positionH>
                  <wp:positionV relativeFrom="line">
                    <wp:posOffset>0</wp:posOffset>
                  </wp:positionV>
                  <wp:extent cx="190500" cy="209550"/>
                  <wp:effectExtent l="0" t="0" r="0" b="0"/>
                  <wp:wrapSquare wrapText="bothSides"/>
                  <wp:docPr id="113" name="圖片 113" descr="http://www.ucl.ac.uk/internet-grammar/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ucl.ac.uk/internet-grammar/images/tick.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inline distT="0" distB="0" distL="0" distR="0">
                  <wp:extent cx="142875" cy="123825"/>
                  <wp:effectExtent l="0" t="0" r="9525" b="9525"/>
                  <wp:docPr id="106" name="圖片 106" descr="http://www.ucl.ac.uk/internet-grammar/images/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ucl.ac.uk/internet-grammar/images/check.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b/>
                <w:bCs/>
                <w:sz w:val="20"/>
                <w:szCs w:val="20"/>
              </w:rPr>
              <w:t> </w:t>
            </w:r>
            <w:r>
              <w:rPr>
                <w:rFonts w:ascii="Arial" w:hAnsi="Arial" w:cs="Arial"/>
                <w:b/>
                <w:bCs/>
                <w:sz w:val="20"/>
                <w:szCs w:val="20"/>
              </w:rPr>
              <w:t>Simple</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105" name="圖片 105"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Complex</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104" name="圖片 104"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Compound</w:t>
            </w:r>
          </w:p>
        </w:tc>
      </w:tr>
      <w:tr w:rsidR="000714AA" w:rsidTr="000714AA">
        <w:trPr>
          <w:tblCellSpacing w:w="0" w:type="dxa"/>
          <w:jc w:val="center"/>
        </w:trPr>
        <w:tc>
          <w:tcPr>
            <w:tcW w:w="4200" w:type="dxa"/>
            <w:hideMark/>
          </w:tcPr>
          <w:p w:rsidR="000714AA" w:rsidRDefault="000714AA">
            <w:pPr>
              <w:rPr>
                <w:rFonts w:ascii="新細明體" w:eastAsia="新細明體" w:hAnsi="新細明體" w:cs="新細明體"/>
                <w:szCs w:val="24"/>
              </w:rPr>
            </w:pPr>
            <w:r>
              <w:rPr>
                <w:rFonts w:ascii="Arial" w:hAnsi="Arial" w:cs="Arial"/>
                <w:b/>
                <w:bCs/>
              </w:rPr>
              <w:t>3. As soon as I heard the news, I rushed straight to the police</w:t>
            </w:r>
          </w:p>
        </w:tc>
        <w:tc>
          <w:tcPr>
            <w:tcW w:w="2550" w:type="dxa"/>
            <w:hideMark/>
          </w:tcPr>
          <w:p w:rsidR="000714AA" w:rsidRDefault="000714AA">
            <w:pPr>
              <w:rPr>
                <w:rFonts w:ascii="新細明體" w:eastAsia="新細明體" w:hAnsi="新細明體" w:cs="新細明體"/>
                <w:szCs w:val="24"/>
              </w:rPr>
            </w:pPr>
            <w:r>
              <w:rPr>
                <w:noProof/>
              </w:rPr>
              <w:drawing>
                <wp:anchor distT="95250" distB="95250" distL="190500" distR="190500" simplePos="0" relativeHeight="251658240" behindDoc="0" locked="0" layoutInCell="1" allowOverlap="0">
                  <wp:simplePos x="0" y="0"/>
                  <wp:positionH relativeFrom="column">
                    <wp:align>right</wp:align>
                  </wp:positionH>
                  <wp:positionV relativeFrom="line">
                    <wp:posOffset>0</wp:posOffset>
                  </wp:positionV>
                  <wp:extent cx="190500" cy="209550"/>
                  <wp:effectExtent l="0" t="0" r="0" b="0"/>
                  <wp:wrapSquare wrapText="bothSides"/>
                  <wp:docPr id="112" name="圖片 112" descr="http://www.ucl.ac.uk/internet-grammar/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ucl.ac.uk/internet-grammar/images/tick.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inline distT="0" distB="0" distL="0" distR="0">
                  <wp:extent cx="142875" cy="123825"/>
                  <wp:effectExtent l="0" t="0" r="9525" b="9525"/>
                  <wp:docPr id="103" name="圖片 103"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Simple</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102" name="圖片 102" descr="http://www.ucl.ac.uk/internet-grammar/images/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ucl.ac.uk/internet-grammar/images/check.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b/>
                <w:bCs/>
                <w:sz w:val="20"/>
                <w:szCs w:val="20"/>
              </w:rPr>
              <w:t> </w:t>
            </w:r>
            <w:r>
              <w:rPr>
                <w:rFonts w:ascii="Arial" w:hAnsi="Arial" w:cs="Arial"/>
                <w:b/>
                <w:bCs/>
                <w:sz w:val="20"/>
                <w:szCs w:val="20"/>
              </w:rPr>
              <w:t>Complex</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101" name="圖片 101"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Compound</w:t>
            </w:r>
          </w:p>
        </w:tc>
      </w:tr>
      <w:tr w:rsidR="000714AA" w:rsidTr="000714AA">
        <w:trPr>
          <w:tblCellSpacing w:w="0" w:type="dxa"/>
          <w:jc w:val="center"/>
        </w:trPr>
        <w:tc>
          <w:tcPr>
            <w:tcW w:w="4200" w:type="dxa"/>
            <w:hideMark/>
          </w:tcPr>
          <w:p w:rsidR="000714AA" w:rsidRDefault="000714AA">
            <w:pPr>
              <w:rPr>
                <w:rFonts w:ascii="新細明體" w:eastAsia="新細明體" w:hAnsi="新細明體" w:cs="新細明體"/>
                <w:szCs w:val="24"/>
              </w:rPr>
            </w:pPr>
            <w:r>
              <w:rPr>
                <w:rFonts w:ascii="Arial" w:hAnsi="Arial" w:cs="Arial"/>
                <w:b/>
                <w:bCs/>
              </w:rPr>
              <w:t>4. Amy watches football on television, but she never goes to a game</w:t>
            </w:r>
          </w:p>
        </w:tc>
        <w:tc>
          <w:tcPr>
            <w:tcW w:w="2550" w:type="dxa"/>
            <w:hideMark/>
          </w:tcPr>
          <w:p w:rsidR="000714AA" w:rsidRDefault="000714AA">
            <w:pPr>
              <w:rPr>
                <w:rFonts w:ascii="新細明體" w:eastAsia="新細明體" w:hAnsi="新細明體" w:cs="新細明體"/>
                <w:szCs w:val="24"/>
              </w:rPr>
            </w:pPr>
            <w:r>
              <w:rPr>
                <w:noProof/>
              </w:rPr>
              <w:drawing>
                <wp:anchor distT="95250" distB="95250" distL="190500" distR="190500" simplePos="0" relativeHeight="251658240" behindDoc="0" locked="0" layoutInCell="1" allowOverlap="0">
                  <wp:simplePos x="0" y="0"/>
                  <wp:positionH relativeFrom="column">
                    <wp:align>right</wp:align>
                  </wp:positionH>
                  <wp:positionV relativeFrom="line">
                    <wp:posOffset>0</wp:posOffset>
                  </wp:positionV>
                  <wp:extent cx="190500" cy="209550"/>
                  <wp:effectExtent l="0" t="0" r="0" b="0"/>
                  <wp:wrapSquare wrapText="bothSides"/>
                  <wp:docPr id="111" name="圖片 111" descr="http://www.ucl.ac.uk/internet-grammar/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cl.ac.uk/internet-grammar/images/tick.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inline distT="0" distB="0" distL="0" distR="0">
                  <wp:extent cx="142875" cy="123825"/>
                  <wp:effectExtent l="0" t="0" r="9525" b="9525"/>
                  <wp:docPr id="100" name="圖片 100"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Simple</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99" name="圖片 99"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Complex</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98" name="圖片 98" descr="http://www.ucl.ac.uk/internet-grammar/images/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ucl.ac.uk/internet-grammar/images/check.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Fonts w:ascii="Arial" w:hAnsi="Arial" w:cs="Arial"/>
                <w:b/>
                <w:bCs/>
                <w:sz w:val="20"/>
                <w:szCs w:val="20"/>
              </w:rPr>
              <w:t>Compound</w:t>
            </w:r>
          </w:p>
        </w:tc>
      </w:tr>
      <w:tr w:rsidR="000714AA" w:rsidTr="000714AA">
        <w:trPr>
          <w:tblCellSpacing w:w="0" w:type="dxa"/>
          <w:jc w:val="center"/>
        </w:trPr>
        <w:tc>
          <w:tcPr>
            <w:tcW w:w="4200" w:type="dxa"/>
            <w:hideMark/>
          </w:tcPr>
          <w:p w:rsidR="000714AA" w:rsidRDefault="000714AA">
            <w:pPr>
              <w:rPr>
                <w:rFonts w:ascii="新細明體" w:eastAsia="新細明體" w:hAnsi="新細明體" w:cs="新細明體"/>
                <w:szCs w:val="24"/>
              </w:rPr>
            </w:pPr>
            <w:r>
              <w:rPr>
                <w:rFonts w:ascii="Arial" w:hAnsi="Arial" w:cs="Arial"/>
                <w:b/>
                <w:bCs/>
              </w:rPr>
              <w:t>5. If you give your details to our secretary, we will contact you when we have a vacancy</w:t>
            </w:r>
          </w:p>
        </w:tc>
        <w:tc>
          <w:tcPr>
            <w:tcW w:w="2550" w:type="dxa"/>
            <w:hideMark/>
          </w:tcPr>
          <w:p w:rsidR="000714AA" w:rsidRDefault="000714AA">
            <w:pPr>
              <w:rPr>
                <w:rFonts w:ascii="新細明體" w:eastAsia="新細明體" w:hAnsi="新細明體" w:cs="新細明體"/>
                <w:szCs w:val="24"/>
              </w:rPr>
            </w:pPr>
            <w:r>
              <w:rPr>
                <w:noProof/>
              </w:rPr>
              <w:drawing>
                <wp:anchor distT="95250" distB="95250" distL="190500" distR="190500" simplePos="0" relativeHeight="251658240" behindDoc="0" locked="0" layoutInCell="1" allowOverlap="0">
                  <wp:simplePos x="0" y="0"/>
                  <wp:positionH relativeFrom="column">
                    <wp:align>right</wp:align>
                  </wp:positionH>
                  <wp:positionV relativeFrom="line">
                    <wp:posOffset>0</wp:posOffset>
                  </wp:positionV>
                  <wp:extent cx="190500" cy="209550"/>
                  <wp:effectExtent l="0" t="0" r="0" b="0"/>
                  <wp:wrapSquare wrapText="bothSides"/>
                  <wp:docPr id="110" name="圖片 110" descr="http://www.ucl.ac.uk/internet-grammar/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ucl.ac.uk/internet-grammar/images/tick.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inline distT="0" distB="0" distL="0" distR="0">
                  <wp:extent cx="142875" cy="123825"/>
                  <wp:effectExtent l="0" t="0" r="9525" b="9525"/>
                  <wp:docPr id="97" name="圖片 97"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Simple</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96" name="圖片 96" descr="http://www.ucl.ac.uk/internet-grammar/images/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ucl.ac.uk/internet-grammar/images/check.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b/>
                <w:bCs/>
                <w:sz w:val="20"/>
                <w:szCs w:val="20"/>
              </w:rPr>
              <w:t> </w:t>
            </w:r>
            <w:r>
              <w:rPr>
                <w:rFonts w:ascii="Arial" w:hAnsi="Arial" w:cs="Arial"/>
                <w:b/>
                <w:bCs/>
                <w:sz w:val="20"/>
                <w:szCs w:val="20"/>
              </w:rPr>
              <w:t>Complex</w:t>
            </w:r>
            <w:r>
              <w:rPr>
                <w:rFonts w:ascii="Arial" w:hAnsi="Arial" w:cs="Arial"/>
                <w:sz w:val="20"/>
                <w:szCs w:val="20"/>
              </w:rPr>
              <w:br/>
            </w:r>
            <w:r>
              <w:rPr>
                <w:rFonts w:ascii="Arial" w:hAnsi="Arial" w:cs="Arial"/>
                <w:noProof/>
                <w:sz w:val="20"/>
                <w:szCs w:val="20"/>
              </w:rPr>
              <w:drawing>
                <wp:inline distT="0" distB="0" distL="0" distR="0">
                  <wp:extent cx="142875" cy="123825"/>
                  <wp:effectExtent l="0" t="0" r="9525" b="9525"/>
                  <wp:docPr id="95" name="圖片 95" descr="http://www.ucl.ac.uk/internet-grammar/images/unch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ucl.ac.uk/internet-grammar/images/uncheck.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Style w:val="apple-converted-space"/>
                <w:rFonts w:ascii="Arial" w:hAnsi="Arial" w:cs="Arial"/>
                <w:sz w:val="20"/>
                <w:szCs w:val="20"/>
              </w:rPr>
              <w:t> </w:t>
            </w:r>
            <w:r>
              <w:rPr>
                <w:rFonts w:ascii="Arial" w:hAnsi="Arial" w:cs="Arial"/>
                <w:sz w:val="20"/>
                <w:szCs w:val="20"/>
              </w:rPr>
              <w:t>Compound</w:t>
            </w:r>
          </w:p>
        </w:tc>
      </w:tr>
    </w:tbl>
    <w:p w:rsidR="00C4034D" w:rsidRPr="00C4034D" w:rsidRDefault="00C4034D" w:rsidP="00C4034D">
      <w:pPr>
        <w:widowControl/>
        <w:pBdr>
          <w:top w:val="single" w:sz="6" w:space="1" w:color="auto"/>
        </w:pBdr>
        <w:jc w:val="center"/>
        <w:rPr>
          <w:rFonts w:ascii="Arial" w:eastAsia="新細明體" w:hAnsi="Arial" w:cs="Arial"/>
          <w:vanish/>
          <w:kern w:val="0"/>
          <w:sz w:val="16"/>
          <w:szCs w:val="16"/>
        </w:rPr>
      </w:pPr>
      <w:bookmarkStart w:id="0" w:name="_GoBack"/>
      <w:bookmarkEnd w:id="0"/>
      <w:r w:rsidRPr="00C4034D">
        <w:rPr>
          <w:rFonts w:ascii="Arial" w:eastAsia="新細明體" w:hAnsi="Arial" w:cs="Arial" w:hint="eastAsia"/>
          <w:vanish/>
          <w:kern w:val="0"/>
          <w:sz w:val="16"/>
          <w:szCs w:val="16"/>
        </w:rPr>
        <w:t>表單的底部</w:t>
      </w:r>
    </w:p>
    <w:p w:rsidR="006479CD" w:rsidRDefault="006479CD"/>
    <w:sectPr w:rsidR="006479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C3C81"/>
    <w:multiLevelType w:val="multilevel"/>
    <w:tmpl w:val="DCF41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4D"/>
    <w:rsid w:val="000714AA"/>
    <w:rsid w:val="006479CD"/>
    <w:rsid w:val="00C40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C4034D"/>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C4034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C4034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4034D"/>
    <w:rPr>
      <w:rFonts w:ascii="新細明體" w:eastAsia="新細明體" w:hAnsi="新細明體" w:cs="新細明體"/>
      <w:b/>
      <w:bCs/>
      <w:kern w:val="36"/>
      <w:sz w:val="48"/>
      <w:szCs w:val="48"/>
    </w:rPr>
  </w:style>
  <w:style w:type="character" w:customStyle="1" w:styleId="20">
    <w:name w:val="標題 2 字元"/>
    <w:basedOn w:val="a0"/>
    <w:link w:val="2"/>
    <w:uiPriority w:val="9"/>
    <w:rsid w:val="00C4034D"/>
    <w:rPr>
      <w:rFonts w:ascii="新細明體" w:eastAsia="新細明體" w:hAnsi="新細明體" w:cs="新細明體"/>
      <w:b/>
      <w:bCs/>
      <w:kern w:val="0"/>
      <w:sz w:val="36"/>
      <w:szCs w:val="36"/>
    </w:rPr>
  </w:style>
  <w:style w:type="character" w:customStyle="1" w:styleId="30">
    <w:name w:val="標題 3 字元"/>
    <w:basedOn w:val="a0"/>
    <w:link w:val="3"/>
    <w:uiPriority w:val="9"/>
    <w:rsid w:val="00C4034D"/>
    <w:rPr>
      <w:rFonts w:ascii="新細明體" w:eastAsia="新細明體" w:hAnsi="新細明體" w:cs="新細明體"/>
      <w:b/>
      <w:bCs/>
      <w:kern w:val="0"/>
      <w:sz w:val="27"/>
      <w:szCs w:val="27"/>
    </w:rPr>
  </w:style>
  <w:style w:type="character" w:customStyle="1" w:styleId="apple-converted-space">
    <w:name w:val="apple-converted-space"/>
    <w:basedOn w:val="a0"/>
    <w:rsid w:val="00C4034D"/>
  </w:style>
  <w:style w:type="paragraph" w:styleId="z-">
    <w:name w:val="HTML Top of Form"/>
    <w:basedOn w:val="a"/>
    <w:next w:val="a"/>
    <w:link w:val="z-0"/>
    <w:hidden/>
    <w:uiPriority w:val="99"/>
    <w:semiHidden/>
    <w:unhideWhenUsed/>
    <w:rsid w:val="00C4034D"/>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C4034D"/>
    <w:rPr>
      <w:rFonts w:ascii="Arial" w:eastAsia="新細明體" w:hAnsi="Arial" w:cs="Arial"/>
      <w:vanish/>
      <w:kern w:val="0"/>
      <w:sz w:val="16"/>
      <w:szCs w:val="16"/>
    </w:rPr>
  </w:style>
  <w:style w:type="paragraph" w:styleId="Web">
    <w:name w:val="Normal (Web)"/>
    <w:basedOn w:val="a"/>
    <w:uiPriority w:val="99"/>
    <w:semiHidden/>
    <w:unhideWhenUsed/>
    <w:rsid w:val="00C4034D"/>
    <w:pPr>
      <w:widowControl/>
      <w:spacing w:before="100" w:beforeAutospacing="1" w:after="100" w:afterAutospacing="1"/>
    </w:pPr>
    <w:rPr>
      <w:rFonts w:ascii="新細明體" w:eastAsia="新細明體" w:hAnsi="新細明體" w:cs="新細明體"/>
      <w:kern w:val="0"/>
      <w:szCs w:val="24"/>
    </w:rPr>
  </w:style>
  <w:style w:type="paragraph" w:styleId="z-1">
    <w:name w:val="HTML Bottom of Form"/>
    <w:basedOn w:val="a"/>
    <w:next w:val="a"/>
    <w:link w:val="z-2"/>
    <w:hidden/>
    <w:uiPriority w:val="99"/>
    <w:semiHidden/>
    <w:unhideWhenUsed/>
    <w:rsid w:val="00C4034D"/>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C4034D"/>
    <w:rPr>
      <w:rFonts w:ascii="Arial" w:eastAsia="新細明體" w:hAnsi="Arial" w:cs="Arial"/>
      <w:vanish/>
      <w:kern w:val="0"/>
      <w:sz w:val="16"/>
      <w:szCs w:val="16"/>
    </w:rPr>
  </w:style>
  <w:style w:type="paragraph" w:styleId="a3">
    <w:name w:val="Balloon Text"/>
    <w:basedOn w:val="a"/>
    <w:link w:val="a4"/>
    <w:uiPriority w:val="99"/>
    <w:semiHidden/>
    <w:unhideWhenUsed/>
    <w:rsid w:val="00C403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403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C4034D"/>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C4034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C4034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4034D"/>
    <w:rPr>
      <w:rFonts w:ascii="新細明體" w:eastAsia="新細明體" w:hAnsi="新細明體" w:cs="新細明體"/>
      <w:b/>
      <w:bCs/>
      <w:kern w:val="36"/>
      <w:sz w:val="48"/>
      <w:szCs w:val="48"/>
    </w:rPr>
  </w:style>
  <w:style w:type="character" w:customStyle="1" w:styleId="20">
    <w:name w:val="標題 2 字元"/>
    <w:basedOn w:val="a0"/>
    <w:link w:val="2"/>
    <w:uiPriority w:val="9"/>
    <w:rsid w:val="00C4034D"/>
    <w:rPr>
      <w:rFonts w:ascii="新細明體" w:eastAsia="新細明體" w:hAnsi="新細明體" w:cs="新細明體"/>
      <w:b/>
      <w:bCs/>
      <w:kern w:val="0"/>
      <w:sz w:val="36"/>
      <w:szCs w:val="36"/>
    </w:rPr>
  </w:style>
  <w:style w:type="character" w:customStyle="1" w:styleId="30">
    <w:name w:val="標題 3 字元"/>
    <w:basedOn w:val="a0"/>
    <w:link w:val="3"/>
    <w:uiPriority w:val="9"/>
    <w:rsid w:val="00C4034D"/>
    <w:rPr>
      <w:rFonts w:ascii="新細明體" w:eastAsia="新細明體" w:hAnsi="新細明體" w:cs="新細明體"/>
      <w:b/>
      <w:bCs/>
      <w:kern w:val="0"/>
      <w:sz w:val="27"/>
      <w:szCs w:val="27"/>
    </w:rPr>
  </w:style>
  <w:style w:type="character" w:customStyle="1" w:styleId="apple-converted-space">
    <w:name w:val="apple-converted-space"/>
    <w:basedOn w:val="a0"/>
    <w:rsid w:val="00C4034D"/>
  </w:style>
  <w:style w:type="paragraph" w:styleId="z-">
    <w:name w:val="HTML Top of Form"/>
    <w:basedOn w:val="a"/>
    <w:next w:val="a"/>
    <w:link w:val="z-0"/>
    <w:hidden/>
    <w:uiPriority w:val="99"/>
    <w:semiHidden/>
    <w:unhideWhenUsed/>
    <w:rsid w:val="00C4034D"/>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C4034D"/>
    <w:rPr>
      <w:rFonts w:ascii="Arial" w:eastAsia="新細明體" w:hAnsi="Arial" w:cs="Arial"/>
      <w:vanish/>
      <w:kern w:val="0"/>
      <w:sz w:val="16"/>
      <w:szCs w:val="16"/>
    </w:rPr>
  </w:style>
  <w:style w:type="paragraph" w:styleId="Web">
    <w:name w:val="Normal (Web)"/>
    <w:basedOn w:val="a"/>
    <w:uiPriority w:val="99"/>
    <w:semiHidden/>
    <w:unhideWhenUsed/>
    <w:rsid w:val="00C4034D"/>
    <w:pPr>
      <w:widowControl/>
      <w:spacing w:before="100" w:beforeAutospacing="1" w:after="100" w:afterAutospacing="1"/>
    </w:pPr>
    <w:rPr>
      <w:rFonts w:ascii="新細明體" w:eastAsia="新細明體" w:hAnsi="新細明體" w:cs="新細明體"/>
      <w:kern w:val="0"/>
      <w:szCs w:val="24"/>
    </w:rPr>
  </w:style>
  <w:style w:type="paragraph" w:styleId="z-1">
    <w:name w:val="HTML Bottom of Form"/>
    <w:basedOn w:val="a"/>
    <w:next w:val="a"/>
    <w:link w:val="z-2"/>
    <w:hidden/>
    <w:uiPriority w:val="99"/>
    <w:semiHidden/>
    <w:unhideWhenUsed/>
    <w:rsid w:val="00C4034D"/>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C4034D"/>
    <w:rPr>
      <w:rFonts w:ascii="Arial" w:eastAsia="新細明體" w:hAnsi="Arial" w:cs="Arial"/>
      <w:vanish/>
      <w:kern w:val="0"/>
      <w:sz w:val="16"/>
      <w:szCs w:val="16"/>
    </w:rPr>
  </w:style>
  <w:style w:type="paragraph" w:styleId="a3">
    <w:name w:val="Balloon Text"/>
    <w:basedOn w:val="a"/>
    <w:link w:val="a4"/>
    <w:uiPriority w:val="99"/>
    <w:semiHidden/>
    <w:unhideWhenUsed/>
    <w:rsid w:val="00C403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40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25329">
      <w:bodyDiv w:val="1"/>
      <w:marLeft w:val="0"/>
      <w:marRight w:val="0"/>
      <w:marTop w:val="0"/>
      <w:marBottom w:val="0"/>
      <w:divBdr>
        <w:top w:val="none" w:sz="0" w:space="0" w:color="auto"/>
        <w:left w:val="none" w:sz="0" w:space="0" w:color="auto"/>
        <w:bottom w:val="none" w:sz="0" w:space="0" w:color="auto"/>
        <w:right w:val="none" w:sz="0" w:space="0" w:color="auto"/>
      </w:divBdr>
    </w:div>
    <w:div w:id="1515262593">
      <w:bodyDiv w:val="1"/>
      <w:marLeft w:val="0"/>
      <w:marRight w:val="0"/>
      <w:marTop w:val="0"/>
      <w:marBottom w:val="0"/>
      <w:divBdr>
        <w:top w:val="none" w:sz="0" w:space="0" w:color="auto"/>
        <w:left w:val="none" w:sz="0" w:space="0" w:color="auto"/>
        <w:bottom w:val="none" w:sz="0" w:space="0" w:color="auto"/>
        <w:right w:val="none" w:sz="0" w:space="0" w:color="auto"/>
      </w:divBdr>
      <w:divsChild>
        <w:div w:id="1017848667">
          <w:marLeft w:val="0"/>
          <w:marRight w:val="0"/>
          <w:marTop w:val="0"/>
          <w:marBottom w:val="0"/>
          <w:divBdr>
            <w:top w:val="none" w:sz="0" w:space="0" w:color="auto"/>
            <w:left w:val="none" w:sz="0" w:space="0" w:color="auto"/>
            <w:bottom w:val="none" w:sz="0" w:space="0" w:color="auto"/>
            <w:right w:val="none" w:sz="0" w:space="0" w:color="auto"/>
          </w:divBdr>
          <w:divsChild>
            <w:div w:id="129501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image" Target="media/image7.gif"/><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image" Target="media/image5.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image" Target="media/image8.gif"/><Relationship Id="rId8" Type="http://schemas.openxmlformats.org/officeDocument/2006/relationships/image" Target="media/image3.gif"/><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0" Type="http://schemas.openxmlformats.org/officeDocument/2006/relationships/control" Target="activeX/activeX10.xml"/><Relationship Id="rId41" Type="http://schemas.openxmlformats.org/officeDocument/2006/relationships/image" Target="media/image6.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2015-09-15T03:16:00Z</dcterms:created>
  <dcterms:modified xsi:type="dcterms:W3CDTF">2015-09-15T03:20:00Z</dcterms:modified>
</cp:coreProperties>
</file>