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82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240"/>
      </w:tblGrid>
      <w:tr w:rsidR="007D080D">
        <w:trPr>
          <w:trHeight w:val="510"/>
        </w:trPr>
        <w:tc>
          <w:tcPr>
            <w:tcW w:w="8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080D" w:rsidRDefault="00275692">
            <w:pPr>
              <w:pStyle w:val="A5"/>
            </w:pPr>
            <w:r>
              <w:rPr>
                <w:rFonts w:eastAsia="標楷體" w:hint="eastAsia"/>
                <w:sz w:val="48"/>
                <w:szCs w:val="48"/>
                <w:lang w:val="zh-TW"/>
              </w:rPr>
              <w:t>工程倫理</w:t>
            </w:r>
            <w:r>
              <w:rPr>
                <w:rFonts w:ascii="標楷體"/>
                <w:sz w:val="48"/>
                <w:szCs w:val="48"/>
              </w:rPr>
              <w:t>-</w:t>
            </w:r>
            <w:r>
              <w:rPr>
                <w:rFonts w:eastAsia="標楷體" w:hint="eastAsia"/>
                <w:sz w:val="48"/>
                <w:szCs w:val="48"/>
                <w:lang w:val="zh-TW"/>
              </w:rPr>
              <w:t>報導心得</w:t>
            </w:r>
          </w:p>
        </w:tc>
      </w:tr>
      <w:tr w:rsidR="007D080D">
        <w:trPr>
          <w:trHeight w:val="330"/>
        </w:trPr>
        <w:tc>
          <w:tcPr>
            <w:tcW w:w="8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080D" w:rsidRPr="00090D92" w:rsidRDefault="00090D92" w:rsidP="00090D92">
            <w:pPr>
              <w:pStyle w:val="1"/>
              <w:shd w:val="clear" w:color="auto" w:fill="FFFFFF"/>
              <w:spacing w:before="0" w:after="150" w:line="498" w:lineRule="atLeast"/>
              <w:rPr>
                <w:rFonts w:ascii="Arial" w:hAnsi="Arial" w:cs="Arial"/>
                <w:sz w:val="37"/>
                <w:szCs w:val="37"/>
              </w:rPr>
            </w:pPr>
            <w:r>
              <w:rPr>
                <w:rStyle w:val="a6"/>
                <w:rFonts w:ascii="新細明體" w:eastAsia="新細明體" w:hAnsi="新細明體" w:cs="新細明體" w:hint="default"/>
                <w:sz w:val="22"/>
                <w:szCs w:val="22"/>
              </w:rPr>
              <w:t>標題：</w:t>
            </w:r>
            <w:r w:rsidR="00281493">
              <w:rPr>
                <w:rFonts w:ascii="Arial" w:hAnsi="Arial" w:cs="Arial" w:hint="eastAsia"/>
                <w:sz w:val="24"/>
                <w:szCs w:val="24"/>
              </w:rPr>
              <w:t>黑心鴨血</w:t>
            </w:r>
          </w:p>
        </w:tc>
      </w:tr>
      <w:tr w:rsidR="007D080D">
        <w:trPr>
          <w:trHeight w:val="250"/>
        </w:trPr>
        <w:tc>
          <w:tcPr>
            <w:tcW w:w="8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080D" w:rsidRDefault="00275692">
            <w:pPr>
              <w:pStyle w:val="A5"/>
            </w:pPr>
            <w:r>
              <w:rPr>
                <w:rFonts w:eastAsia="標楷體" w:hint="eastAsia"/>
                <w:lang w:val="zh-TW"/>
              </w:rPr>
              <w:t>班級：化材三乙</w:t>
            </w:r>
          </w:p>
        </w:tc>
      </w:tr>
      <w:tr w:rsidR="007D080D">
        <w:trPr>
          <w:trHeight w:val="250"/>
        </w:trPr>
        <w:tc>
          <w:tcPr>
            <w:tcW w:w="8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080D" w:rsidRPr="00090D92" w:rsidRDefault="00275692">
            <w:pPr>
              <w:pStyle w:val="A5"/>
              <w:rPr>
                <w:rFonts w:eastAsiaTheme="minorEastAsia"/>
              </w:rPr>
            </w:pPr>
            <w:r>
              <w:rPr>
                <w:rFonts w:eastAsia="標楷體" w:hint="eastAsia"/>
                <w:lang w:val="zh-TW"/>
              </w:rPr>
              <w:t>學號：</w:t>
            </w:r>
            <w:r w:rsidR="00090D92">
              <w:rPr>
                <w:rFonts w:ascii="標楷體"/>
              </w:rPr>
              <w:t>4A</w:t>
            </w:r>
            <w:r w:rsidR="00090D92">
              <w:rPr>
                <w:rFonts w:ascii="標楷體" w:eastAsiaTheme="minorEastAsia" w:hint="eastAsia"/>
              </w:rPr>
              <w:t>2400</w:t>
            </w:r>
            <w:r w:rsidR="00281493">
              <w:rPr>
                <w:rFonts w:ascii="標楷體" w:eastAsiaTheme="minorEastAsia" w:hint="eastAsia"/>
              </w:rPr>
              <w:t>58</w:t>
            </w:r>
          </w:p>
        </w:tc>
      </w:tr>
      <w:tr w:rsidR="007D080D">
        <w:trPr>
          <w:trHeight w:val="250"/>
        </w:trPr>
        <w:tc>
          <w:tcPr>
            <w:tcW w:w="8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080D" w:rsidRDefault="00090D92">
            <w:pPr>
              <w:pStyle w:val="A5"/>
            </w:pPr>
            <w:r>
              <w:rPr>
                <w:rFonts w:eastAsia="標楷體" w:hint="eastAsia"/>
                <w:lang w:val="zh-TW"/>
              </w:rPr>
              <w:t>姓名：</w:t>
            </w:r>
            <w:r w:rsidR="00281493">
              <w:rPr>
                <w:rFonts w:eastAsia="標楷體" w:hint="eastAsia"/>
                <w:lang w:val="zh-TW"/>
              </w:rPr>
              <w:t>王昰淳</w:t>
            </w:r>
          </w:p>
        </w:tc>
      </w:tr>
      <w:tr w:rsidR="007D080D">
        <w:trPr>
          <w:trHeight w:val="6730"/>
        </w:trPr>
        <w:tc>
          <w:tcPr>
            <w:tcW w:w="8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81493" w:rsidRDefault="00281493">
            <w:pPr>
              <w:pStyle w:val="a7"/>
              <w:rPr>
                <w:rFonts w:ascii="細明體" w:eastAsia="細明體" w:hAnsi="細明體" w:cs="細明體"/>
                <w:shd w:val="clear" w:color="auto" w:fill="FFFFFF"/>
              </w:rPr>
            </w:pPr>
            <w:r>
              <w:rPr>
                <w:rFonts w:ascii="細明體" w:eastAsia="細明體" w:hAnsi="細明體" w:cs="細明體"/>
                <w:shd w:val="clear" w:color="auto" w:fill="FFFFFF"/>
              </w:rPr>
              <w:t>新聞內容:</w:t>
            </w:r>
          </w:p>
          <w:p w:rsidR="00090D92" w:rsidRPr="00281493" w:rsidRDefault="00E065C8">
            <w:pPr>
              <w:pStyle w:val="a7"/>
              <w:rPr>
                <w:rFonts w:ascii="細明體" w:eastAsia="細明體" w:hAnsi="細明體" w:cs="細明體"/>
                <w:shd w:val="clear" w:color="auto" w:fill="FFFFFF"/>
              </w:rPr>
            </w:pPr>
            <w:r w:rsidRPr="00281493">
              <w:rPr>
                <w:rFonts w:ascii="細明體" w:eastAsia="細明體" w:hAnsi="細明體" w:cs="細明體"/>
                <w:shd w:val="clear" w:color="auto" w:fill="FFFFFF"/>
              </w:rPr>
              <w:t>黑心商人把國人當畜生餵！巿佔率高達</w:t>
            </w:r>
            <w:r w:rsidRPr="00281493">
              <w:rPr>
                <w:rFonts w:ascii="Helvetica" w:hAnsi="Helvetica" w:cs="Helvetica"/>
                <w:shd w:val="clear" w:color="auto" w:fill="FFFFFF"/>
              </w:rPr>
              <w:t>7</w:t>
            </w:r>
            <w:r w:rsidRPr="00281493">
              <w:rPr>
                <w:rFonts w:ascii="細明體" w:eastAsia="細明體" w:hAnsi="細明體" w:cs="細明體"/>
                <w:shd w:val="clear" w:color="auto" w:fill="FFFFFF"/>
              </w:rPr>
              <w:t>成的全台最大鴨血供應商双鵬公司，爆出將摻雞毛、糞便，作為動物飼料的病雞血，摻入鴨血及豬血糕等火鍋料，供應全台上百家火鍋店，現已知道鼎泰豐、鼎王、無老鍋、寧記、老四川等</w:t>
            </w:r>
            <w:r w:rsidRPr="00281493">
              <w:rPr>
                <w:rFonts w:ascii="Helvetica" w:hAnsi="Helvetica" w:cs="Helvetica"/>
                <w:shd w:val="clear" w:color="auto" w:fill="FFFFFF"/>
              </w:rPr>
              <w:t>14</w:t>
            </w:r>
            <w:r w:rsidRPr="00281493">
              <w:rPr>
                <w:rFonts w:ascii="細明體" w:eastAsia="細明體" w:hAnsi="細明體" w:cs="細明體"/>
                <w:shd w:val="clear" w:color="auto" w:fill="FFFFFF"/>
              </w:rPr>
              <w:t>家知名餐飲業者中鏢，其供應對象還包括夜市、黃昏市場和攤販，等於全台淪陷。衛福部昨通令各地衛生局全面清查双鵬下游業者，並將鴨血等問題食品下架。</w:t>
            </w:r>
          </w:p>
          <w:p w:rsidR="00281493" w:rsidRDefault="00281493">
            <w:pPr>
              <w:pStyle w:val="a7"/>
              <w:rPr>
                <w:rStyle w:val="apple-converted-space"/>
                <w:rFonts w:ascii="Helvetica" w:eastAsiaTheme="minorEastAsia" w:hAnsi="Helvetica" w:cs="Helvetica"/>
                <w:shd w:val="clear" w:color="auto" w:fill="FFFFFF"/>
              </w:rPr>
            </w:pPr>
            <w:r w:rsidRPr="00281493">
              <w:rPr>
                <w:rFonts w:ascii="細明體" w:eastAsia="細明體" w:hAnsi="細明體" w:cs="細明體"/>
                <w:shd w:val="clear" w:color="auto" w:fill="FFFFFF"/>
              </w:rPr>
              <w:t>毒物科醫師昨指，飼料用禽血恐含重金屬、抗生素及細菌變質產生的生物毒素，食用後會增加肝腎代謝負擔，民眾大罵：「業者良心被狗吃了。」</w:t>
            </w:r>
            <w:r w:rsidRPr="00281493">
              <w:rPr>
                <w:rStyle w:val="apple-converted-space"/>
                <w:rFonts w:ascii="Helvetica" w:hAnsi="Helvetica" w:cs="Helvetica"/>
                <w:shd w:val="clear" w:color="auto" w:fill="FFFFFF"/>
              </w:rPr>
              <w:t> </w:t>
            </w:r>
          </w:p>
          <w:p w:rsidR="00281493" w:rsidRPr="00281493" w:rsidRDefault="00281493">
            <w:pPr>
              <w:pStyle w:val="a7"/>
              <w:rPr>
                <w:rFonts w:eastAsiaTheme="minorEastAsia" w:hint="default"/>
              </w:rPr>
            </w:pPr>
            <w:r w:rsidRPr="00281493">
              <w:rPr>
                <w:rFonts w:ascii="細明體" w:eastAsia="細明體" w:hAnsi="細明體" w:cs="細明體"/>
                <w:shd w:val="clear" w:color="auto" w:fill="FFFFFF"/>
              </w:rPr>
              <w:t>新北巿双鵬食品遭離職員工檢舉，將飼料用的雞血摻入鴨血販售，前天遭檢警搜索，檢方認定負責人彭光謚涉犯詐欺、違反《食品安全衛生管理法》等罪，且有勾串供、滅證之虞，昨向法院聲押獲准，會計彭女則以</w:t>
            </w:r>
            <w:r w:rsidRPr="00281493">
              <w:rPr>
                <w:rFonts w:ascii="Helvetica" w:hAnsi="Helvetica" w:cs="Helvetica"/>
                <w:shd w:val="clear" w:color="auto" w:fill="FFFFFF"/>
              </w:rPr>
              <w:t>3</w:t>
            </w:r>
            <w:r w:rsidRPr="00281493">
              <w:rPr>
                <w:rFonts w:ascii="細明體" w:eastAsia="細明體" w:hAnsi="細明體" w:cs="細明體"/>
                <w:shd w:val="clear" w:color="auto" w:fill="FFFFFF"/>
              </w:rPr>
              <w:t>萬元交保，新北巿衛生局昨也對双鵬重罰</w:t>
            </w:r>
            <w:r w:rsidRPr="00281493">
              <w:rPr>
                <w:rFonts w:ascii="Helvetica" w:hAnsi="Helvetica" w:cs="Helvetica"/>
                <w:shd w:val="clear" w:color="auto" w:fill="FFFFFF"/>
              </w:rPr>
              <w:t>500</w:t>
            </w:r>
            <w:r w:rsidRPr="00281493">
              <w:rPr>
                <w:rFonts w:ascii="細明體" w:eastAsia="細明體" w:hAnsi="細明體" w:cs="細明體"/>
                <w:shd w:val="clear" w:color="auto" w:fill="FFFFFF"/>
              </w:rPr>
              <w:t>萬元，並封存原物料及成品要求停工。</w:t>
            </w:r>
            <w:r w:rsidRPr="00281493">
              <w:rPr>
                <w:rFonts w:ascii="Helvetica" w:hAnsi="Helvetica" w:cs="Helvetica"/>
              </w:rPr>
              <w:br/>
            </w:r>
            <w:r w:rsidRPr="00281493">
              <w:rPr>
                <w:rFonts w:ascii="細明體" w:eastAsia="細明體" w:hAnsi="細明體" w:cs="細明體"/>
                <w:shd w:val="clear" w:color="auto" w:fill="FFFFFF"/>
              </w:rPr>
              <w:t>檢察官吳宇軒說，双鵬工廠內只有「恐怖」兩字可形容，雞血有許多雞毛、糞便，辦案人員見狀直呼：「這麼髒誰敢吃！」檢警並發現，双鵬每天進</w:t>
            </w:r>
            <w:r w:rsidRPr="00281493">
              <w:rPr>
                <w:rFonts w:ascii="Helvetica" w:hAnsi="Helvetica" w:cs="Helvetica"/>
                <w:shd w:val="clear" w:color="auto" w:fill="FFFFFF"/>
              </w:rPr>
              <w:t>20</w:t>
            </w:r>
            <w:r w:rsidRPr="00281493">
              <w:rPr>
                <w:rFonts w:ascii="細明體" w:eastAsia="細明體" w:hAnsi="細明體" w:cs="細明體"/>
                <w:shd w:val="clear" w:color="auto" w:fill="FFFFFF"/>
              </w:rPr>
              <w:t>噸的飼料級雞血，光是賣黑心鴨血年營業額就逾千萬元。</w:t>
            </w:r>
            <w:r w:rsidRPr="00281493">
              <w:rPr>
                <w:rFonts w:ascii="Helvetica" w:hAnsi="Helvetica" w:cs="Helvetica"/>
              </w:rPr>
              <w:br/>
            </w:r>
            <w:r w:rsidRPr="00281493">
              <w:rPr>
                <w:rFonts w:ascii="細明體" w:eastAsia="細明體" w:hAnsi="細明體" w:cs="細明體"/>
                <w:shd w:val="clear" w:color="auto" w:fill="FFFFFF"/>
              </w:rPr>
              <w:t>食藥署研究檢驗組副組長周秀冠說，健康的禽類屠宰後所取得的血會作為食用級，生病禽類宰後的血則作為飼料級，其把關者是屠宰場獸醫，當獸醫將健康、生病禽類分流後，各自的採血環境衛生條件也會不同。目前對於飼料級和食用級禽血無法透過檢驗判定。</w:t>
            </w:r>
            <w:r w:rsidRPr="00281493">
              <w:rPr>
                <w:rStyle w:val="apple-converted-space"/>
                <w:rFonts w:ascii="Helvetica" w:hAnsi="Helvetica" w:cs="Helvetica"/>
                <w:shd w:val="clear" w:color="auto" w:fill="FFFFFF"/>
              </w:rPr>
              <w:t> </w:t>
            </w:r>
          </w:p>
          <w:p w:rsidR="00090D92" w:rsidRDefault="00281493">
            <w:pPr>
              <w:pStyle w:val="a7"/>
              <w:rPr>
                <w:rFonts w:eastAsiaTheme="minorEastAsia"/>
              </w:rPr>
            </w:pPr>
            <w:r>
              <w:rPr>
                <w:rFonts w:eastAsiaTheme="minorEastAsia"/>
              </w:rPr>
              <w:t>出處</w:t>
            </w:r>
            <w:r>
              <w:rPr>
                <w:rFonts w:eastAsiaTheme="minorEastAsia"/>
              </w:rPr>
              <w:t>:</w:t>
            </w:r>
            <w:r>
              <w:t xml:space="preserve"> </w:t>
            </w:r>
            <w:hyperlink r:id="rId6" w:history="1">
              <w:r w:rsidRPr="00A44837">
                <w:rPr>
                  <w:rStyle w:val="a3"/>
                  <w:rFonts w:eastAsiaTheme="minorEastAsia"/>
                </w:rPr>
                <w:t>http://www.appledaily.com.tw/appledaily/article/headline/20150214/36389348/</w:t>
              </w:r>
            </w:hyperlink>
          </w:p>
          <w:p w:rsidR="00281493" w:rsidRDefault="00281493">
            <w:pPr>
              <w:pStyle w:val="a7"/>
              <w:rPr>
                <w:rFonts w:eastAsiaTheme="minorEastAsia"/>
              </w:rPr>
            </w:pPr>
          </w:p>
          <w:p w:rsidR="00281493" w:rsidRDefault="00281493">
            <w:pPr>
              <w:pStyle w:val="a7"/>
              <w:rPr>
                <w:rFonts w:eastAsiaTheme="minorEastAsia"/>
              </w:rPr>
            </w:pPr>
            <w:r>
              <w:rPr>
                <w:rFonts w:eastAsiaTheme="minorEastAsia"/>
              </w:rPr>
              <w:t>心得</w:t>
            </w:r>
            <w:r>
              <w:rPr>
                <w:rFonts w:eastAsiaTheme="minorEastAsia"/>
              </w:rPr>
              <w:t>:</w:t>
            </w:r>
          </w:p>
          <w:p w:rsidR="00281493" w:rsidRPr="00090D92" w:rsidRDefault="00281493">
            <w:pPr>
              <w:pStyle w:val="a7"/>
              <w:rPr>
                <w:rFonts w:eastAsiaTheme="minorEastAsia" w:hint="default"/>
              </w:rPr>
            </w:pPr>
            <w:r>
              <w:rPr>
                <w:rFonts w:eastAsiaTheme="minorEastAsia"/>
              </w:rPr>
              <w:t>鴨血幾乎每個人都會吃到，出口率這麼高但被爆是黑心食品，這樣真的太沒有道德了，這麼髒的食品又是出口量這麼大的食品幾乎每間小吃店都會有的鴨血，竟然是黑心食品，這樣不知道有多少人吃下肚，我覺得政府應該嚴格把關，食品衛生應該要更仔細的檢查，避免黑心食品氾濫，也應該嚴厲懲處這些黑心業者。</w:t>
            </w:r>
          </w:p>
        </w:tc>
      </w:tr>
    </w:tbl>
    <w:p w:rsidR="007D080D" w:rsidRDefault="007D080D"/>
    <w:sectPr w:rsidR="007D080D" w:rsidSect="00D146C7">
      <w:pgSz w:w="11900" w:h="16840"/>
      <w:pgMar w:top="1440" w:right="1800" w:bottom="1440" w:left="180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85" w:rsidRDefault="00CE6D85">
      <w:r>
        <w:separator/>
      </w:r>
    </w:p>
  </w:endnote>
  <w:endnote w:type="continuationSeparator" w:id="0">
    <w:p w:rsidR="00CE6D85" w:rsidRDefault="00CE6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85" w:rsidRDefault="00CE6D85">
      <w:r>
        <w:separator/>
      </w:r>
    </w:p>
  </w:footnote>
  <w:footnote w:type="continuationSeparator" w:id="0">
    <w:p w:rsidR="00CE6D85" w:rsidRDefault="00CE6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3074"/>
  </w:hdrShapeDefaults>
  <w:footnotePr>
    <w:footnote w:id="-1"/>
    <w:footnote w:id="0"/>
  </w:footnotePr>
  <w:endnotePr>
    <w:endnote w:id="-1"/>
    <w:endnote w:id="0"/>
  </w:endnotePr>
  <w:compat>
    <w:useFELayout/>
  </w:compat>
  <w:rsids>
    <w:rsidRoot w:val="007D080D"/>
    <w:rsid w:val="00090D92"/>
    <w:rsid w:val="00275692"/>
    <w:rsid w:val="00281493"/>
    <w:rsid w:val="007D080D"/>
    <w:rsid w:val="00CB04AE"/>
    <w:rsid w:val="00CE6D85"/>
    <w:rsid w:val="00D146C7"/>
    <w:rsid w:val="00E065C8"/>
    <w:rsid w:val="00E842C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46C7"/>
    <w:rPr>
      <w:rFonts w:ascii="Helvetica" w:eastAsia="Arial Unicode MS" w:hAnsi="Arial Unicode MS" w:cs="Arial Unicode MS"/>
      <w:color w:val="000000"/>
      <w:sz w:val="22"/>
      <w:szCs w:val="22"/>
    </w:rPr>
  </w:style>
  <w:style w:type="paragraph" w:styleId="1">
    <w:name w:val="heading 1"/>
    <w:basedOn w:val="a"/>
    <w:next w:val="a"/>
    <w:link w:val="10"/>
    <w:uiPriority w:val="9"/>
    <w:qFormat/>
    <w:rsid w:val="00090D9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rsid w:val="00D146C7"/>
    <w:pPr>
      <w:spacing w:before="100" w:after="100"/>
      <w:outlineLvl w:val="1"/>
    </w:pPr>
    <w:rPr>
      <w:rFonts w:ascii="新細明體" w:eastAsia="新細明體" w:hAnsi="新細明體" w:cs="新細明體"/>
      <w:b/>
      <w:bCs/>
      <w:color w:val="000000"/>
      <w:sz w:val="36"/>
      <w:szCs w:val="36"/>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C7"/>
    <w:rPr>
      <w:u w:val="single"/>
    </w:rPr>
  </w:style>
  <w:style w:type="table" w:customStyle="1" w:styleId="TableNormal">
    <w:name w:val="Table Normal"/>
    <w:rsid w:val="00D146C7"/>
    <w:tblPr>
      <w:tblInd w:w="0" w:type="dxa"/>
      <w:tblCellMar>
        <w:top w:w="0" w:type="dxa"/>
        <w:left w:w="0" w:type="dxa"/>
        <w:bottom w:w="0" w:type="dxa"/>
        <w:right w:w="0" w:type="dxa"/>
      </w:tblCellMar>
    </w:tblPr>
  </w:style>
  <w:style w:type="paragraph" w:customStyle="1" w:styleId="a4">
    <w:name w:val="頁首與頁尾"/>
    <w:rsid w:val="00D146C7"/>
    <w:pPr>
      <w:tabs>
        <w:tab w:val="right" w:pos="9020"/>
      </w:tabs>
    </w:pPr>
    <w:rPr>
      <w:rFonts w:ascii="Helvetica" w:eastAsia="Arial Unicode MS" w:hAnsi="Arial Unicode MS" w:cs="Arial Unicode MS"/>
      <w:color w:val="000000"/>
      <w:sz w:val="24"/>
      <w:szCs w:val="24"/>
    </w:rPr>
  </w:style>
  <w:style w:type="paragraph" w:customStyle="1" w:styleId="A5">
    <w:name w:val="內文 A"/>
    <w:rsid w:val="00D146C7"/>
    <w:pPr>
      <w:widowControl w:val="0"/>
    </w:pPr>
    <w:rPr>
      <w:rFonts w:ascii="Calibri" w:eastAsia="Calibri" w:hAnsi="Calibri" w:cs="Calibri"/>
      <w:color w:val="000000"/>
      <w:kern w:val="2"/>
      <w:sz w:val="24"/>
      <w:szCs w:val="24"/>
      <w:u w:color="000000"/>
    </w:rPr>
  </w:style>
  <w:style w:type="character" w:customStyle="1" w:styleId="a6">
    <w:name w:val="重點"/>
    <w:rsid w:val="00D146C7"/>
    <w:rPr>
      <w:rFonts w:ascii="Arial Unicode MS" w:eastAsia="Times New Roman" w:hAnsi="Arial Unicode MS" w:cs="Arial Unicode MS" w:hint="eastAsia"/>
      <w:b/>
      <w:bCs/>
      <w:i w:val="0"/>
      <w:iCs w:val="0"/>
      <w:lang w:val="zh-TW" w:eastAsia="zh-TW"/>
    </w:rPr>
  </w:style>
  <w:style w:type="paragraph" w:styleId="Web">
    <w:name w:val="Normal (Web)"/>
    <w:uiPriority w:val="99"/>
    <w:rsid w:val="00D146C7"/>
    <w:pPr>
      <w:spacing w:before="100" w:after="100"/>
    </w:pPr>
    <w:rPr>
      <w:rFonts w:ascii="新細明體" w:eastAsia="新細明體" w:hAnsi="新細明體" w:cs="新細明體"/>
      <w:color w:val="000000"/>
      <w:sz w:val="24"/>
      <w:szCs w:val="24"/>
      <w:u w:color="000000"/>
    </w:rPr>
  </w:style>
  <w:style w:type="paragraph" w:customStyle="1" w:styleId="a7">
    <w:name w:val="預設值"/>
    <w:rsid w:val="00D146C7"/>
    <w:rPr>
      <w:rFonts w:ascii="Arial Unicode MS" w:eastAsia="Helvetica" w:hAnsi="Arial Unicode MS" w:cs="Arial Unicode MS" w:hint="eastAsia"/>
      <w:color w:val="000000"/>
      <w:sz w:val="22"/>
      <w:szCs w:val="22"/>
    </w:rPr>
  </w:style>
  <w:style w:type="character" w:customStyle="1" w:styleId="10">
    <w:name w:val="標題 1 字元"/>
    <w:basedOn w:val="a0"/>
    <w:link w:val="1"/>
    <w:uiPriority w:val="9"/>
    <w:rsid w:val="00090D92"/>
    <w:rPr>
      <w:rFonts w:asciiTheme="majorHAnsi" w:eastAsiaTheme="majorEastAsia" w:hAnsiTheme="majorHAnsi" w:cstheme="majorBidi"/>
      <w:b/>
      <w:bCs/>
      <w:color w:val="000000"/>
      <w:kern w:val="52"/>
      <w:sz w:val="52"/>
      <w:szCs w:val="52"/>
    </w:rPr>
  </w:style>
  <w:style w:type="paragraph" w:customStyle="1" w:styleId="first">
    <w:name w:val="first"/>
    <w:basedOn w:val="a"/>
    <w:rsid w:val="00090D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color w:val="auto"/>
      <w:sz w:val="24"/>
      <w:szCs w:val="24"/>
      <w:bdr w:val="none" w:sz="0" w:space="0" w:color="auto"/>
    </w:rPr>
  </w:style>
  <w:style w:type="paragraph" w:styleId="a8">
    <w:name w:val="header"/>
    <w:basedOn w:val="a"/>
    <w:link w:val="a9"/>
    <w:uiPriority w:val="99"/>
    <w:semiHidden/>
    <w:unhideWhenUsed/>
    <w:rsid w:val="00CB04AE"/>
    <w:pPr>
      <w:tabs>
        <w:tab w:val="center" w:pos="4153"/>
        <w:tab w:val="right" w:pos="8306"/>
      </w:tabs>
      <w:snapToGrid w:val="0"/>
    </w:pPr>
    <w:rPr>
      <w:sz w:val="20"/>
      <w:szCs w:val="20"/>
    </w:rPr>
  </w:style>
  <w:style w:type="character" w:customStyle="1" w:styleId="a9">
    <w:name w:val="頁首 字元"/>
    <w:basedOn w:val="a0"/>
    <w:link w:val="a8"/>
    <w:uiPriority w:val="99"/>
    <w:semiHidden/>
    <w:rsid w:val="00CB04AE"/>
    <w:rPr>
      <w:rFonts w:ascii="Helvetica" w:eastAsia="Arial Unicode MS" w:hAnsi="Arial Unicode MS" w:cs="Arial Unicode MS"/>
      <w:color w:val="000000"/>
    </w:rPr>
  </w:style>
  <w:style w:type="paragraph" w:styleId="aa">
    <w:name w:val="footer"/>
    <w:basedOn w:val="a"/>
    <w:link w:val="ab"/>
    <w:uiPriority w:val="99"/>
    <w:semiHidden/>
    <w:unhideWhenUsed/>
    <w:rsid w:val="00CB04AE"/>
    <w:pPr>
      <w:tabs>
        <w:tab w:val="center" w:pos="4153"/>
        <w:tab w:val="right" w:pos="8306"/>
      </w:tabs>
      <w:snapToGrid w:val="0"/>
    </w:pPr>
    <w:rPr>
      <w:sz w:val="20"/>
      <w:szCs w:val="20"/>
    </w:rPr>
  </w:style>
  <w:style w:type="character" w:customStyle="1" w:styleId="ab">
    <w:name w:val="頁尾 字元"/>
    <w:basedOn w:val="a0"/>
    <w:link w:val="aa"/>
    <w:uiPriority w:val="99"/>
    <w:semiHidden/>
    <w:rsid w:val="00CB04AE"/>
    <w:rPr>
      <w:rFonts w:ascii="Helvetica" w:eastAsia="Arial Unicode MS" w:hAnsi="Arial Unicode MS" w:cs="Arial Unicode MS"/>
      <w:color w:val="000000"/>
    </w:rPr>
  </w:style>
  <w:style w:type="character" w:customStyle="1" w:styleId="apple-converted-space">
    <w:name w:val="apple-converted-space"/>
    <w:basedOn w:val="a0"/>
    <w:rsid w:val="002814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Helvetica" w:eastAsia="Arial Unicode MS" w:hAnsi="Arial Unicode MS" w:cs="Arial Unicode MS"/>
      <w:color w:val="000000"/>
      <w:sz w:val="22"/>
      <w:szCs w:val="22"/>
    </w:rPr>
  </w:style>
  <w:style w:type="paragraph" w:styleId="1">
    <w:name w:val="heading 1"/>
    <w:basedOn w:val="a"/>
    <w:next w:val="a"/>
    <w:link w:val="10"/>
    <w:uiPriority w:val="9"/>
    <w:qFormat/>
    <w:rsid w:val="00090D9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pPr>
      <w:spacing w:before="100" w:after="100"/>
      <w:outlineLvl w:val="1"/>
    </w:pPr>
    <w:rPr>
      <w:rFonts w:ascii="新細明體" w:eastAsia="新細明體" w:hAnsi="新細明體" w:cs="新細明體"/>
      <w:b/>
      <w:bCs/>
      <w:color w:val="000000"/>
      <w:sz w:val="36"/>
      <w:szCs w:val="36"/>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Arial Unicode MS" w:cs="Arial Unicode MS"/>
      <w:color w:val="000000"/>
      <w:sz w:val="24"/>
      <w:szCs w:val="24"/>
    </w:rPr>
  </w:style>
  <w:style w:type="paragraph" w:customStyle="1" w:styleId="A5">
    <w:name w:val="內文 A"/>
    <w:pPr>
      <w:widowControl w:val="0"/>
    </w:pPr>
    <w:rPr>
      <w:rFonts w:ascii="Calibri" w:eastAsia="Calibri" w:hAnsi="Calibri" w:cs="Calibri"/>
      <w:color w:val="000000"/>
      <w:kern w:val="2"/>
      <w:sz w:val="24"/>
      <w:szCs w:val="24"/>
      <w:u w:color="000000"/>
    </w:rPr>
  </w:style>
  <w:style w:type="character" w:customStyle="1" w:styleId="a6">
    <w:name w:val="重點"/>
    <w:rPr>
      <w:rFonts w:ascii="Arial Unicode MS" w:eastAsia="Times New Roman" w:hAnsi="Arial Unicode MS" w:cs="Arial Unicode MS" w:hint="eastAsia"/>
      <w:b/>
      <w:bCs/>
      <w:i w:val="0"/>
      <w:iCs w:val="0"/>
      <w:lang w:val="zh-TW" w:eastAsia="zh-TW"/>
    </w:rPr>
  </w:style>
  <w:style w:type="paragraph" w:styleId="Web">
    <w:name w:val="Normal (Web)"/>
    <w:uiPriority w:val="99"/>
    <w:pPr>
      <w:spacing w:before="100" w:after="100"/>
    </w:pPr>
    <w:rPr>
      <w:rFonts w:ascii="新細明體" w:eastAsia="新細明體" w:hAnsi="新細明體" w:cs="新細明體"/>
      <w:color w:val="000000"/>
      <w:sz w:val="24"/>
      <w:szCs w:val="24"/>
      <w:u w:color="000000"/>
    </w:rPr>
  </w:style>
  <w:style w:type="paragraph" w:customStyle="1" w:styleId="a7">
    <w:name w:val="預設值"/>
    <w:rPr>
      <w:rFonts w:ascii="Arial Unicode MS" w:eastAsia="Helvetica" w:hAnsi="Arial Unicode MS" w:cs="Arial Unicode MS" w:hint="eastAsia"/>
      <w:color w:val="000000"/>
      <w:sz w:val="22"/>
      <w:szCs w:val="22"/>
    </w:rPr>
  </w:style>
  <w:style w:type="character" w:customStyle="1" w:styleId="10">
    <w:name w:val="標題 1 字元"/>
    <w:basedOn w:val="a0"/>
    <w:link w:val="1"/>
    <w:uiPriority w:val="9"/>
    <w:rsid w:val="00090D92"/>
    <w:rPr>
      <w:rFonts w:asciiTheme="majorHAnsi" w:eastAsiaTheme="majorEastAsia" w:hAnsiTheme="majorHAnsi" w:cstheme="majorBidi"/>
      <w:b/>
      <w:bCs/>
      <w:color w:val="000000"/>
      <w:kern w:val="52"/>
      <w:sz w:val="52"/>
      <w:szCs w:val="52"/>
    </w:rPr>
  </w:style>
  <w:style w:type="paragraph" w:customStyle="1" w:styleId="first">
    <w:name w:val="first"/>
    <w:basedOn w:val="a"/>
    <w:rsid w:val="00090D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color w:val="auto"/>
      <w:sz w:val="24"/>
      <w:szCs w:val="24"/>
      <w:bdr w:val="none" w:sz="0" w:space="0" w:color="auto"/>
    </w:rPr>
  </w:style>
</w:styles>
</file>

<file path=word/webSettings.xml><?xml version="1.0" encoding="utf-8"?>
<w:webSettings xmlns:r="http://schemas.openxmlformats.org/officeDocument/2006/relationships" xmlns:w="http://schemas.openxmlformats.org/wordprocessingml/2006/main">
  <w:divs>
    <w:div w:id="729308457">
      <w:bodyDiv w:val="1"/>
      <w:marLeft w:val="0"/>
      <w:marRight w:val="0"/>
      <w:marTop w:val="0"/>
      <w:marBottom w:val="0"/>
      <w:divBdr>
        <w:top w:val="none" w:sz="0" w:space="0" w:color="auto"/>
        <w:left w:val="none" w:sz="0" w:space="0" w:color="auto"/>
        <w:bottom w:val="none" w:sz="0" w:space="0" w:color="auto"/>
        <w:right w:val="none" w:sz="0" w:space="0" w:color="auto"/>
      </w:divBdr>
    </w:div>
    <w:div w:id="101522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pledaily.com.tw/appledaily/article/headline/20150214/36389348/"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Company>HOME</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dc:creator>
  <cp:lastModifiedBy>g</cp:lastModifiedBy>
  <cp:revision>2</cp:revision>
  <dcterms:created xsi:type="dcterms:W3CDTF">2015-12-13T11:52:00Z</dcterms:created>
  <dcterms:modified xsi:type="dcterms:W3CDTF">2015-12-13T11:52:00Z</dcterms:modified>
</cp:coreProperties>
</file>