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C2" w:rsidRPr="00E158A4" w:rsidRDefault="009422CD" w:rsidP="00E158A4">
      <w:pPr>
        <w:spacing w:line="440" w:lineRule="atLeast"/>
        <w:jc w:val="center"/>
        <w:rPr>
          <w:rFonts w:asciiTheme="minorEastAsia" w:hAnsiTheme="minorEastAsia"/>
          <w:b/>
          <w:sz w:val="36"/>
          <w:szCs w:val="36"/>
        </w:rPr>
      </w:pPr>
      <w:bookmarkStart w:id="0" w:name="_GoBack"/>
      <w:bookmarkEnd w:id="0"/>
      <w:r w:rsidRPr="00E158A4">
        <w:rPr>
          <w:rFonts w:asciiTheme="minorEastAsia" w:hAnsiTheme="minorEastAsia" w:hint="eastAsia"/>
          <w:b/>
          <w:sz w:val="36"/>
          <w:szCs w:val="36"/>
        </w:rPr>
        <w:t>李長榮化工與企業社會責任</w:t>
      </w:r>
    </w:p>
    <w:p w:rsidR="009422CD" w:rsidRPr="00231F9B" w:rsidRDefault="009422CD" w:rsidP="00E158A4">
      <w:pPr>
        <w:spacing w:line="440" w:lineRule="atLeast"/>
        <w:jc w:val="center"/>
        <w:rPr>
          <w:rFonts w:asciiTheme="minorEastAsia" w:hAnsiTheme="minorEastAsia"/>
          <w:szCs w:val="24"/>
        </w:rPr>
      </w:pPr>
    </w:p>
    <w:p w:rsidR="004C69A2" w:rsidRPr="000668FC" w:rsidRDefault="004C69A2" w:rsidP="00E158A4">
      <w:pPr>
        <w:pStyle w:val="a3"/>
        <w:numPr>
          <w:ilvl w:val="0"/>
          <w:numId w:val="2"/>
        </w:numPr>
        <w:spacing w:line="440" w:lineRule="atLeast"/>
        <w:ind w:leftChars="0"/>
        <w:rPr>
          <w:rFonts w:asciiTheme="minorEastAsia" w:hAnsiTheme="minorEastAsia"/>
          <w:color w:val="FF0000"/>
          <w:sz w:val="28"/>
          <w:szCs w:val="28"/>
        </w:rPr>
      </w:pPr>
      <w:r w:rsidRPr="000668FC">
        <w:rPr>
          <w:rFonts w:asciiTheme="minorEastAsia" w:hAnsiTheme="minorEastAsia" w:hint="eastAsia"/>
          <w:color w:val="FF0000"/>
          <w:sz w:val="28"/>
          <w:szCs w:val="28"/>
        </w:rPr>
        <w:t>李長榮化學工業股份有限公司 LCY CHEMICAL CORP.</w:t>
      </w:r>
      <w:r w:rsidR="009422CD" w:rsidRPr="000668FC">
        <w:rPr>
          <w:rFonts w:asciiTheme="minorEastAsia" w:hAnsiTheme="minorEastAsia" w:hint="eastAsia"/>
          <w:color w:val="FF0000"/>
          <w:sz w:val="28"/>
          <w:szCs w:val="28"/>
        </w:rPr>
        <w:t>簡介</w:t>
      </w:r>
    </w:p>
    <w:p w:rsidR="009422CD" w:rsidRPr="004C69A2" w:rsidRDefault="009422CD" w:rsidP="00E158A4">
      <w:pPr>
        <w:spacing w:line="440" w:lineRule="atLeast"/>
        <w:rPr>
          <w:rFonts w:asciiTheme="majorEastAsia" w:eastAsiaTheme="majorEastAsia" w:hAnsiTheme="majorEastAsia"/>
          <w:szCs w:val="24"/>
        </w:rPr>
      </w:pPr>
      <w:r w:rsidRPr="004C69A2">
        <w:rPr>
          <w:rFonts w:asciiTheme="majorEastAsia" w:eastAsiaTheme="majorEastAsia" w:hAnsiTheme="majorEastAsia" w:hint="eastAsia"/>
          <w:b/>
          <w:szCs w:val="24"/>
        </w:rPr>
        <w:t>李長榮化學工業股份有限公司</w:t>
      </w:r>
      <w:r w:rsidRPr="004C69A2">
        <w:rPr>
          <w:rFonts w:asciiTheme="majorEastAsia" w:eastAsiaTheme="majorEastAsia" w:hAnsiTheme="majorEastAsia" w:hint="eastAsia"/>
          <w:szCs w:val="24"/>
        </w:rPr>
        <w:t>(LCY CHEMICAL CORP)成立於1965年，經營石化原料領域逾40餘年，總部位於台灣台北市，1977年起於台灣證券交易所上市。李謀偉先生自1990年起接任總經理，目前為李長榮化工的董事長暨總經理，領導企業成為世界級先進化學公司，在李董事長的帶領下於23年內創造高達18倍的營收與獲利成長。李長榮化工依策略事業單位</w:t>
      </w:r>
      <w:proofErr w:type="gramStart"/>
      <w:r w:rsidRPr="004C69A2">
        <w:rPr>
          <w:rFonts w:asciiTheme="majorEastAsia" w:eastAsiaTheme="majorEastAsia" w:hAnsiTheme="majorEastAsia" w:hint="eastAsia"/>
          <w:szCs w:val="24"/>
        </w:rPr>
        <w:t>規</w:t>
      </w:r>
      <w:proofErr w:type="gramEnd"/>
      <w:r w:rsidRPr="004C69A2">
        <w:rPr>
          <w:rFonts w:asciiTheme="majorEastAsia" w:eastAsiaTheme="majorEastAsia" w:hAnsiTheme="majorEastAsia" w:hint="eastAsia"/>
          <w:szCs w:val="24"/>
        </w:rPr>
        <w:t>畫，將公司營運策略整合為</w:t>
      </w:r>
      <w:r w:rsidRPr="004C69A2">
        <w:rPr>
          <w:rFonts w:asciiTheme="majorEastAsia" w:eastAsiaTheme="majorEastAsia" w:hAnsiTheme="majorEastAsia" w:hint="eastAsia"/>
          <w:b/>
          <w:szCs w:val="24"/>
        </w:rPr>
        <w:t>甲醇、溶劑、電子化學品、橡膠、高性能塑膠及能源等事業單位</w:t>
      </w:r>
      <w:r w:rsidRPr="004C69A2">
        <w:rPr>
          <w:rFonts w:asciiTheme="majorEastAsia" w:eastAsiaTheme="majorEastAsia" w:hAnsiTheme="majorEastAsia" w:hint="eastAsia"/>
          <w:szCs w:val="24"/>
        </w:rPr>
        <w:t>。各事業單位在原料採購、生產統合、產品行銷、客戶服務、技術開發、及未來發展，</w:t>
      </w:r>
      <w:proofErr w:type="gramStart"/>
      <w:r w:rsidRPr="004C69A2">
        <w:rPr>
          <w:rFonts w:asciiTheme="majorEastAsia" w:eastAsiaTheme="majorEastAsia" w:hAnsiTheme="majorEastAsia" w:hint="eastAsia"/>
          <w:szCs w:val="24"/>
        </w:rPr>
        <w:t>均依短</w:t>
      </w:r>
      <w:proofErr w:type="gramEnd"/>
      <w:r w:rsidRPr="004C69A2">
        <w:rPr>
          <w:rFonts w:asciiTheme="majorEastAsia" w:eastAsiaTheme="majorEastAsia" w:hAnsiTheme="majorEastAsia" w:hint="eastAsia"/>
          <w:szCs w:val="24"/>
        </w:rPr>
        <w:t>、中、長期之需求，擬定未來經營策略，以增強競爭力，提高營收及獲利能力。</w:t>
      </w:r>
    </w:p>
    <w:p w:rsidR="00E158A4" w:rsidRDefault="00E158A4" w:rsidP="00E158A4">
      <w:pPr>
        <w:spacing w:line="440" w:lineRule="atLeast"/>
        <w:rPr>
          <w:rFonts w:asciiTheme="majorEastAsia" w:eastAsiaTheme="majorEastAsia" w:hAnsiTheme="majorEastAsia"/>
          <w:b/>
          <w:szCs w:val="24"/>
        </w:rPr>
      </w:pPr>
    </w:p>
    <w:p w:rsidR="004C69A2" w:rsidRPr="004C69A2" w:rsidRDefault="004C69A2" w:rsidP="00E158A4">
      <w:pPr>
        <w:spacing w:line="440" w:lineRule="atLeast"/>
        <w:rPr>
          <w:rFonts w:asciiTheme="majorEastAsia" w:eastAsiaTheme="majorEastAsia" w:hAnsiTheme="majorEastAsia"/>
          <w:b/>
          <w:szCs w:val="24"/>
        </w:rPr>
      </w:pPr>
      <w:r w:rsidRPr="004C69A2">
        <w:rPr>
          <w:rFonts w:asciiTheme="majorEastAsia" w:eastAsiaTheme="majorEastAsia" w:hAnsiTheme="majorEastAsia" w:hint="eastAsia"/>
          <w:b/>
          <w:szCs w:val="24"/>
        </w:rPr>
        <w:t>保有領先的競爭優勢，以提高生活品質為目的</w:t>
      </w:r>
    </w:p>
    <w:p w:rsidR="004C69A2" w:rsidRPr="004C69A2" w:rsidRDefault="004C69A2" w:rsidP="00E158A4">
      <w:pPr>
        <w:spacing w:line="440" w:lineRule="atLeast"/>
        <w:rPr>
          <w:rFonts w:asciiTheme="minorEastAsia" w:hAnsiTheme="minorEastAsia"/>
          <w:szCs w:val="24"/>
        </w:rPr>
      </w:pPr>
      <w:r w:rsidRPr="004C69A2">
        <w:rPr>
          <w:rFonts w:asciiTheme="minorEastAsia" w:hAnsiTheme="minorEastAsia" w:hint="eastAsia"/>
          <w:szCs w:val="24"/>
        </w:rPr>
        <w:t>透過不斷強化企業競爭力、邁向全球化的跨國經營、最有效率的工作團隊、提供客戶</w:t>
      </w:r>
      <w:proofErr w:type="gramStart"/>
      <w:r w:rsidRPr="004C69A2">
        <w:rPr>
          <w:rFonts w:asciiTheme="minorEastAsia" w:hAnsiTheme="minorEastAsia" w:hint="eastAsia"/>
          <w:szCs w:val="24"/>
        </w:rPr>
        <w:t>滿意的</w:t>
      </w:r>
      <w:proofErr w:type="gramEnd"/>
      <w:r w:rsidRPr="004C69A2">
        <w:rPr>
          <w:rFonts w:asciiTheme="minorEastAsia" w:hAnsiTheme="minorEastAsia" w:hint="eastAsia"/>
          <w:szCs w:val="24"/>
        </w:rPr>
        <w:t>服務，在</w:t>
      </w:r>
      <w:proofErr w:type="gramStart"/>
      <w:r w:rsidRPr="004C69A2">
        <w:rPr>
          <w:rFonts w:asciiTheme="minorEastAsia" w:hAnsiTheme="minorEastAsia" w:hint="eastAsia"/>
          <w:szCs w:val="24"/>
        </w:rPr>
        <w:t>在</w:t>
      </w:r>
      <w:proofErr w:type="gramEnd"/>
      <w:r w:rsidRPr="004C69A2">
        <w:rPr>
          <w:rFonts w:asciiTheme="minorEastAsia" w:hAnsiTheme="minorEastAsia" w:hint="eastAsia"/>
          <w:szCs w:val="24"/>
        </w:rPr>
        <w:t>都是李長榮化工自始至終秉持貫徹的理念。並且時時追求創新，超越既有模式的框架，結合策略伙伴，以穩健的速度，尋求無限可能，開創新的局面，使企業保有領先的競爭優勢。同時向世界級企業虛心學習，朝全球頂尖企業的目標邁進。李長榮化工不僅為台灣專業生產</w:t>
      </w:r>
      <w:proofErr w:type="gramStart"/>
      <w:r w:rsidRPr="004C69A2">
        <w:rPr>
          <w:rFonts w:asciiTheme="minorEastAsia" w:hAnsiTheme="minorEastAsia" w:hint="eastAsia"/>
          <w:szCs w:val="24"/>
        </w:rPr>
        <w:t>電子級異丙醇</w:t>
      </w:r>
      <w:proofErr w:type="gramEnd"/>
      <w:r w:rsidRPr="004C69A2">
        <w:rPr>
          <w:rFonts w:asciiTheme="minorEastAsia" w:hAnsiTheme="minorEastAsia" w:hint="eastAsia"/>
          <w:szCs w:val="24"/>
        </w:rPr>
        <w:t>與丙酮的廠商，亦為全球前三大可塑性彈性體生產廠商。</w:t>
      </w:r>
    </w:p>
    <w:p w:rsidR="004C69A2" w:rsidRPr="004C69A2" w:rsidRDefault="004C69A2" w:rsidP="00E158A4">
      <w:pPr>
        <w:spacing w:line="440" w:lineRule="atLeast"/>
        <w:rPr>
          <w:rFonts w:asciiTheme="minorEastAsia" w:hAnsiTheme="minorEastAsia"/>
          <w:szCs w:val="24"/>
        </w:rPr>
      </w:pPr>
      <w:r w:rsidRPr="004C69A2">
        <w:rPr>
          <w:rFonts w:asciiTheme="minorEastAsia" w:hAnsiTheme="minorEastAsia" w:hint="eastAsia"/>
          <w:szCs w:val="24"/>
        </w:rPr>
        <w:t>李長榮化學工業股份有限公司以提高生活品質為目的，重視工安環保，是中華民國化學工業責任照顧協會創始會員之一，以高於國家標準規範之要求不斷提升工作環境及條件，堅持ISO14001、OHSAS18001管理體系之持續改進精神，維護所有生產儲運過程之安全，以嚴格的科學管理確保作業環境安全第一，確保員工、工廠設備及社會大眾之生命財產安全，期能達到零事故之境界，並以『精良之技術』、『積極主動之精神』、『持續改善之態度』確保產品品質與服務贏取顧客最大之信賴。從管理體系年審之連續符合得以驗證。</w:t>
      </w:r>
    </w:p>
    <w:p w:rsidR="00E158A4" w:rsidRDefault="00E158A4" w:rsidP="00E158A4">
      <w:pPr>
        <w:spacing w:line="440" w:lineRule="atLeast"/>
        <w:rPr>
          <w:rFonts w:asciiTheme="minorEastAsia" w:hAnsiTheme="minorEastAsia"/>
          <w:b/>
          <w:szCs w:val="24"/>
        </w:rPr>
      </w:pPr>
    </w:p>
    <w:p w:rsidR="004C69A2" w:rsidRPr="004C69A2" w:rsidRDefault="004C69A2" w:rsidP="00E158A4">
      <w:pPr>
        <w:spacing w:line="440" w:lineRule="atLeast"/>
        <w:rPr>
          <w:rFonts w:asciiTheme="minorEastAsia" w:hAnsiTheme="minorEastAsia"/>
          <w:b/>
          <w:szCs w:val="24"/>
        </w:rPr>
      </w:pPr>
      <w:r w:rsidRPr="004C69A2">
        <w:rPr>
          <w:rFonts w:asciiTheme="minorEastAsia" w:hAnsiTheme="minorEastAsia" w:hint="eastAsia"/>
          <w:b/>
          <w:szCs w:val="24"/>
        </w:rPr>
        <w:t>服務據點遍佈全球</w:t>
      </w:r>
    </w:p>
    <w:p w:rsidR="00231F9B" w:rsidRDefault="004C69A2" w:rsidP="00E158A4">
      <w:pPr>
        <w:spacing w:line="440" w:lineRule="atLeast"/>
        <w:rPr>
          <w:rFonts w:asciiTheme="minorEastAsia" w:hAnsiTheme="minorEastAsia"/>
          <w:szCs w:val="24"/>
        </w:rPr>
      </w:pPr>
      <w:r w:rsidRPr="004C69A2">
        <w:rPr>
          <w:rFonts w:asciiTheme="minorEastAsia" w:hAnsiTheme="minorEastAsia" w:hint="eastAsia"/>
          <w:szCs w:val="24"/>
        </w:rPr>
        <w:t>目前李長榮化工據點主要分布於在台灣、上海、東京、香港、鎮江、惠州、卡達、休士頓。旗下公司有李長榮化學工業股份有限公司、鎮江李長榮綜合石化工業有</w:t>
      </w:r>
      <w:r w:rsidRPr="004C69A2">
        <w:rPr>
          <w:rFonts w:asciiTheme="minorEastAsia" w:hAnsiTheme="minorEastAsia" w:hint="eastAsia"/>
          <w:szCs w:val="24"/>
        </w:rPr>
        <w:lastRenderedPageBreak/>
        <w:t>限公司、鎮江李長榮石化倉儲有限公司、LCY Elastomers LP、惠州李長榮橡膠有限公司、卡達燃料添加劑公司。共有五個工廠在台灣、二個工廠在中國、一個在卡達以及一個在美國，所有工廠均通過ISO14001認證。</w:t>
      </w:r>
    </w:p>
    <w:p w:rsidR="00DA549A" w:rsidRDefault="00DA549A" w:rsidP="00E158A4">
      <w:pPr>
        <w:spacing w:line="440" w:lineRule="atLeast"/>
        <w:rPr>
          <w:rFonts w:asciiTheme="minorEastAsia" w:hAnsiTheme="minorEastAsia"/>
          <w:szCs w:val="24"/>
        </w:rPr>
      </w:pPr>
    </w:p>
    <w:p w:rsidR="00DA549A" w:rsidRPr="00DA549A" w:rsidRDefault="00DA549A" w:rsidP="00E158A4">
      <w:pPr>
        <w:pStyle w:val="2"/>
        <w:spacing w:before="30" w:beforeAutospacing="0" w:after="150" w:afterAutospacing="0" w:line="440" w:lineRule="atLeast"/>
        <w:rPr>
          <w:rFonts w:asciiTheme="minorEastAsia" w:eastAsiaTheme="minorEastAsia" w:hAnsiTheme="minorEastAsia"/>
          <w:sz w:val="24"/>
          <w:szCs w:val="24"/>
        </w:rPr>
      </w:pPr>
      <w:r w:rsidRPr="00DA549A">
        <w:rPr>
          <w:rFonts w:asciiTheme="minorEastAsia" w:eastAsiaTheme="minorEastAsia" w:hAnsiTheme="minorEastAsia" w:hint="eastAsia"/>
          <w:sz w:val="24"/>
          <w:szCs w:val="24"/>
        </w:rPr>
        <w:t>公司組織架構</w:t>
      </w:r>
    </w:p>
    <w:p w:rsidR="004C69A2" w:rsidRDefault="00DA549A" w:rsidP="00E158A4">
      <w:pPr>
        <w:spacing w:line="440" w:lineRule="atLeast"/>
        <w:rPr>
          <w:rFonts w:asciiTheme="minorEastAsia" w:hAnsiTheme="minorEastAsia"/>
          <w:szCs w:val="24"/>
        </w:rPr>
      </w:pPr>
      <w:r>
        <w:rPr>
          <w:rFonts w:asciiTheme="minorEastAsia" w:hAnsiTheme="minorEastAsia"/>
          <w:noProof/>
          <w:szCs w:val="24"/>
        </w:rPr>
        <w:drawing>
          <wp:inline distT="0" distB="0" distL="0" distR="0">
            <wp:extent cx="4581525" cy="4606898"/>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_lcy_pic.gif"/>
                    <pic:cNvPicPr/>
                  </pic:nvPicPr>
                  <pic:blipFill>
                    <a:blip r:embed="rId6">
                      <a:extLst>
                        <a:ext uri="{28A0092B-C50C-407E-A947-70E740481C1C}">
                          <a14:useLocalDpi xmlns:a14="http://schemas.microsoft.com/office/drawing/2010/main" val="0"/>
                        </a:ext>
                      </a:extLst>
                    </a:blip>
                    <a:stretch>
                      <a:fillRect/>
                    </a:stretch>
                  </pic:blipFill>
                  <pic:spPr>
                    <a:xfrm>
                      <a:off x="0" y="0"/>
                      <a:ext cx="4586561" cy="4611962"/>
                    </a:xfrm>
                    <a:prstGeom prst="rect">
                      <a:avLst/>
                    </a:prstGeom>
                  </pic:spPr>
                </pic:pic>
              </a:graphicData>
            </a:graphic>
          </wp:inline>
        </w:drawing>
      </w:r>
    </w:p>
    <w:p w:rsidR="000668FC" w:rsidRPr="00E158A4" w:rsidRDefault="000668FC" w:rsidP="00E158A4">
      <w:pPr>
        <w:spacing w:line="440" w:lineRule="atLeast"/>
      </w:pPr>
      <w:r w:rsidRPr="000668FC">
        <w:rPr>
          <w:rFonts w:asciiTheme="minorEastAsia" w:hAnsiTheme="minorEastAsia" w:hint="eastAsia"/>
          <w:b/>
          <w:szCs w:val="24"/>
        </w:rPr>
        <w:t>資料來源</w:t>
      </w:r>
      <w:r>
        <w:rPr>
          <w:rFonts w:asciiTheme="minorEastAsia" w:hAnsiTheme="minorEastAsia" w:hint="eastAsia"/>
          <w:b/>
          <w:szCs w:val="24"/>
        </w:rPr>
        <w:t>：</w:t>
      </w:r>
      <w:r w:rsidR="00DA549A" w:rsidRPr="000668FC">
        <w:rPr>
          <w:rFonts w:ascii="Times New Roman" w:hAnsi="Times New Roman" w:cs="Times New Roman"/>
          <w:szCs w:val="24"/>
        </w:rPr>
        <w:t xml:space="preserve"> </w:t>
      </w:r>
      <w:hyperlink r:id="rId7" w:history="1">
        <w:r w:rsidR="00DA549A" w:rsidRPr="00513A04">
          <w:rPr>
            <w:rStyle w:val="a4"/>
            <w:rFonts w:ascii="Times New Roman" w:hAnsi="Times New Roman" w:cs="Times New Roman"/>
            <w:szCs w:val="24"/>
          </w:rPr>
          <w:t>http://www.lcygroup.com/lcy/tc/about_lcy.asp</w:t>
        </w:r>
      </w:hyperlink>
    </w:p>
    <w:p w:rsidR="00E158A4" w:rsidRPr="000668FC" w:rsidRDefault="00E158A4" w:rsidP="00E158A4">
      <w:pPr>
        <w:spacing w:line="440" w:lineRule="atLeast"/>
        <w:rPr>
          <w:rFonts w:asciiTheme="minorEastAsia" w:hAnsiTheme="minorEastAsia"/>
          <w:b/>
          <w:szCs w:val="24"/>
        </w:rPr>
      </w:pPr>
    </w:p>
    <w:p w:rsidR="004C69A2" w:rsidRPr="00E158A4" w:rsidRDefault="00295F04" w:rsidP="00E158A4">
      <w:pPr>
        <w:pStyle w:val="a3"/>
        <w:numPr>
          <w:ilvl w:val="0"/>
          <w:numId w:val="2"/>
        </w:numPr>
        <w:spacing w:line="440" w:lineRule="atLeast"/>
        <w:ind w:leftChars="0"/>
        <w:rPr>
          <w:rFonts w:asciiTheme="minorEastAsia" w:hAnsiTheme="minorEastAsia"/>
          <w:b/>
          <w:color w:val="FF0000"/>
          <w:sz w:val="28"/>
          <w:szCs w:val="28"/>
        </w:rPr>
      </w:pPr>
      <w:r w:rsidRPr="00E158A4">
        <w:rPr>
          <w:rFonts w:asciiTheme="minorEastAsia" w:hAnsiTheme="minorEastAsia" w:hint="eastAsia"/>
          <w:b/>
          <w:color w:val="FF0000"/>
          <w:sz w:val="28"/>
          <w:szCs w:val="28"/>
        </w:rPr>
        <w:t>產品</w:t>
      </w:r>
    </w:p>
    <w:p w:rsidR="004C69A2" w:rsidRPr="00AF116B" w:rsidRDefault="00295F04" w:rsidP="00E158A4">
      <w:pPr>
        <w:pStyle w:val="a3"/>
        <w:numPr>
          <w:ilvl w:val="0"/>
          <w:numId w:val="2"/>
        </w:numPr>
        <w:spacing w:line="440" w:lineRule="atLeast"/>
        <w:ind w:leftChars="0"/>
        <w:rPr>
          <w:rFonts w:asciiTheme="majorEastAsia" w:eastAsiaTheme="majorEastAsia" w:hAnsiTheme="majorEastAsia"/>
          <w:color w:val="000000" w:themeColor="text1"/>
          <w:szCs w:val="24"/>
        </w:rPr>
      </w:pPr>
      <w:r w:rsidRPr="00AF116B">
        <w:rPr>
          <w:rFonts w:asciiTheme="majorEastAsia" w:eastAsiaTheme="majorEastAsia" w:hAnsiTheme="majorEastAsia" w:hint="eastAsia"/>
          <w:b/>
          <w:color w:val="000000" w:themeColor="text1"/>
          <w:sz w:val="28"/>
          <w:szCs w:val="28"/>
        </w:rPr>
        <w:t>高性能塑膠產品</w:t>
      </w:r>
      <w:r w:rsidRPr="00AF116B">
        <w:rPr>
          <w:rFonts w:asciiTheme="majorEastAsia" w:eastAsiaTheme="majorEastAsia" w:hAnsiTheme="majorEastAsia" w:hint="eastAsia"/>
          <w:color w:val="000000" w:themeColor="text1"/>
          <w:szCs w:val="24"/>
        </w:rPr>
        <w:t>包含</w:t>
      </w:r>
      <w:r w:rsidRPr="00AF116B">
        <w:rPr>
          <w:rFonts w:asciiTheme="majorEastAsia" w:eastAsiaTheme="majorEastAsia" w:hAnsiTheme="majorEastAsia" w:hint="eastAsia"/>
          <w:b/>
          <w:color w:val="000000" w:themeColor="text1"/>
          <w:szCs w:val="24"/>
        </w:rPr>
        <w:t>聚丙烯、高性能複合材料及纖維</w:t>
      </w:r>
      <w:r w:rsidRPr="00AF116B">
        <w:rPr>
          <w:rFonts w:asciiTheme="majorEastAsia" w:eastAsiaTheme="majorEastAsia" w:hAnsiTheme="majorEastAsia" w:hint="eastAsia"/>
          <w:color w:val="000000" w:themeColor="text1"/>
          <w:szCs w:val="24"/>
        </w:rPr>
        <w:t>三大領域。</w:t>
      </w:r>
    </w:p>
    <w:p w:rsidR="00295F04" w:rsidRPr="00295F04" w:rsidRDefault="00295F04" w:rsidP="00E158A4">
      <w:pPr>
        <w:pStyle w:val="a3"/>
        <w:numPr>
          <w:ilvl w:val="0"/>
          <w:numId w:val="3"/>
        </w:numPr>
        <w:spacing w:line="440" w:lineRule="atLeast"/>
        <w:ind w:leftChars="0"/>
        <w:rPr>
          <w:rFonts w:asciiTheme="majorEastAsia" w:eastAsiaTheme="majorEastAsia" w:hAnsiTheme="majorEastAsia"/>
          <w:color w:val="000000" w:themeColor="text1"/>
          <w:szCs w:val="24"/>
        </w:rPr>
      </w:pPr>
      <w:r w:rsidRPr="00295F04">
        <w:rPr>
          <w:rFonts w:asciiTheme="majorEastAsia" w:eastAsiaTheme="majorEastAsia" w:hAnsiTheme="majorEastAsia" w:hint="eastAsia"/>
          <w:b/>
          <w:color w:val="000000" w:themeColor="text1"/>
          <w:szCs w:val="24"/>
        </w:rPr>
        <w:t>聚丙烯</w:t>
      </w:r>
      <w:r w:rsidRPr="00295F04">
        <w:rPr>
          <w:rFonts w:asciiTheme="majorEastAsia" w:eastAsiaTheme="majorEastAsia" w:hAnsiTheme="majorEastAsia" w:hint="eastAsia"/>
          <w:color w:val="000000" w:themeColor="text1"/>
          <w:szCs w:val="24"/>
        </w:rPr>
        <w:t>是一種熱塑性樹脂，可藉由不同的配方或經由添加劑</w:t>
      </w:r>
      <w:proofErr w:type="gramStart"/>
      <w:r w:rsidRPr="00295F04">
        <w:rPr>
          <w:rFonts w:asciiTheme="majorEastAsia" w:eastAsiaTheme="majorEastAsia" w:hAnsiTheme="majorEastAsia" w:hint="eastAsia"/>
          <w:color w:val="000000" w:themeColor="text1"/>
          <w:szCs w:val="24"/>
        </w:rPr>
        <w:t>的改質</w:t>
      </w:r>
      <w:proofErr w:type="gramEnd"/>
      <w:r w:rsidRPr="00295F04">
        <w:rPr>
          <w:rFonts w:asciiTheme="majorEastAsia" w:eastAsiaTheme="majorEastAsia" w:hAnsiTheme="majorEastAsia" w:hint="eastAsia"/>
          <w:color w:val="000000" w:themeColor="text1"/>
          <w:szCs w:val="24"/>
        </w:rPr>
        <w:t>，使其廣泛運用於各種不同的產品與用途。其特性如下所列：</w:t>
      </w:r>
    </w:p>
    <w:p w:rsidR="004C69A2" w:rsidRPr="00E158A4" w:rsidRDefault="00295F04" w:rsidP="00E158A4">
      <w:pPr>
        <w:pStyle w:val="a3"/>
        <w:spacing w:line="440" w:lineRule="atLeast"/>
        <w:ind w:leftChars="0"/>
        <w:rPr>
          <w:rFonts w:asciiTheme="majorEastAsia" w:eastAsiaTheme="majorEastAsia" w:hAnsiTheme="majorEastAsia"/>
          <w:b/>
          <w:color w:val="000000" w:themeColor="text1"/>
          <w:szCs w:val="24"/>
        </w:rPr>
      </w:pPr>
      <w:r w:rsidRPr="00295F04">
        <w:rPr>
          <w:rFonts w:asciiTheme="majorEastAsia" w:eastAsiaTheme="majorEastAsia" w:hAnsiTheme="majorEastAsia" w:hint="eastAsia"/>
          <w:color w:val="000000" w:themeColor="text1"/>
          <w:szCs w:val="24"/>
        </w:rPr>
        <w:t>質輕【比重極低】</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b/>
          <w:color w:val="000000" w:themeColor="text1"/>
          <w:szCs w:val="24"/>
        </w:rPr>
        <w:t>耐高溫</w:t>
      </w:r>
      <w:r w:rsidR="00E158A4">
        <w:rPr>
          <w:rFonts w:asciiTheme="majorEastAsia" w:eastAsiaTheme="majorEastAsia" w:hAnsiTheme="majorEastAsia" w:hint="eastAsia"/>
          <w:color w:val="000000" w:themeColor="text1"/>
          <w:szCs w:val="24"/>
        </w:rPr>
        <w:t>、</w:t>
      </w:r>
      <w:proofErr w:type="gramStart"/>
      <w:r w:rsidRPr="00295F04">
        <w:rPr>
          <w:rFonts w:asciiTheme="majorEastAsia" w:eastAsiaTheme="majorEastAsia" w:hAnsiTheme="majorEastAsia" w:hint="eastAsia"/>
          <w:color w:val="000000" w:themeColor="text1"/>
          <w:szCs w:val="24"/>
        </w:rPr>
        <w:t>耐化性</w:t>
      </w:r>
      <w:proofErr w:type="gramEnd"/>
      <w:r w:rsidRPr="00295F04">
        <w:rPr>
          <w:rFonts w:asciiTheme="majorEastAsia" w:eastAsiaTheme="majorEastAsia" w:hAnsiTheme="majorEastAsia" w:hint="eastAsia"/>
          <w:color w:val="000000" w:themeColor="text1"/>
          <w:szCs w:val="24"/>
        </w:rPr>
        <w:t>佳</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t>剛性佳</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t>無應力龜裂</w:t>
      </w:r>
      <w:r w:rsidR="00E158A4">
        <w:rPr>
          <w:rFonts w:asciiTheme="majorEastAsia" w:eastAsiaTheme="majorEastAsia" w:hAnsiTheme="majorEastAsia" w:hint="eastAsia"/>
          <w:color w:val="000000" w:themeColor="text1"/>
          <w:szCs w:val="24"/>
        </w:rPr>
        <w:t>、</w:t>
      </w:r>
      <w:proofErr w:type="gramStart"/>
      <w:r w:rsidRPr="00295F04">
        <w:rPr>
          <w:rFonts w:asciiTheme="majorEastAsia" w:eastAsiaTheme="majorEastAsia" w:hAnsiTheme="majorEastAsia" w:hint="eastAsia"/>
          <w:color w:val="000000" w:themeColor="text1"/>
          <w:szCs w:val="24"/>
        </w:rPr>
        <w:t>高抗張</w:t>
      </w:r>
      <w:proofErr w:type="gramEnd"/>
      <w:r w:rsidRPr="00295F04">
        <w:rPr>
          <w:rFonts w:asciiTheme="majorEastAsia" w:eastAsiaTheme="majorEastAsia" w:hAnsiTheme="majorEastAsia" w:hint="eastAsia"/>
          <w:color w:val="000000" w:themeColor="text1"/>
          <w:szCs w:val="24"/>
        </w:rPr>
        <w:t>強度</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lastRenderedPageBreak/>
        <w:t>折撓</w:t>
      </w:r>
      <w:r w:rsidRPr="00295F04">
        <w:rPr>
          <w:rFonts w:asciiTheme="majorEastAsia" w:eastAsiaTheme="majorEastAsia" w:hAnsiTheme="majorEastAsia" w:hint="eastAsia"/>
          <w:b/>
          <w:color w:val="000000" w:themeColor="text1"/>
          <w:szCs w:val="24"/>
        </w:rPr>
        <w:t>壽命長</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t>低</w:t>
      </w:r>
      <w:proofErr w:type="gramStart"/>
      <w:r w:rsidRPr="00295F04">
        <w:rPr>
          <w:rFonts w:asciiTheme="majorEastAsia" w:eastAsiaTheme="majorEastAsia" w:hAnsiTheme="majorEastAsia" w:hint="eastAsia"/>
          <w:color w:val="000000" w:themeColor="text1"/>
          <w:szCs w:val="24"/>
        </w:rPr>
        <w:t>蠕</w:t>
      </w:r>
      <w:proofErr w:type="gramEnd"/>
      <w:r w:rsidRPr="00295F04">
        <w:rPr>
          <w:rFonts w:asciiTheme="majorEastAsia" w:eastAsiaTheme="majorEastAsia" w:hAnsiTheme="majorEastAsia" w:hint="eastAsia"/>
          <w:color w:val="000000" w:themeColor="text1"/>
          <w:szCs w:val="24"/>
        </w:rPr>
        <w:t>變</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t>極佳的電氣性</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t>阻隔性好</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b/>
          <w:color w:val="000000" w:themeColor="text1"/>
          <w:szCs w:val="24"/>
        </w:rPr>
        <w:t>耐衝擊</w:t>
      </w:r>
      <w:r w:rsid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b/>
          <w:color w:val="000000" w:themeColor="text1"/>
          <w:szCs w:val="24"/>
        </w:rPr>
        <w:t>應用廣及容易加工環保塑料</w:t>
      </w:r>
      <w:r w:rsidR="00E158A4" w:rsidRPr="00E158A4">
        <w:rPr>
          <w:rFonts w:asciiTheme="majorEastAsia" w:eastAsiaTheme="majorEastAsia" w:hAnsiTheme="majorEastAsia" w:hint="eastAsia"/>
          <w:color w:val="000000" w:themeColor="text1"/>
          <w:szCs w:val="24"/>
        </w:rPr>
        <w:t>。</w:t>
      </w:r>
      <w:r w:rsidRPr="00295F04">
        <w:rPr>
          <w:rFonts w:asciiTheme="majorEastAsia" w:eastAsiaTheme="majorEastAsia" w:hAnsiTheme="majorEastAsia" w:hint="eastAsia"/>
          <w:color w:val="000000" w:themeColor="text1"/>
          <w:szCs w:val="24"/>
        </w:rPr>
        <w:t>多樣化的產品組合可滿足各種不同的市場需求，例如：</w:t>
      </w:r>
      <w:r w:rsidRPr="00295F04">
        <w:rPr>
          <w:rFonts w:asciiTheme="majorEastAsia" w:eastAsiaTheme="majorEastAsia" w:hAnsiTheme="majorEastAsia" w:hint="eastAsia"/>
          <w:b/>
          <w:color w:val="000000" w:themeColor="text1"/>
          <w:szCs w:val="24"/>
        </w:rPr>
        <w:t>民生用品、醫療器械、汽車業、建築業、幼兒用品</w:t>
      </w:r>
      <w:r w:rsidRPr="00295F04">
        <w:rPr>
          <w:rFonts w:asciiTheme="majorEastAsia" w:eastAsiaTheme="majorEastAsia" w:hAnsiTheme="majorEastAsia" w:hint="eastAsia"/>
          <w:color w:val="000000" w:themeColor="text1"/>
          <w:szCs w:val="24"/>
        </w:rPr>
        <w:t>。聚丙烯擁有寬廣的物理特性(藉</w:t>
      </w:r>
      <w:proofErr w:type="gramStart"/>
      <w:r w:rsidRPr="00295F04">
        <w:rPr>
          <w:rFonts w:asciiTheme="majorEastAsia" w:eastAsiaTheme="majorEastAsia" w:hAnsiTheme="majorEastAsia" w:hint="eastAsia"/>
          <w:color w:val="000000" w:themeColor="text1"/>
          <w:szCs w:val="24"/>
        </w:rPr>
        <w:t>由改質的</w:t>
      </w:r>
      <w:proofErr w:type="gramEnd"/>
      <w:r w:rsidRPr="00295F04">
        <w:rPr>
          <w:rFonts w:asciiTheme="majorEastAsia" w:eastAsiaTheme="majorEastAsia" w:hAnsiTheme="majorEastAsia" w:hint="eastAsia"/>
          <w:color w:val="000000" w:themeColor="text1"/>
          <w:szCs w:val="24"/>
        </w:rPr>
        <w:t>方式)，容易加工及成本上的優勢，相較其他昂貴的樹脂，是極具競爭力的塑膠產品。</w:t>
      </w:r>
    </w:p>
    <w:p w:rsidR="00295F04" w:rsidRPr="00295F04" w:rsidRDefault="00295F04" w:rsidP="00E158A4">
      <w:pPr>
        <w:pStyle w:val="a3"/>
        <w:numPr>
          <w:ilvl w:val="0"/>
          <w:numId w:val="3"/>
        </w:numPr>
        <w:spacing w:line="440" w:lineRule="atLeast"/>
        <w:ind w:leftChars="0"/>
        <w:rPr>
          <w:rFonts w:asciiTheme="majorEastAsia" w:eastAsiaTheme="majorEastAsia" w:hAnsiTheme="majorEastAsia"/>
          <w:color w:val="000000" w:themeColor="text1"/>
          <w:szCs w:val="24"/>
        </w:rPr>
      </w:pPr>
      <w:r w:rsidRPr="00295F04">
        <w:rPr>
          <w:rFonts w:asciiTheme="majorEastAsia" w:eastAsiaTheme="majorEastAsia" w:hAnsiTheme="majorEastAsia" w:hint="eastAsia"/>
          <w:b/>
          <w:color w:val="000000" w:themeColor="text1"/>
          <w:szCs w:val="24"/>
        </w:rPr>
        <w:t>高性能複合材料</w:t>
      </w:r>
      <w:r w:rsidRPr="00295F04">
        <w:rPr>
          <w:rFonts w:asciiTheme="majorEastAsia" w:eastAsiaTheme="majorEastAsia" w:hAnsiTheme="majorEastAsia" w:hint="eastAsia"/>
          <w:color w:val="000000" w:themeColor="text1"/>
          <w:szCs w:val="24"/>
        </w:rPr>
        <w:t>可廣泛的應用於不同的市場。各個產品</w:t>
      </w:r>
      <w:proofErr w:type="gramStart"/>
      <w:r w:rsidRPr="00295F04">
        <w:rPr>
          <w:rFonts w:asciiTheme="majorEastAsia" w:eastAsiaTheme="majorEastAsia" w:hAnsiTheme="majorEastAsia" w:hint="eastAsia"/>
          <w:color w:val="000000" w:themeColor="text1"/>
          <w:szCs w:val="24"/>
        </w:rPr>
        <w:t>線均有其</w:t>
      </w:r>
      <w:proofErr w:type="gramEnd"/>
      <w:r w:rsidRPr="00295F04">
        <w:rPr>
          <w:rFonts w:asciiTheme="majorEastAsia" w:eastAsiaTheme="majorEastAsia" w:hAnsiTheme="majorEastAsia" w:hint="eastAsia"/>
          <w:color w:val="000000" w:themeColor="text1"/>
          <w:szCs w:val="24"/>
        </w:rPr>
        <w:t>獨特的優勢以滿足各行各業客戶的需求。以下介紹 GLOBALENE™ 高性能複合材料的不同市場應用。 GLOBALENE™ 高性能複合材料主要包含三個產品線：</w:t>
      </w:r>
      <w:r w:rsidRPr="00295F04">
        <w:rPr>
          <w:rFonts w:asciiTheme="majorEastAsia" w:eastAsiaTheme="majorEastAsia" w:hAnsiTheme="majorEastAsia" w:hint="eastAsia"/>
          <w:b/>
          <w:color w:val="000000" w:themeColor="text1"/>
          <w:szCs w:val="24"/>
        </w:rPr>
        <w:t>PCMA複合材料，TPO高耐衝擊複合材料，</w:t>
      </w:r>
      <w:r w:rsidRPr="00776C3E">
        <w:rPr>
          <w:rFonts w:asciiTheme="majorEastAsia" w:eastAsiaTheme="majorEastAsia" w:hAnsiTheme="majorEastAsia" w:hint="eastAsia"/>
          <w:b/>
          <w:color w:val="000000" w:themeColor="text1"/>
          <w:szCs w:val="24"/>
        </w:rPr>
        <w:t>以及</w:t>
      </w:r>
      <w:r w:rsidRPr="00295F04">
        <w:rPr>
          <w:rFonts w:asciiTheme="majorEastAsia" w:eastAsiaTheme="majorEastAsia" w:hAnsiTheme="majorEastAsia" w:hint="eastAsia"/>
          <w:b/>
          <w:color w:val="000000" w:themeColor="text1"/>
          <w:szCs w:val="24"/>
        </w:rPr>
        <w:t>TPV 熱塑性硫化橡膠</w:t>
      </w:r>
      <w:r w:rsidRPr="00295F04">
        <w:rPr>
          <w:rFonts w:asciiTheme="majorEastAsia" w:eastAsiaTheme="majorEastAsia" w:hAnsiTheme="majorEastAsia" w:hint="eastAsia"/>
          <w:color w:val="000000" w:themeColor="text1"/>
          <w:szCs w:val="24"/>
        </w:rPr>
        <w:t>。產品用途分佈極廣，硬度最低可以達到25 Shore A。</w:t>
      </w:r>
    </w:p>
    <w:p w:rsidR="004C69A2" w:rsidRDefault="00295F04" w:rsidP="00E158A4">
      <w:pPr>
        <w:pStyle w:val="a3"/>
        <w:numPr>
          <w:ilvl w:val="0"/>
          <w:numId w:val="6"/>
        </w:numPr>
        <w:spacing w:line="440" w:lineRule="atLeast"/>
        <w:ind w:leftChars="0"/>
        <w:rPr>
          <w:rFonts w:asciiTheme="minorEastAsia" w:hAnsiTheme="minorEastAsia"/>
          <w:szCs w:val="24"/>
        </w:rPr>
      </w:pPr>
      <w:r w:rsidRPr="00295F04">
        <w:rPr>
          <w:rFonts w:asciiTheme="minorEastAsia" w:hAnsiTheme="minorEastAsia" w:hint="eastAsia"/>
          <w:b/>
          <w:szCs w:val="24"/>
        </w:rPr>
        <w:t>PCMA複合材料</w:t>
      </w:r>
      <w:r>
        <w:rPr>
          <w:rFonts w:asciiTheme="minorEastAsia" w:hAnsiTheme="minorEastAsia" w:hint="eastAsia"/>
          <w:b/>
          <w:szCs w:val="24"/>
        </w:rPr>
        <w:t>：</w:t>
      </w:r>
      <w:r w:rsidRPr="00295F04">
        <w:rPr>
          <w:rFonts w:asciiTheme="minorEastAsia" w:hAnsiTheme="minorEastAsia" w:hint="eastAsia"/>
          <w:szCs w:val="24"/>
        </w:rPr>
        <w:t>產品優點可用一般的熱塑性塑膠成型機加工，</w:t>
      </w:r>
      <w:r w:rsidRPr="00295F04">
        <w:rPr>
          <w:rFonts w:asciiTheme="minorEastAsia" w:hAnsiTheme="minorEastAsia" w:hint="eastAsia"/>
          <w:b/>
          <w:szCs w:val="24"/>
        </w:rPr>
        <w:t>不需要特殊的加工設備。易於回收利用，降低成本。</w:t>
      </w:r>
      <w:r w:rsidRPr="00295F04">
        <w:rPr>
          <w:rFonts w:asciiTheme="minorEastAsia" w:hAnsiTheme="minorEastAsia" w:hint="eastAsia"/>
          <w:szCs w:val="24"/>
        </w:rPr>
        <w:t>生產過程中產生的廢料（注塑流道、擠出廢膠）和最終出現的廢品，可以直接返回再利用；用過的PCMA舊品可以簡單再生之後回收利用，減少環境污染，擴大再生資源來源。添入</w:t>
      </w:r>
      <w:proofErr w:type="gramStart"/>
      <w:r w:rsidRPr="00295F04">
        <w:rPr>
          <w:rFonts w:asciiTheme="minorEastAsia" w:hAnsiTheme="minorEastAsia" w:hint="eastAsia"/>
          <w:szCs w:val="24"/>
        </w:rPr>
        <w:t>各類改性材料</w:t>
      </w:r>
      <w:proofErr w:type="gramEnd"/>
      <w:r w:rsidRPr="00295F04">
        <w:rPr>
          <w:rFonts w:asciiTheme="minorEastAsia" w:hAnsiTheme="minorEastAsia" w:hint="eastAsia"/>
          <w:szCs w:val="24"/>
        </w:rPr>
        <w:t>，提升聚丙烯塑膠原有物理強度，具備高剛性、防火性、</w:t>
      </w:r>
      <w:proofErr w:type="gramStart"/>
      <w:r w:rsidRPr="00295F04">
        <w:rPr>
          <w:rFonts w:asciiTheme="minorEastAsia" w:hAnsiTheme="minorEastAsia" w:hint="eastAsia"/>
          <w:szCs w:val="24"/>
        </w:rPr>
        <w:t>玻纖</w:t>
      </w:r>
      <w:proofErr w:type="gramEnd"/>
      <w:r w:rsidRPr="00295F04">
        <w:rPr>
          <w:rFonts w:asciiTheme="minorEastAsia" w:hAnsiTheme="minorEastAsia" w:hint="eastAsia"/>
          <w:szCs w:val="24"/>
        </w:rPr>
        <w:t>強化等特性。</w:t>
      </w:r>
    </w:p>
    <w:p w:rsidR="00295F04" w:rsidRDefault="00295F04" w:rsidP="00E158A4">
      <w:pPr>
        <w:pStyle w:val="a3"/>
        <w:numPr>
          <w:ilvl w:val="0"/>
          <w:numId w:val="6"/>
        </w:numPr>
        <w:spacing w:line="440" w:lineRule="atLeast"/>
        <w:ind w:leftChars="0"/>
        <w:rPr>
          <w:rFonts w:asciiTheme="majorEastAsia" w:eastAsiaTheme="majorEastAsia" w:hAnsiTheme="majorEastAsia"/>
          <w:color w:val="000000" w:themeColor="text1"/>
          <w:szCs w:val="24"/>
        </w:rPr>
      </w:pPr>
      <w:r w:rsidRPr="00295F04">
        <w:rPr>
          <w:rFonts w:asciiTheme="majorEastAsia" w:eastAsiaTheme="majorEastAsia" w:hAnsiTheme="majorEastAsia" w:hint="eastAsia"/>
          <w:b/>
          <w:color w:val="000000" w:themeColor="text1"/>
          <w:szCs w:val="24"/>
        </w:rPr>
        <w:t>TPO高耐衝擊複合材料</w:t>
      </w:r>
      <w:r>
        <w:rPr>
          <w:rFonts w:asciiTheme="majorEastAsia" w:eastAsiaTheme="majorEastAsia" w:hAnsiTheme="majorEastAsia" w:hint="eastAsia"/>
          <w:b/>
          <w:color w:val="000000" w:themeColor="text1"/>
          <w:szCs w:val="24"/>
        </w:rPr>
        <w:t>：</w:t>
      </w:r>
      <w:r w:rsidRPr="00295F04">
        <w:rPr>
          <w:rFonts w:asciiTheme="majorEastAsia" w:eastAsiaTheme="majorEastAsia" w:hAnsiTheme="majorEastAsia" w:hint="eastAsia"/>
          <w:color w:val="000000" w:themeColor="text1"/>
          <w:szCs w:val="24"/>
        </w:rPr>
        <w:t>TPO (Thermoplastic Polyolefin) 為特殊配製高耐衝擊的PP複合材料，依對衝擊強度要求程度，有各種規格可供選擇。</w:t>
      </w:r>
      <w:proofErr w:type="gramStart"/>
      <w:r w:rsidRPr="00295F04">
        <w:rPr>
          <w:rFonts w:asciiTheme="majorEastAsia" w:eastAsiaTheme="majorEastAsia" w:hAnsiTheme="majorEastAsia" w:hint="eastAsia"/>
          <w:color w:val="000000" w:themeColor="text1"/>
          <w:szCs w:val="24"/>
        </w:rPr>
        <w:t>本類產品</w:t>
      </w:r>
      <w:proofErr w:type="gramEnd"/>
      <w:r w:rsidRPr="00776C3E">
        <w:rPr>
          <w:rFonts w:asciiTheme="majorEastAsia" w:eastAsiaTheme="majorEastAsia" w:hAnsiTheme="majorEastAsia" w:hint="eastAsia"/>
          <w:b/>
          <w:color w:val="000000" w:themeColor="text1"/>
          <w:szCs w:val="24"/>
        </w:rPr>
        <w:t>廣泛應用於沙灘車零件、電動工具外殼、冰刀底座及其他運動器材零件</w:t>
      </w:r>
      <w:r w:rsidRPr="00295F04">
        <w:rPr>
          <w:rFonts w:asciiTheme="majorEastAsia" w:eastAsiaTheme="majorEastAsia" w:hAnsiTheme="majorEastAsia" w:hint="eastAsia"/>
          <w:color w:val="000000" w:themeColor="text1"/>
          <w:szCs w:val="24"/>
        </w:rPr>
        <w:t>。</w:t>
      </w:r>
    </w:p>
    <w:p w:rsidR="00776C3E" w:rsidRPr="00AF116B" w:rsidRDefault="00776C3E" w:rsidP="00E158A4">
      <w:pPr>
        <w:pStyle w:val="a3"/>
        <w:numPr>
          <w:ilvl w:val="0"/>
          <w:numId w:val="6"/>
        </w:numPr>
        <w:spacing w:line="440" w:lineRule="atLeast"/>
        <w:ind w:leftChars="0"/>
        <w:rPr>
          <w:rFonts w:asciiTheme="majorEastAsia" w:eastAsiaTheme="majorEastAsia" w:hAnsiTheme="majorEastAsia"/>
          <w:color w:val="000000" w:themeColor="text1"/>
          <w:szCs w:val="24"/>
        </w:rPr>
      </w:pPr>
      <w:r w:rsidRPr="00295F04">
        <w:rPr>
          <w:rFonts w:asciiTheme="majorEastAsia" w:eastAsiaTheme="majorEastAsia" w:hAnsiTheme="majorEastAsia" w:hint="eastAsia"/>
          <w:b/>
          <w:color w:val="000000" w:themeColor="text1"/>
          <w:szCs w:val="24"/>
        </w:rPr>
        <w:t>TPV 熱塑性硫化橡膠</w:t>
      </w:r>
      <w:r>
        <w:rPr>
          <w:rFonts w:asciiTheme="majorEastAsia" w:eastAsiaTheme="majorEastAsia" w:hAnsiTheme="majorEastAsia" w:hint="eastAsia"/>
          <w:b/>
          <w:color w:val="000000" w:themeColor="text1"/>
          <w:szCs w:val="24"/>
        </w:rPr>
        <w:t>：</w:t>
      </w:r>
      <w:r w:rsidRPr="00776C3E">
        <w:rPr>
          <w:rFonts w:asciiTheme="majorEastAsia" w:eastAsiaTheme="majorEastAsia" w:hAnsiTheme="majorEastAsia" w:hint="eastAsia"/>
          <w:color w:val="000000" w:themeColor="text1"/>
          <w:szCs w:val="24"/>
        </w:rPr>
        <w:t>GLOBALENE™ TPV 熱塑性硫化橡膠為廣硬度，多用途熱塑性彈性體，</w:t>
      </w:r>
      <w:r w:rsidRPr="00776C3E">
        <w:rPr>
          <w:rFonts w:asciiTheme="majorEastAsia" w:eastAsiaTheme="majorEastAsia" w:hAnsiTheme="majorEastAsia" w:hint="eastAsia"/>
          <w:b/>
          <w:color w:val="000000" w:themeColor="text1"/>
          <w:szCs w:val="24"/>
        </w:rPr>
        <w:t>具有優良的抗壓縮回彈和高溫性能。應用包括擠出或注塑，如汽車密封條，密封件，門窗密封條和其他柔軟觸感的加工成品。</w:t>
      </w:r>
    </w:p>
    <w:p w:rsidR="00AF116B" w:rsidRDefault="00AF116B" w:rsidP="00E158A4">
      <w:pPr>
        <w:pStyle w:val="Web"/>
        <w:numPr>
          <w:ilvl w:val="0"/>
          <w:numId w:val="3"/>
        </w:numPr>
        <w:spacing w:before="0" w:beforeAutospacing="0" w:after="225" w:afterAutospacing="0" w:line="440" w:lineRule="atLeast"/>
        <w:jc w:val="both"/>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纖維</w:t>
      </w:r>
      <w:r w:rsidRPr="00AF116B">
        <w:rPr>
          <w:rFonts w:asciiTheme="majorEastAsia" w:eastAsiaTheme="majorEastAsia" w:hAnsiTheme="majorEastAsia" w:hint="eastAsia"/>
          <w:color w:val="000000" w:themeColor="text1"/>
        </w:rPr>
        <w:t>產品優點：</w:t>
      </w:r>
      <w:r w:rsidRPr="00AF116B">
        <w:rPr>
          <w:rFonts w:asciiTheme="majorEastAsia" w:eastAsiaTheme="majorEastAsia" w:hAnsiTheme="majorEastAsia" w:hint="eastAsia"/>
          <w:b/>
          <w:color w:val="000000" w:themeColor="text1"/>
        </w:rPr>
        <w:t>輕質(</w:t>
      </w:r>
      <w:r w:rsidRPr="00AF116B">
        <w:rPr>
          <w:rFonts w:asciiTheme="majorEastAsia" w:eastAsiaTheme="majorEastAsia" w:hAnsiTheme="majorEastAsia" w:hint="eastAsia"/>
          <w:color w:val="000000" w:themeColor="text1"/>
        </w:rPr>
        <w:t xml:space="preserve"> 比重0.9g/cm3) </w:t>
      </w:r>
      <w:r w:rsidRPr="00AF116B">
        <w:rPr>
          <w:rFonts w:asciiTheme="majorEastAsia" w:eastAsiaTheme="majorEastAsia" w:hAnsiTheme="majorEastAsia" w:hint="eastAsia"/>
          <w:b/>
          <w:color w:val="000000" w:themeColor="text1"/>
        </w:rPr>
        <w:t>抗化學性</w:t>
      </w:r>
      <w:r w:rsidRPr="00AF116B">
        <w:rPr>
          <w:rFonts w:asciiTheme="majorEastAsia" w:eastAsiaTheme="majorEastAsia" w:hAnsiTheme="majorEastAsia" w:hint="eastAsia"/>
          <w:color w:val="000000" w:themeColor="text1"/>
        </w:rPr>
        <w:t xml:space="preserve"> 高強度</w:t>
      </w:r>
      <w:r w:rsidRPr="00AF116B">
        <w:rPr>
          <w:rFonts w:asciiTheme="majorEastAsia" w:eastAsiaTheme="majorEastAsia" w:hAnsiTheme="majorEastAsia" w:hint="eastAsia"/>
          <w:b/>
          <w:color w:val="000000" w:themeColor="text1"/>
        </w:rPr>
        <w:t xml:space="preserve"> 柔軟接觸感</w:t>
      </w:r>
      <w:r w:rsidRPr="00AF116B">
        <w:rPr>
          <w:rFonts w:asciiTheme="majorEastAsia" w:eastAsiaTheme="majorEastAsia" w:hAnsiTheme="majorEastAsia" w:hint="eastAsia"/>
          <w:color w:val="000000" w:themeColor="text1"/>
        </w:rPr>
        <w:t xml:space="preserve"> 可回收利用 耐高溫</w:t>
      </w:r>
      <w:r>
        <w:rPr>
          <w:rFonts w:asciiTheme="majorEastAsia" w:eastAsiaTheme="majorEastAsia" w:hAnsiTheme="majorEastAsia" w:hint="eastAsia"/>
          <w:color w:val="000000" w:themeColor="text1"/>
        </w:rPr>
        <w:t xml:space="preserve"> </w:t>
      </w:r>
      <w:r w:rsidRPr="00AF116B">
        <w:rPr>
          <w:rFonts w:asciiTheme="majorEastAsia" w:eastAsiaTheme="majorEastAsia" w:hAnsiTheme="majorEastAsia" w:hint="eastAsia"/>
          <w:b/>
          <w:color w:val="000000" w:themeColor="text1"/>
        </w:rPr>
        <w:t>排水性佳</w:t>
      </w:r>
    </w:p>
    <w:p w:rsidR="000668FC" w:rsidRPr="000668FC" w:rsidRDefault="000668FC" w:rsidP="00E158A4">
      <w:pPr>
        <w:pStyle w:val="Web"/>
        <w:spacing w:before="0" w:beforeAutospacing="0" w:after="225" w:afterAutospacing="0" w:line="440" w:lineRule="atLeast"/>
        <w:jc w:val="both"/>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資料來源</w:t>
      </w:r>
      <w:r w:rsidR="00CA739D">
        <w:rPr>
          <w:rFonts w:asciiTheme="majorEastAsia" w:eastAsiaTheme="majorEastAsia" w:hAnsiTheme="majorEastAsia" w:hint="eastAsia"/>
          <w:b/>
          <w:color w:val="000000" w:themeColor="text1"/>
        </w:rPr>
        <w:t>：</w:t>
      </w:r>
      <w:hyperlink r:id="rId8" w:history="1">
        <w:r w:rsidRPr="00DF500C">
          <w:rPr>
            <w:rStyle w:val="a4"/>
            <w:rFonts w:asciiTheme="majorEastAsia" w:eastAsiaTheme="majorEastAsia" w:hAnsiTheme="majorEastAsia"/>
            <w:b/>
          </w:rPr>
          <w:t>http://www.lcygroup.com/lcy/tc/PP.asp</w:t>
        </w:r>
      </w:hyperlink>
    </w:p>
    <w:p w:rsidR="00295F04" w:rsidRPr="00AF116B" w:rsidRDefault="00AF116B" w:rsidP="00E158A4">
      <w:pPr>
        <w:pStyle w:val="a3"/>
        <w:numPr>
          <w:ilvl w:val="0"/>
          <w:numId w:val="2"/>
        </w:numPr>
        <w:spacing w:line="440" w:lineRule="atLeast"/>
        <w:ind w:leftChars="0"/>
        <w:rPr>
          <w:rFonts w:asciiTheme="majorEastAsia" w:eastAsiaTheme="majorEastAsia" w:hAnsiTheme="majorEastAsia"/>
          <w:b/>
          <w:color w:val="000000" w:themeColor="text1"/>
          <w:szCs w:val="24"/>
        </w:rPr>
      </w:pPr>
      <w:r w:rsidRPr="00AF116B">
        <w:rPr>
          <w:rFonts w:asciiTheme="majorEastAsia" w:eastAsiaTheme="majorEastAsia" w:hAnsiTheme="majorEastAsia" w:hint="eastAsia"/>
          <w:b/>
          <w:color w:val="000000" w:themeColor="text1"/>
          <w:sz w:val="28"/>
          <w:szCs w:val="28"/>
        </w:rPr>
        <w:t>甲醇溶劑</w:t>
      </w:r>
      <w:r w:rsidRPr="00AF116B">
        <w:rPr>
          <w:rFonts w:asciiTheme="majorEastAsia" w:eastAsiaTheme="majorEastAsia" w:hAnsiTheme="majorEastAsia" w:hint="eastAsia"/>
          <w:color w:val="727272"/>
          <w:sz w:val="27"/>
          <w:szCs w:val="27"/>
        </w:rPr>
        <w:t>：</w:t>
      </w:r>
      <w:r w:rsidRPr="00AF116B">
        <w:rPr>
          <w:rFonts w:asciiTheme="majorEastAsia" w:eastAsiaTheme="majorEastAsia" w:hAnsiTheme="majorEastAsia" w:hint="eastAsia"/>
          <w:color w:val="000000" w:themeColor="text1"/>
          <w:szCs w:val="24"/>
        </w:rPr>
        <w:t>產品廣泛利用在化工、電子、醫藥、建築、紡織、汽車等行業，產品類型包括</w:t>
      </w:r>
      <w:r w:rsidRPr="00AF116B">
        <w:rPr>
          <w:rFonts w:asciiTheme="majorEastAsia" w:eastAsiaTheme="majorEastAsia" w:hAnsiTheme="majorEastAsia" w:hint="eastAsia"/>
          <w:b/>
          <w:color w:val="000000" w:themeColor="text1"/>
          <w:szCs w:val="24"/>
        </w:rPr>
        <w:t>基礎化學品、溶劑、塗料和藥品的基礎原料並應用於高科技半導體及TFT-LCD</w:t>
      </w:r>
      <w:r w:rsidRPr="00AF116B">
        <w:rPr>
          <w:rFonts w:ascii="MS Mincho" w:eastAsia="MS Mincho" w:hAnsi="MS Mincho" w:cs="MS Mincho" w:hint="eastAsia"/>
          <w:b/>
          <w:color w:val="000000" w:themeColor="text1"/>
          <w:szCs w:val="24"/>
        </w:rPr>
        <w:t> </w:t>
      </w:r>
      <w:r w:rsidRPr="00AF116B">
        <w:rPr>
          <w:rFonts w:asciiTheme="majorEastAsia" w:eastAsiaTheme="majorEastAsia" w:hAnsiTheme="majorEastAsia" w:cs="微軟正黑體" w:hint="eastAsia"/>
          <w:b/>
          <w:color w:val="000000" w:themeColor="text1"/>
          <w:szCs w:val="24"/>
        </w:rPr>
        <w:t>電子產業中</w:t>
      </w:r>
      <w:r w:rsidRPr="00AF116B">
        <w:rPr>
          <w:rFonts w:asciiTheme="majorEastAsia" w:eastAsiaTheme="majorEastAsia" w:hAnsiTheme="majorEastAsia" w:hint="eastAsia"/>
          <w:b/>
          <w:color w:val="000000" w:themeColor="text1"/>
          <w:szCs w:val="24"/>
        </w:rPr>
        <w:t>。</w:t>
      </w:r>
    </w:p>
    <w:p w:rsidR="00AB03A6" w:rsidRPr="00AB03A6" w:rsidRDefault="00AB03A6" w:rsidP="00E158A4">
      <w:pPr>
        <w:pStyle w:val="a3"/>
        <w:numPr>
          <w:ilvl w:val="0"/>
          <w:numId w:val="8"/>
        </w:numPr>
        <w:spacing w:line="440" w:lineRule="atLeast"/>
        <w:ind w:leftChars="0"/>
        <w:rPr>
          <w:rFonts w:asciiTheme="minorEastAsia" w:hAnsiTheme="minorEastAsia"/>
          <w:szCs w:val="24"/>
        </w:rPr>
      </w:pPr>
      <w:r>
        <w:rPr>
          <w:rFonts w:asciiTheme="minorEastAsia" w:hAnsiTheme="minorEastAsia" w:hint="eastAsia"/>
          <w:b/>
          <w:szCs w:val="24"/>
        </w:rPr>
        <w:t>電子化學品</w:t>
      </w:r>
      <w:r w:rsidRPr="00AB03A6">
        <w:rPr>
          <w:rFonts w:asciiTheme="minorEastAsia" w:hAnsiTheme="minorEastAsia" w:hint="eastAsia"/>
          <w:b/>
          <w:szCs w:val="24"/>
        </w:rPr>
        <w:t>產品</w:t>
      </w:r>
      <w:r w:rsidRPr="00AB03A6">
        <w:rPr>
          <w:rFonts w:asciiTheme="minorEastAsia" w:hAnsiTheme="minorEastAsia" w:hint="eastAsia"/>
          <w:szCs w:val="24"/>
        </w:rPr>
        <w:t>優點：輕質( 比重0.9g/cm3 抗化學性 高強度 柔軟接觸感</w:t>
      </w:r>
    </w:p>
    <w:p w:rsidR="00AB03A6" w:rsidRPr="00AB03A6" w:rsidRDefault="00AB03A6" w:rsidP="00E158A4">
      <w:pPr>
        <w:spacing w:line="440" w:lineRule="atLeast"/>
        <w:rPr>
          <w:rFonts w:asciiTheme="minorEastAsia" w:hAnsiTheme="minorEastAsia"/>
          <w:szCs w:val="24"/>
        </w:rPr>
      </w:pPr>
      <w:r w:rsidRPr="00AB03A6">
        <w:rPr>
          <w:rFonts w:asciiTheme="minorEastAsia" w:hAnsiTheme="minorEastAsia" w:hint="eastAsia"/>
          <w:szCs w:val="24"/>
        </w:rPr>
        <w:t xml:space="preserve">    可回收利用 耐高溫 排水性佳</w:t>
      </w:r>
    </w:p>
    <w:p w:rsidR="00AB03A6" w:rsidRPr="00AB03A6" w:rsidRDefault="00AB03A6" w:rsidP="00E158A4">
      <w:pPr>
        <w:pStyle w:val="Web"/>
        <w:numPr>
          <w:ilvl w:val="0"/>
          <w:numId w:val="8"/>
        </w:numPr>
        <w:spacing w:before="0" w:beforeAutospacing="0" w:after="180" w:afterAutospacing="0" w:line="440" w:lineRule="atLeast"/>
        <w:jc w:val="both"/>
        <w:rPr>
          <w:rFonts w:asciiTheme="majorEastAsia" w:eastAsiaTheme="majorEastAsia" w:hAnsiTheme="majorEastAsia"/>
          <w:b/>
          <w:color w:val="000000" w:themeColor="text1"/>
        </w:rPr>
      </w:pPr>
      <w:r>
        <w:rPr>
          <w:rFonts w:asciiTheme="minorEastAsia" w:hAnsiTheme="minorEastAsia" w:hint="eastAsia"/>
          <w:b/>
        </w:rPr>
        <w:lastRenderedPageBreak/>
        <w:t>溶劑產品：</w:t>
      </w:r>
      <w:r w:rsidRPr="00AB03A6">
        <w:rPr>
          <w:rFonts w:asciiTheme="majorEastAsia" w:eastAsiaTheme="majorEastAsia" w:hAnsiTheme="majorEastAsia" w:hint="eastAsia"/>
          <w:b/>
          <w:color w:val="000000" w:themeColor="text1"/>
        </w:rPr>
        <w:t>是臺灣最大之異丙醇(IPA) 及甲基</w:t>
      </w:r>
      <w:proofErr w:type="gramStart"/>
      <w:r w:rsidRPr="00AB03A6">
        <w:rPr>
          <w:rFonts w:asciiTheme="majorEastAsia" w:eastAsiaTheme="majorEastAsia" w:hAnsiTheme="majorEastAsia" w:hint="eastAsia"/>
          <w:b/>
          <w:color w:val="000000" w:themeColor="text1"/>
        </w:rPr>
        <w:t>異丁基酮</w:t>
      </w:r>
      <w:proofErr w:type="gramEnd"/>
      <w:r w:rsidRPr="00AB03A6">
        <w:rPr>
          <w:rFonts w:asciiTheme="majorEastAsia" w:eastAsiaTheme="majorEastAsia" w:hAnsiTheme="majorEastAsia" w:hint="eastAsia"/>
          <w:b/>
          <w:color w:val="000000" w:themeColor="text1"/>
        </w:rPr>
        <w:t>(MIBK) 製造廠商，品質位居亞洲領導地位，亦為臺灣唯一A.</w:t>
      </w:r>
      <w:proofErr w:type="gramStart"/>
      <w:r w:rsidRPr="00AB03A6">
        <w:rPr>
          <w:rFonts w:asciiTheme="majorEastAsia" w:eastAsiaTheme="majorEastAsia" w:hAnsiTheme="majorEastAsia" w:hint="eastAsia"/>
          <w:b/>
          <w:color w:val="000000" w:themeColor="text1"/>
        </w:rPr>
        <w:t>A.(</w:t>
      </w:r>
      <w:proofErr w:type="gramEnd"/>
      <w:r w:rsidRPr="00AB03A6">
        <w:rPr>
          <w:rFonts w:asciiTheme="majorEastAsia" w:eastAsiaTheme="majorEastAsia" w:hAnsiTheme="majorEastAsia" w:hint="eastAsia"/>
          <w:b/>
          <w:color w:val="000000" w:themeColor="text1"/>
        </w:rPr>
        <w:t>乙醛)製造廠商。</w:t>
      </w:r>
    </w:p>
    <w:p w:rsidR="00AB03A6" w:rsidRDefault="00AB03A6" w:rsidP="00E158A4">
      <w:pPr>
        <w:widowControl/>
        <w:spacing w:after="180" w:line="440" w:lineRule="atLeast"/>
        <w:jc w:val="both"/>
        <w:rPr>
          <w:rFonts w:asciiTheme="majorEastAsia" w:eastAsiaTheme="majorEastAsia" w:hAnsiTheme="majorEastAsia" w:cs="新細明體"/>
          <w:color w:val="000000" w:themeColor="text1"/>
          <w:kern w:val="0"/>
          <w:szCs w:val="24"/>
        </w:rPr>
      </w:pPr>
      <w:r>
        <w:rPr>
          <w:rFonts w:asciiTheme="majorEastAsia" w:eastAsiaTheme="majorEastAsia" w:hAnsiTheme="majorEastAsia" w:cs="新細明體" w:hint="eastAsia"/>
          <w:color w:val="000000" w:themeColor="text1"/>
          <w:kern w:val="0"/>
          <w:szCs w:val="24"/>
        </w:rPr>
        <w:t xml:space="preserve">    </w:t>
      </w:r>
      <w:r w:rsidRPr="00AB03A6">
        <w:rPr>
          <w:rFonts w:asciiTheme="majorEastAsia" w:eastAsiaTheme="majorEastAsia" w:hAnsiTheme="majorEastAsia" w:cs="新細明體" w:hint="eastAsia"/>
          <w:color w:val="000000" w:themeColor="text1"/>
          <w:kern w:val="0"/>
          <w:szCs w:val="24"/>
        </w:rPr>
        <w:t>乙烯系列：乙醛(AA)、醋酸乙酯(EAC)，主要用為塗料、油墨、接著劑等工</w:t>
      </w:r>
      <w:r>
        <w:rPr>
          <w:rFonts w:asciiTheme="majorEastAsia" w:eastAsiaTheme="majorEastAsia" w:hAnsiTheme="majorEastAsia" w:cs="新細明體" w:hint="eastAsia"/>
          <w:color w:val="000000" w:themeColor="text1"/>
          <w:kern w:val="0"/>
          <w:szCs w:val="24"/>
        </w:rPr>
        <w:t>業用</w:t>
      </w:r>
    </w:p>
    <w:p w:rsidR="00AB03A6" w:rsidRPr="00AB03A6" w:rsidRDefault="00AB03A6" w:rsidP="00E158A4">
      <w:pPr>
        <w:widowControl/>
        <w:spacing w:after="180" w:line="440" w:lineRule="atLeast"/>
        <w:jc w:val="both"/>
        <w:rPr>
          <w:rFonts w:asciiTheme="majorEastAsia" w:eastAsiaTheme="majorEastAsia" w:hAnsiTheme="majorEastAsia" w:cs="新細明體"/>
          <w:color w:val="000000" w:themeColor="text1"/>
          <w:kern w:val="0"/>
          <w:szCs w:val="24"/>
        </w:rPr>
      </w:pPr>
      <w:r>
        <w:rPr>
          <w:rFonts w:asciiTheme="majorEastAsia" w:eastAsiaTheme="majorEastAsia" w:hAnsiTheme="majorEastAsia" w:cs="新細明體" w:hint="eastAsia"/>
          <w:color w:val="000000" w:themeColor="text1"/>
          <w:kern w:val="0"/>
          <w:szCs w:val="24"/>
        </w:rPr>
        <w:t xml:space="preserve">    </w:t>
      </w:r>
      <w:r w:rsidRPr="00AB03A6">
        <w:rPr>
          <w:rFonts w:asciiTheme="majorEastAsia" w:eastAsiaTheme="majorEastAsia" w:hAnsiTheme="majorEastAsia" w:cs="新細明體" w:hint="eastAsia"/>
          <w:color w:val="000000" w:themeColor="text1"/>
          <w:kern w:val="0"/>
          <w:szCs w:val="24"/>
        </w:rPr>
        <w:t>丙烯系列：異丙醇(IPA)、丙酮(DMK)及甲基</w:t>
      </w:r>
      <w:proofErr w:type="gramStart"/>
      <w:r w:rsidRPr="00AB03A6">
        <w:rPr>
          <w:rFonts w:asciiTheme="majorEastAsia" w:eastAsiaTheme="majorEastAsia" w:hAnsiTheme="majorEastAsia" w:cs="新細明體" w:hint="eastAsia"/>
          <w:color w:val="000000" w:themeColor="text1"/>
          <w:kern w:val="0"/>
          <w:szCs w:val="24"/>
        </w:rPr>
        <w:t>異丁基酮</w:t>
      </w:r>
      <w:proofErr w:type="gramEnd"/>
      <w:r w:rsidRPr="00AB03A6">
        <w:rPr>
          <w:rFonts w:asciiTheme="majorEastAsia" w:eastAsiaTheme="majorEastAsia" w:hAnsiTheme="majorEastAsia" w:cs="新細明體" w:hint="eastAsia"/>
          <w:color w:val="000000" w:themeColor="text1"/>
          <w:kern w:val="0"/>
          <w:szCs w:val="24"/>
        </w:rPr>
        <w:t>(MIBK)，本系列產品主</w:t>
      </w:r>
      <w:r>
        <w:rPr>
          <w:rFonts w:asciiTheme="majorEastAsia" w:eastAsiaTheme="majorEastAsia" w:hAnsiTheme="majorEastAsia" w:cs="新細明體" w:hint="eastAsia"/>
          <w:color w:val="000000" w:themeColor="text1"/>
          <w:kern w:val="0"/>
          <w:szCs w:val="24"/>
        </w:rPr>
        <w:t xml:space="preserve"> </w:t>
      </w:r>
      <w:r w:rsidR="00E158A4">
        <w:rPr>
          <w:rFonts w:asciiTheme="majorEastAsia" w:eastAsiaTheme="majorEastAsia" w:hAnsiTheme="majorEastAsia" w:cs="新細明體" w:hint="eastAsia"/>
          <w:color w:val="000000" w:themeColor="text1"/>
          <w:kern w:val="0"/>
          <w:szCs w:val="24"/>
        </w:rPr>
        <w:t xml:space="preserve">       </w:t>
      </w:r>
      <w:r w:rsidRPr="00AB03A6">
        <w:rPr>
          <w:rFonts w:asciiTheme="majorEastAsia" w:eastAsiaTheme="majorEastAsia" w:hAnsiTheme="majorEastAsia" w:cs="新細明體" w:hint="eastAsia"/>
          <w:color w:val="000000" w:themeColor="text1"/>
          <w:kern w:val="0"/>
          <w:szCs w:val="24"/>
        </w:rPr>
        <w:t>要供應硝化纖維、塗料、電子、合成皮革、製藥、油墨</w:t>
      </w:r>
      <w:r>
        <w:rPr>
          <w:rFonts w:asciiTheme="majorEastAsia" w:eastAsiaTheme="majorEastAsia" w:hAnsiTheme="majorEastAsia" w:cs="新細明體" w:hint="eastAsia"/>
          <w:color w:val="000000" w:themeColor="text1"/>
          <w:kern w:val="0"/>
          <w:szCs w:val="24"/>
        </w:rPr>
        <w:t>。</w:t>
      </w:r>
    </w:p>
    <w:p w:rsidR="00295F04" w:rsidRPr="00E158A4" w:rsidRDefault="00AB03A6" w:rsidP="00E158A4">
      <w:pPr>
        <w:pStyle w:val="a3"/>
        <w:numPr>
          <w:ilvl w:val="0"/>
          <w:numId w:val="8"/>
        </w:numPr>
        <w:spacing w:line="440" w:lineRule="atLeast"/>
        <w:ind w:leftChars="0"/>
        <w:rPr>
          <w:rFonts w:asciiTheme="majorEastAsia" w:eastAsiaTheme="majorEastAsia" w:hAnsiTheme="majorEastAsia"/>
          <w:b/>
          <w:color w:val="000000" w:themeColor="text1"/>
          <w:szCs w:val="24"/>
        </w:rPr>
      </w:pPr>
      <w:r>
        <w:rPr>
          <w:rFonts w:asciiTheme="minorEastAsia" w:hAnsiTheme="minorEastAsia" w:hint="eastAsia"/>
          <w:b/>
          <w:szCs w:val="24"/>
        </w:rPr>
        <w:t>甲醇下游產品：</w:t>
      </w:r>
      <w:r w:rsidRPr="00AB03A6">
        <w:rPr>
          <w:rFonts w:asciiTheme="majorEastAsia" w:eastAsiaTheme="majorEastAsia" w:hAnsiTheme="majorEastAsia" w:hint="eastAsia"/>
          <w:color w:val="000000" w:themeColor="text1"/>
          <w:szCs w:val="24"/>
        </w:rPr>
        <w:t>以全球化整合營運在台灣與中國鎮江生產品質優良，獲得國內外市場好評的甲醇下游產品：甲醛、多聚甲醛、六甲基四胺、</w:t>
      </w:r>
      <w:proofErr w:type="gramStart"/>
      <w:r w:rsidRPr="00AB03A6">
        <w:rPr>
          <w:rFonts w:asciiTheme="majorEastAsia" w:eastAsiaTheme="majorEastAsia" w:hAnsiTheme="majorEastAsia" w:hint="eastAsia"/>
          <w:color w:val="000000" w:themeColor="text1"/>
          <w:szCs w:val="24"/>
        </w:rPr>
        <w:t>季戊</w:t>
      </w:r>
      <w:proofErr w:type="gramEnd"/>
      <w:r w:rsidRPr="00AB03A6">
        <w:rPr>
          <w:rFonts w:asciiTheme="majorEastAsia" w:eastAsiaTheme="majorEastAsia" w:hAnsiTheme="majorEastAsia" w:hint="eastAsia"/>
          <w:color w:val="000000" w:themeColor="text1"/>
          <w:szCs w:val="24"/>
        </w:rPr>
        <w:t>四醇、</w:t>
      </w:r>
      <w:proofErr w:type="gramStart"/>
      <w:r w:rsidRPr="00AB03A6">
        <w:rPr>
          <w:rFonts w:asciiTheme="majorEastAsia" w:eastAsiaTheme="majorEastAsia" w:hAnsiTheme="majorEastAsia" w:hint="eastAsia"/>
          <w:color w:val="000000" w:themeColor="text1"/>
          <w:szCs w:val="24"/>
        </w:rPr>
        <w:t>雙季戊</w:t>
      </w:r>
      <w:proofErr w:type="gramEnd"/>
      <w:r w:rsidRPr="00AB03A6">
        <w:rPr>
          <w:rFonts w:asciiTheme="majorEastAsia" w:eastAsiaTheme="majorEastAsia" w:hAnsiTheme="majorEastAsia" w:hint="eastAsia"/>
          <w:color w:val="000000" w:themeColor="text1"/>
          <w:szCs w:val="24"/>
        </w:rPr>
        <w:t>四醇、甲酸鈉、甲縮</w:t>
      </w:r>
      <w:proofErr w:type="gramStart"/>
      <w:r w:rsidRPr="00AB03A6">
        <w:rPr>
          <w:rFonts w:asciiTheme="majorEastAsia" w:eastAsiaTheme="majorEastAsia" w:hAnsiTheme="majorEastAsia" w:hint="eastAsia"/>
          <w:color w:val="000000" w:themeColor="text1"/>
          <w:szCs w:val="24"/>
        </w:rPr>
        <w:t>醛</w:t>
      </w:r>
      <w:proofErr w:type="gramEnd"/>
      <w:r w:rsidRPr="00AB03A6">
        <w:rPr>
          <w:rFonts w:asciiTheme="majorEastAsia" w:eastAsiaTheme="majorEastAsia" w:hAnsiTheme="majorEastAsia" w:hint="eastAsia"/>
          <w:color w:val="000000" w:themeColor="text1"/>
          <w:szCs w:val="24"/>
        </w:rPr>
        <w:t>。各項產品為海內外知名客戶廣泛使用，應用於各種用途，為具競爭力與產品服務的優良國際品牌。</w:t>
      </w:r>
    </w:p>
    <w:p w:rsidR="00E158A4" w:rsidRPr="000668FC" w:rsidRDefault="00E158A4" w:rsidP="00E158A4">
      <w:pPr>
        <w:pStyle w:val="a3"/>
        <w:spacing w:line="440" w:lineRule="atLeast"/>
        <w:ind w:leftChars="0"/>
        <w:rPr>
          <w:rFonts w:asciiTheme="majorEastAsia" w:eastAsiaTheme="majorEastAsia" w:hAnsiTheme="majorEastAsia"/>
          <w:b/>
          <w:color w:val="000000" w:themeColor="text1"/>
          <w:szCs w:val="24"/>
        </w:rPr>
      </w:pPr>
    </w:p>
    <w:p w:rsidR="000668FC" w:rsidRDefault="000668FC" w:rsidP="00E158A4">
      <w:pPr>
        <w:spacing w:line="440" w:lineRule="atLeast"/>
        <w:rPr>
          <w:rStyle w:val="a4"/>
          <w:rFonts w:asciiTheme="majorEastAsia" w:eastAsiaTheme="majorEastAsia" w:hAnsiTheme="majorEastAsia"/>
          <w:b/>
          <w:szCs w:val="24"/>
        </w:rPr>
      </w:pPr>
      <w:r>
        <w:rPr>
          <w:rFonts w:asciiTheme="majorEastAsia" w:eastAsiaTheme="majorEastAsia" w:hAnsiTheme="majorEastAsia" w:hint="eastAsia"/>
          <w:b/>
          <w:color w:val="000000" w:themeColor="text1"/>
          <w:szCs w:val="24"/>
        </w:rPr>
        <w:t>資料來源</w:t>
      </w:r>
      <w:r w:rsidR="00CA739D">
        <w:rPr>
          <w:rFonts w:asciiTheme="majorEastAsia" w:eastAsiaTheme="majorEastAsia" w:hAnsiTheme="majorEastAsia" w:hint="eastAsia"/>
          <w:b/>
          <w:color w:val="000000" w:themeColor="text1"/>
          <w:szCs w:val="24"/>
        </w:rPr>
        <w:t>：</w:t>
      </w:r>
      <w:hyperlink r:id="rId9" w:history="1">
        <w:r w:rsidRPr="00DF500C">
          <w:rPr>
            <w:rStyle w:val="a4"/>
            <w:rFonts w:asciiTheme="majorEastAsia" w:eastAsiaTheme="majorEastAsia" w:hAnsiTheme="majorEastAsia"/>
            <w:b/>
            <w:szCs w:val="24"/>
          </w:rPr>
          <w:t>http://www.lcygroup.com/lcy/tc/methanol_solvent.asp</w:t>
        </w:r>
      </w:hyperlink>
    </w:p>
    <w:p w:rsidR="00E158A4" w:rsidRPr="000668FC" w:rsidRDefault="00E158A4" w:rsidP="00E158A4">
      <w:pPr>
        <w:spacing w:line="440" w:lineRule="atLeast"/>
        <w:rPr>
          <w:rFonts w:asciiTheme="majorEastAsia" w:eastAsiaTheme="majorEastAsia" w:hAnsiTheme="majorEastAsia"/>
          <w:b/>
          <w:color w:val="000000" w:themeColor="text1"/>
          <w:szCs w:val="24"/>
        </w:rPr>
      </w:pPr>
    </w:p>
    <w:p w:rsidR="00AB03A6" w:rsidRPr="00E158A4" w:rsidRDefault="00AB03A6" w:rsidP="00E158A4">
      <w:pPr>
        <w:pStyle w:val="a3"/>
        <w:widowControl/>
        <w:numPr>
          <w:ilvl w:val="0"/>
          <w:numId w:val="2"/>
        </w:numPr>
        <w:spacing w:after="225" w:line="440" w:lineRule="atLeast"/>
        <w:ind w:leftChars="0"/>
        <w:jc w:val="both"/>
        <w:rPr>
          <w:rFonts w:asciiTheme="majorEastAsia" w:eastAsiaTheme="majorEastAsia" w:hAnsiTheme="majorEastAsia" w:cs="新細明體"/>
          <w:color w:val="000000" w:themeColor="text1"/>
          <w:kern w:val="0"/>
          <w:szCs w:val="24"/>
        </w:rPr>
      </w:pPr>
      <w:r w:rsidRPr="00E158A4">
        <w:rPr>
          <w:rFonts w:asciiTheme="majorEastAsia" w:eastAsiaTheme="majorEastAsia" w:hAnsiTheme="majorEastAsia" w:cs="新細明體" w:hint="eastAsia"/>
          <w:b/>
          <w:color w:val="000000" w:themeColor="text1"/>
          <w:kern w:val="0"/>
          <w:szCs w:val="24"/>
        </w:rPr>
        <w:t>熱可塑彈性體</w:t>
      </w:r>
      <w:r w:rsidRPr="00E158A4">
        <w:rPr>
          <w:rFonts w:asciiTheme="majorEastAsia" w:eastAsiaTheme="majorEastAsia" w:hAnsiTheme="majorEastAsia" w:cs="新細明體" w:hint="eastAsia"/>
          <w:color w:val="000000" w:themeColor="text1"/>
          <w:kern w:val="0"/>
          <w:szCs w:val="24"/>
        </w:rPr>
        <w:t>特點如下所列：具橡膠特性無需硫化</w:t>
      </w:r>
      <w:r w:rsidR="00E158A4">
        <w:rPr>
          <w:rFonts w:asciiTheme="majorEastAsia" w:eastAsiaTheme="majorEastAsia" w:hAnsiTheme="majorEastAsia" w:cs="新細明體" w:hint="eastAsia"/>
          <w:color w:val="000000" w:themeColor="text1"/>
          <w:kern w:val="0"/>
          <w:szCs w:val="24"/>
        </w:rPr>
        <w:t>、</w:t>
      </w:r>
      <w:r w:rsidRPr="00E158A4">
        <w:rPr>
          <w:rFonts w:asciiTheme="majorEastAsia" w:eastAsiaTheme="majorEastAsia" w:hAnsiTheme="majorEastAsia" w:cs="新細明體" w:hint="eastAsia"/>
          <w:color w:val="000000" w:themeColor="text1"/>
          <w:kern w:val="0"/>
          <w:szCs w:val="24"/>
        </w:rPr>
        <w:t>優異低溫特性</w:t>
      </w:r>
      <w:r w:rsidR="00E158A4">
        <w:rPr>
          <w:rFonts w:asciiTheme="majorEastAsia" w:eastAsiaTheme="majorEastAsia" w:hAnsiTheme="majorEastAsia" w:cs="新細明體" w:hint="eastAsia"/>
          <w:color w:val="000000" w:themeColor="text1"/>
          <w:kern w:val="0"/>
          <w:szCs w:val="24"/>
        </w:rPr>
        <w:t>、</w:t>
      </w:r>
      <w:r w:rsidRPr="00E158A4">
        <w:rPr>
          <w:rFonts w:asciiTheme="majorEastAsia" w:eastAsiaTheme="majorEastAsia" w:hAnsiTheme="majorEastAsia" w:cs="新細明體" w:hint="eastAsia"/>
          <w:color w:val="000000" w:themeColor="text1"/>
          <w:kern w:val="0"/>
          <w:szCs w:val="24"/>
        </w:rPr>
        <w:t>環保可回收</w:t>
      </w:r>
      <w:r w:rsidR="00E158A4">
        <w:rPr>
          <w:rFonts w:asciiTheme="majorEastAsia" w:eastAsiaTheme="majorEastAsia" w:hAnsiTheme="majorEastAsia" w:cs="新細明體" w:hint="eastAsia"/>
          <w:color w:val="000000" w:themeColor="text1"/>
          <w:kern w:val="0"/>
          <w:szCs w:val="24"/>
        </w:rPr>
        <w:t>、</w:t>
      </w:r>
      <w:r w:rsidRPr="00E158A4">
        <w:rPr>
          <w:rFonts w:asciiTheme="majorEastAsia" w:eastAsiaTheme="majorEastAsia" w:hAnsiTheme="majorEastAsia" w:cs="新細明體" w:hint="eastAsia"/>
          <w:color w:val="000000" w:themeColor="text1"/>
          <w:kern w:val="0"/>
          <w:szCs w:val="24"/>
        </w:rPr>
        <w:t>易染色</w:t>
      </w:r>
      <w:r w:rsidR="00E158A4">
        <w:rPr>
          <w:rFonts w:asciiTheme="majorEastAsia" w:eastAsiaTheme="majorEastAsia" w:hAnsiTheme="majorEastAsia" w:cs="新細明體" w:hint="eastAsia"/>
          <w:color w:val="000000" w:themeColor="text1"/>
          <w:kern w:val="0"/>
          <w:szCs w:val="24"/>
        </w:rPr>
        <w:t>、</w:t>
      </w:r>
      <w:r w:rsidRPr="00E158A4">
        <w:rPr>
          <w:rFonts w:asciiTheme="majorEastAsia" w:eastAsiaTheme="majorEastAsia" w:hAnsiTheme="majorEastAsia" w:cs="新細明體" w:hint="eastAsia"/>
          <w:color w:val="000000" w:themeColor="text1"/>
          <w:kern w:val="0"/>
          <w:szCs w:val="24"/>
        </w:rPr>
        <w:t>硬度範圍寬</w:t>
      </w:r>
      <w:r w:rsidR="00E158A4">
        <w:rPr>
          <w:rFonts w:asciiTheme="majorEastAsia" w:eastAsiaTheme="majorEastAsia" w:hAnsiTheme="majorEastAsia" w:cs="新細明體" w:hint="eastAsia"/>
          <w:color w:val="000000" w:themeColor="text1"/>
          <w:kern w:val="0"/>
          <w:szCs w:val="24"/>
        </w:rPr>
        <w:t>、</w:t>
      </w:r>
      <w:r w:rsidRPr="00E158A4">
        <w:rPr>
          <w:rFonts w:asciiTheme="majorEastAsia" w:eastAsiaTheme="majorEastAsia" w:hAnsiTheme="majorEastAsia" w:cs="新細明體" w:hint="eastAsia"/>
          <w:color w:val="000000" w:themeColor="text1"/>
          <w:kern w:val="0"/>
          <w:szCs w:val="24"/>
        </w:rPr>
        <w:t>易加工</w:t>
      </w:r>
    </w:p>
    <w:p w:rsidR="00AB03A6" w:rsidRPr="00E158A4" w:rsidRDefault="00AB03A6" w:rsidP="00E158A4">
      <w:pPr>
        <w:widowControl/>
        <w:spacing w:after="225" w:line="440" w:lineRule="atLeast"/>
        <w:jc w:val="both"/>
        <w:rPr>
          <w:rFonts w:asciiTheme="minorEastAsia" w:hAnsiTheme="minorEastAsia" w:cs="新細明體"/>
          <w:color w:val="000000" w:themeColor="text1"/>
          <w:kern w:val="0"/>
          <w:szCs w:val="24"/>
        </w:rPr>
      </w:pPr>
      <w:r w:rsidRPr="00E158A4">
        <w:rPr>
          <w:rFonts w:asciiTheme="minorEastAsia" w:hAnsiTheme="minorEastAsia" w:cs="新細明體" w:hint="eastAsia"/>
          <w:color w:val="000000" w:themeColor="text1"/>
          <w:kern w:val="0"/>
          <w:szCs w:val="24"/>
        </w:rPr>
        <w:t>LCY GLOBALPRENE™ 為苯乙烯系聚合物，又稱 SBC，亦為合成熱可塑性橡膠家族的一員，以苯乙烯</w:t>
      </w:r>
      <w:r w:rsidRPr="00E158A4">
        <w:rPr>
          <w:rFonts w:ascii="Times New Roman" w:hAnsi="Times New Roman" w:cs="Times New Roman"/>
          <w:color w:val="000000" w:themeColor="text1"/>
          <w:kern w:val="0"/>
          <w:szCs w:val="24"/>
        </w:rPr>
        <w:t> </w:t>
      </w:r>
      <w:r w:rsidRPr="00E158A4">
        <w:rPr>
          <w:rFonts w:asciiTheme="minorEastAsia" w:hAnsiTheme="minorEastAsia" w:cs="新細明體" w:hint="eastAsia"/>
          <w:color w:val="000000" w:themeColor="text1"/>
          <w:kern w:val="0"/>
          <w:szCs w:val="24"/>
        </w:rPr>
        <w:t>/</w:t>
      </w:r>
      <w:r w:rsidRPr="00E158A4">
        <w:rPr>
          <w:rFonts w:ascii="Times New Roman" w:hAnsi="Times New Roman" w:cs="Times New Roman"/>
          <w:color w:val="000000" w:themeColor="text1"/>
          <w:kern w:val="0"/>
          <w:szCs w:val="24"/>
        </w:rPr>
        <w:t> </w:t>
      </w:r>
      <w:r w:rsidRPr="00E158A4">
        <w:rPr>
          <w:rFonts w:asciiTheme="minorEastAsia" w:hAnsiTheme="minorEastAsia" w:cs="微軟正黑體" w:hint="eastAsia"/>
          <w:color w:val="000000" w:themeColor="text1"/>
          <w:kern w:val="0"/>
          <w:szCs w:val="24"/>
        </w:rPr>
        <w:t>丁二烯或苯乙烯</w:t>
      </w:r>
      <w:r w:rsidRPr="00E158A4">
        <w:rPr>
          <w:rFonts w:ascii="Times New Roman" w:hAnsi="Times New Roman" w:cs="Times New Roman"/>
          <w:color w:val="000000" w:themeColor="text1"/>
          <w:kern w:val="0"/>
          <w:szCs w:val="24"/>
        </w:rPr>
        <w:t>  </w:t>
      </w:r>
      <w:r w:rsidRPr="00E158A4">
        <w:rPr>
          <w:rFonts w:asciiTheme="minorEastAsia" w:hAnsiTheme="minorEastAsia" w:cs="新細明體" w:hint="eastAsia"/>
          <w:color w:val="000000" w:themeColor="text1"/>
          <w:kern w:val="0"/>
          <w:szCs w:val="24"/>
        </w:rPr>
        <w:t>/</w:t>
      </w:r>
      <w:r w:rsidRPr="00E158A4">
        <w:rPr>
          <w:rFonts w:ascii="Times New Roman" w:hAnsi="Times New Roman" w:cs="Times New Roman"/>
          <w:color w:val="000000" w:themeColor="text1"/>
          <w:kern w:val="0"/>
          <w:szCs w:val="24"/>
        </w:rPr>
        <w:t> </w:t>
      </w:r>
      <w:r w:rsidRPr="00E158A4">
        <w:rPr>
          <w:rFonts w:asciiTheme="minorEastAsia" w:hAnsiTheme="minorEastAsia" w:cs="微軟正黑體" w:hint="eastAsia"/>
          <w:color w:val="000000" w:themeColor="text1"/>
          <w:kern w:val="0"/>
          <w:szCs w:val="24"/>
        </w:rPr>
        <w:t>異戊二烯為主原料，產品應用領域寬廣</w:t>
      </w:r>
      <w:r w:rsidRPr="00E158A4">
        <w:rPr>
          <w:rFonts w:asciiTheme="minorEastAsia" w:hAnsiTheme="minorEastAsia" w:cs="新細明體" w:hint="eastAsia"/>
          <w:color w:val="000000" w:themeColor="text1"/>
          <w:kern w:val="0"/>
          <w:szCs w:val="24"/>
        </w:rPr>
        <w:t>。</w:t>
      </w:r>
    </w:p>
    <w:p w:rsidR="00E52DD8" w:rsidRPr="00E52DD8" w:rsidRDefault="00AB03A6" w:rsidP="00E158A4">
      <w:pPr>
        <w:pStyle w:val="2"/>
        <w:numPr>
          <w:ilvl w:val="0"/>
          <w:numId w:val="8"/>
        </w:numPr>
        <w:spacing w:before="30" w:beforeAutospacing="0" w:after="375" w:afterAutospacing="0" w:line="440" w:lineRule="atLeast"/>
        <w:rPr>
          <w:rFonts w:asciiTheme="majorEastAsia" w:eastAsiaTheme="majorEastAsia" w:hAnsiTheme="majorEastAsia"/>
          <w:b w:val="0"/>
          <w:color w:val="000000" w:themeColor="text1"/>
          <w:sz w:val="24"/>
          <w:szCs w:val="24"/>
        </w:rPr>
      </w:pPr>
      <w:r w:rsidRPr="00E52DD8">
        <w:rPr>
          <w:rFonts w:asciiTheme="majorEastAsia" w:eastAsiaTheme="majorEastAsia" w:hAnsiTheme="majorEastAsia" w:hint="eastAsia"/>
          <w:color w:val="000000" w:themeColor="text1"/>
          <w:sz w:val="24"/>
          <w:szCs w:val="24"/>
        </w:rPr>
        <w:t>SEBS</w:t>
      </w:r>
      <w:r w:rsidR="00E52DD8" w:rsidRPr="00E52DD8">
        <w:rPr>
          <w:rFonts w:asciiTheme="majorEastAsia" w:eastAsiaTheme="majorEastAsia" w:hAnsiTheme="majorEastAsia" w:hint="eastAsia"/>
          <w:b w:val="0"/>
          <w:color w:val="000000" w:themeColor="text1"/>
          <w:sz w:val="24"/>
          <w:szCs w:val="24"/>
        </w:rPr>
        <w:t>產品優點</w:t>
      </w:r>
      <w:r w:rsidR="00E52DD8">
        <w:rPr>
          <w:rFonts w:asciiTheme="majorEastAsia" w:eastAsiaTheme="majorEastAsia" w:hAnsiTheme="majorEastAsia" w:hint="eastAsia"/>
          <w:b w:val="0"/>
          <w:color w:val="000000" w:themeColor="text1"/>
          <w:sz w:val="24"/>
          <w:szCs w:val="24"/>
        </w:rPr>
        <w:t>：</w:t>
      </w:r>
      <w:r w:rsidR="00E52DD8" w:rsidRPr="00E52DD8">
        <w:rPr>
          <w:rFonts w:asciiTheme="majorEastAsia" w:eastAsiaTheme="majorEastAsia" w:hAnsiTheme="majorEastAsia" w:hint="eastAsia"/>
          <w:color w:val="000000" w:themeColor="text1"/>
          <w:sz w:val="24"/>
          <w:szCs w:val="24"/>
        </w:rPr>
        <w:t>較好的耐溫性能</w:t>
      </w:r>
      <w:r w:rsidR="00E52DD8">
        <w:rPr>
          <w:rFonts w:asciiTheme="majorEastAsia" w:eastAsiaTheme="majorEastAsia" w:hAnsiTheme="majorEastAsia" w:hint="eastAsia"/>
          <w:color w:val="000000" w:themeColor="text1"/>
          <w:sz w:val="24"/>
          <w:szCs w:val="24"/>
        </w:rPr>
        <w:t xml:space="preserve"> </w:t>
      </w:r>
      <w:r w:rsidR="00E52DD8" w:rsidRPr="00E52DD8">
        <w:rPr>
          <w:rFonts w:asciiTheme="majorEastAsia" w:eastAsiaTheme="majorEastAsia" w:hAnsiTheme="majorEastAsia" w:hint="eastAsia"/>
          <w:color w:val="000000" w:themeColor="text1"/>
          <w:sz w:val="24"/>
          <w:szCs w:val="24"/>
        </w:rPr>
        <w:t>優異的耐老化性能</w:t>
      </w:r>
      <w:r w:rsidR="00E52DD8">
        <w:rPr>
          <w:rFonts w:asciiTheme="majorEastAsia" w:eastAsiaTheme="majorEastAsia" w:hAnsiTheme="majorEastAsia" w:hint="eastAsia"/>
          <w:color w:val="000000" w:themeColor="text1"/>
          <w:sz w:val="24"/>
          <w:szCs w:val="24"/>
        </w:rPr>
        <w:t xml:space="preserve"> </w:t>
      </w:r>
      <w:r w:rsidR="00E52DD8" w:rsidRPr="00E52DD8">
        <w:rPr>
          <w:rFonts w:asciiTheme="majorEastAsia" w:eastAsiaTheme="majorEastAsia" w:hAnsiTheme="majorEastAsia" w:hint="eastAsia"/>
          <w:color w:val="000000" w:themeColor="text1"/>
          <w:sz w:val="24"/>
          <w:szCs w:val="24"/>
        </w:rPr>
        <w:t>優良的電性能</w:t>
      </w:r>
      <w:r w:rsidR="00E52DD8">
        <w:rPr>
          <w:rFonts w:asciiTheme="majorEastAsia" w:eastAsiaTheme="majorEastAsia" w:hAnsiTheme="majorEastAsia" w:hint="eastAsia"/>
          <w:color w:val="000000" w:themeColor="text1"/>
          <w:sz w:val="24"/>
          <w:szCs w:val="24"/>
        </w:rPr>
        <w:t xml:space="preserve"> </w:t>
      </w:r>
      <w:r w:rsidR="00E52DD8" w:rsidRPr="00E52DD8">
        <w:rPr>
          <w:rFonts w:asciiTheme="majorEastAsia" w:eastAsiaTheme="majorEastAsia" w:hAnsiTheme="majorEastAsia" w:hint="eastAsia"/>
          <w:color w:val="000000" w:themeColor="text1"/>
          <w:sz w:val="24"/>
          <w:szCs w:val="24"/>
        </w:rPr>
        <w:t>良好的溶解性能、</w:t>
      </w:r>
      <w:proofErr w:type="gramStart"/>
      <w:r w:rsidR="00E52DD8" w:rsidRPr="00E52DD8">
        <w:rPr>
          <w:rFonts w:asciiTheme="majorEastAsia" w:eastAsiaTheme="majorEastAsia" w:hAnsiTheme="majorEastAsia" w:hint="eastAsia"/>
          <w:color w:val="000000" w:themeColor="text1"/>
          <w:sz w:val="24"/>
          <w:szCs w:val="24"/>
        </w:rPr>
        <w:t>共混性能</w:t>
      </w:r>
      <w:proofErr w:type="gramEnd"/>
      <w:r w:rsidR="00E52DD8" w:rsidRPr="00E52DD8">
        <w:rPr>
          <w:rFonts w:asciiTheme="majorEastAsia" w:eastAsiaTheme="majorEastAsia" w:hAnsiTheme="majorEastAsia" w:hint="eastAsia"/>
          <w:color w:val="000000" w:themeColor="text1"/>
          <w:sz w:val="24"/>
          <w:szCs w:val="24"/>
        </w:rPr>
        <w:t>和優異的充油性</w:t>
      </w:r>
      <w:r w:rsidR="00E52DD8">
        <w:rPr>
          <w:rFonts w:asciiTheme="majorEastAsia" w:eastAsiaTheme="majorEastAsia" w:hAnsiTheme="majorEastAsia" w:hint="eastAsia"/>
          <w:color w:val="000000" w:themeColor="text1"/>
          <w:sz w:val="24"/>
          <w:szCs w:val="24"/>
        </w:rPr>
        <w:t xml:space="preserve"> </w:t>
      </w:r>
      <w:r w:rsidR="00E52DD8" w:rsidRPr="00E52DD8">
        <w:rPr>
          <w:rFonts w:asciiTheme="majorEastAsia" w:eastAsiaTheme="majorEastAsia" w:hAnsiTheme="majorEastAsia" w:hint="eastAsia"/>
          <w:color w:val="000000" w:themeColor="text1"/>
          <w:sz w:val="24"/>
          <w:szCs w:val="24"/>
        </w:rPr>
        <w:t>無需硫化即可使用的彈性體</w:t>
      </w:r>
      <w:bookmarkStart w:id="1" w:name="ap"/>
      <w:bookmarkEnd w:id="1"/>
      <w:r w:rsidR="00E52DD8">
        <w:rPr>
          <w:rFonts w:asciiTheme="majorEastAsia" w:eastAsiaTheme="majorEastAsia" w:hAnsiTheme="majorEastAsia" w:hint="eastAsia"/>
          <w:color w:val="000000" w:themeColor="text1"/>
          <w:sz w:val="24"/>
          <w:szCs w:val="24"/>
        </w:rPr>
        <w:t xml:space="preserve">    </w:t>
      </w:r>
    </w:p>
    <w:p w:rsidR="00E52DD8" w:rsidRPr="00E52DD8" w:rsidRDefault="00E52DD8" w:rsidP="00E158A4">
      <w:pPr>
        <w:pStyle w:val="2"/>
        <w:spacing w:before="30" w:beforeAutospacing="0" w:after="375" w:afterAutospacing="0" w:line="440" w:lineRule="atLeast"/>
        <w:ind w:left="480"/>
        <w:rPr>
          <w:rFonts w:asciiTheme="majorEastAsia" w:eastAsiaTheme="majorEastAsia" w:hAnsiTheme="majorEastAsia"/>
          <w:b w:val="0"/>
          <w:color w:val="000000" w:themeColor="text1"/>
          <w:sz w:val="24"/>
          <w:szCs w:val="24"/>
        </w:rPr>
      </w:pPr>
      <w:r w:rsidRPr="00E52DD8">
        <w:rPr>
          <w:rFonts w:asciiTheme="majorEastAsia" w:eastAsiaTheme="majorEastAsia" w:hAnsiTheme="majorEastAsia" w:hint="eastAsia"/>
          <w:b w:val="0"/>
          <w:color w:val="000000" w:themeColor="text1"/>
          <w:sz w:val="24"/>
          <w:szCs w:val="24"/>
        </w:rPr>
        <w:t>應用範圍廣泛使用於：</w:t>
      </w:r>
      <w:r w:rsidRPr="00E52DD8">
        <w:rPr>
          <w:rFonts w:asciiTheme="majorEastAsia" w:eastAsiaTheme="majorEastAsia" w:hAnsiTheme="majorEastAsia" w:hint="eastAsia"/>
          <w:color w:val="000000" w:themeColor="text1"/>
          <w:sz w:val="24"/>
          <w:szCs w:val="24"/>
        </w:rPr>
        <w:t>鞋材運用</w:t>
      </w:r>
      <w:r w:rsidRPr="00E52DD8">
        <w:rPr>
          <w:rFonts w:asciiTheme="majorEastAsia" w:eastAsiaTheme="majorEastAsia" w:hAnsiTheme="majorEastAsia" w:hint="eastAsia"/>
          <w:b w:val="0"/>
          <w:color w:val="000000" w:themeColor="text1"/>
          <w:sz w:val="24"/>
          <w:szCs w:val="24"/>
        </w:rPr>
        <w:t>、橡膠製品、瀝青</w:t>
      </w:r>
      <w:proofErr w:type="gramStart"/>
      <w:r w:rsidRPr="00E52DD8">
        <w:rPr>
          <w:rFonts w:asciiTheme="majorEastAsia" w:eastAsiaTheme="majorEastAsia" w:hAnsiTheme="majorEastAsia" w:hint="eastAsia"/>
          <w:b w:val="0"/>
          <w:color w:val="000000" w:themeColor="text1"/>
          <w:sz w:val="24"/>
          <w:szCs w:val="24"/>
        </w:rPr>
        <w:t>道路改質</w:t>
      </w:r>
      <w:proofErr w:type="gramEnd"/>
      <w:r w:rsidRPr="00E52DD8">
        <w:rPr>
          <w:rFonts w:asciiTheme="majorEastAsia" w:eastAsiaTheme="majorEastAsia" w:hAnsiTheme="majorEastAsia" w:hint="eastAsia"/>
          <w:b w:val="0"/>
          <w:color w:val="000000" w:themeColor="text1"/>
          <w:sz w:val="24"/>
          <w:szCs w:val="24"/>
        </w:rPr>
        <w:t>、</w:t>
      </w:r>
      <w:r w:rsidRPr="00E52DD8">
        <w:rPr>
          <w:rFonts w:asciiTheme="majorEastAsia" w:eastAsiaTheme="majorEastAsia" w:hAnsiTheme="majorEastAsia" w:hint="eastAsia"/>
          <w:color w:val="000000" w:themeColor="text1"/>
          <w:sz w:val="24"/>
          <w:szCs w:val="24"/>
        </w:rPr>
        <w:t>玩具</w:t>
      </w:r>
      <w:r w:rsidRPr="00E52DD8">
        <w:rPr>
          <w:rFonts w:asciiTheme="majorEastAsia" w:eastAsiaTheme="majorEastAsia" w:hAnsiTheme="majorEastAsia" w:hint="eastAsia"/>
          <w:b w:val="0"/>
          <w:color w:val="000000" w:themeColor="text1"/>
          <w:sz w:val="24"/>
          <w:szCs w:val="24"/>
        </w:rPr>
        <w:t>、戶外用品、</w:t>
      </w:r>
      <w:proofErr w:type="gramStart"/>
      <w:r w:rsidRPr="00E52DD8">
        <w:rPr>
          <w:rFonts w:asciiTheme="majorEastAsia" w:eastAsiaTheme="majorEastAsia" w:hAnsiTheme="majorEastAsia" w:hint="eastAsia"/>
          <w:b w:val="0"/>
          <w:color w:val="000000" w:themeColor="text1"/>
          <w:sz w:val="24"/>
          <w:szCs w:val="24"/>
        </w:rPr>
        <w:t>塑料改質</w:t>
      </w:r>
      <w:proofErr w:type="gramEnd"/>
      <w:r w:rsidRPr="00E52DD8">
        <w:rPr>
          <w:rFonts w:asciiTheme="majorEastAsia" w:eastAsiaTheme="majorEastAsia" w:hAnsiTheme="majorEastAsia" w:hint="eastAsia"/>
          <w:b w:val="0"/>
          <w:color w:val="000000" w:themeColor="text1"/>
          <w:sz w:val="24"/>
          <w:szCs w:val="24"/>
        </w:rPr>
        <w:t>、添加劑、黏膠、膠帶、熱熔膠、密封材、工業或運動用品、高檔彈性體、潤滑油</w:t>
      </w:r>
      <w:proofErr w:type="gramStart"/>
      <w:r w:rsidRPr="00E52DD8">
        <w:rPr>
          <w:rFonts w:asciiTheme="majorEastAsia" w:eastAsiaTheme="majorEastAsia" w:hAnsiTheme="majorEastAsia" w:hint="eastAsia"/>
          <w:b w:val="0"/>
          <w:color w:val="000000" w:themeColor="text1"/>
          <w:sz w:val="24"/>
          <w:szCs w:val="24"/>
        </w:rPr>
        <w:t>增粘劑</w:t>
      </w:r>
      <w:proofErr w:type="gramEnd"/>
      <w:r w:rsidRPr="00E52DD8">
        <w:rPr>
          <w:rFonts w:asciiTheme="majorEastAsia" w:eastAsiaTheme="majorEastAsia" w:hAnsiTheme="majorEastAsia" w:hint="eastAsia"/>
          <w:b w:val="0"/>
          <w:color w:val="000000" w:themeColor="text1"/>
          <w:sz w:val="24"/>
          <w:szCs w:val="24"/>
        </w:rPr>
        <w:t>、電線電纜材料、</w:t>
      </w:r>
      <w:r w:rsidRPr="00E52DD8">
        <w:rPr>
          <w:rFonts w:asciiTheme="majorEastAsia" w:eastAsiaTheme="majorEastAsia" w:hAnsiTheme="majorEastAsia" w:hint="eastAsia"/>
          <w:color w:val="000000" w:themeColor="text1"/>
          <w:sz w:val="24"/>
          <w:szCs w:val="24"/>
        </w:rPr>
        <w:t xml:space="preserve"> 汽車內裝、</w:t>
      </w:r>
      <w:r w:rsidRPr="00E52DD8">
        <w:rPr>
          <w:rFonts w:asciiTheme="majorEastAsia" w:eastAsiaTheme="majorEastAsia" w:hAnsiTheme="majorEastAsia" w:hint="eastAsia"/>
          <w:b w:val="0"/>
          <w:color w:val="000000" w:themeColor="text1"/>
          <w:sz w:val="24"/>
          <w:szCs w:val="24"/>
        </w:rPr>
        <w:t>個人衛生用品</w:t>
      </w:r>
    </w:p>
    <w:p w:rsidR="00E52DD8" w:rsidRPr="00E52DD8" w:rsidRDefault="00E52DD8" w:rsidP="00E158A4">
      <w:pPr>
        <w:pStyle w:val="a3"/>
        <w:numPr>
          <w:ilvl w:val="0"/>
          <w:numId w:val="8"/>
        </w:numPr>
        <w:spacing w:line="440" w:lineRule="atLeast"/>
        <w:ind w:leftChars="0"/>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SIS</w:t>
      </w:r>
      <w:r w:rsidRPr="00E52DD8">
        <w:rPr>
          <w:rFonts w:asciiTheme="majorEastAsia" w:eastAsiaTheme="majorEastAsia" w:hAnsiTheme="majorEastAsia" w:hint="eastAsia"/>
          <w:color w:val="000000" w:themeColor="text1"/>
          <w:szCs w:val="24"/>
        </w:rPr>
        <w:t>產品優點</w:t>
      </w:r>
      <w:r>
        <w:rPr>
          <w:rFonts w:asciiTheme="majorEastAsia" w:eastAsiaTheme="majorEastAsia" w:hAnsiTheme="majorEastAsia" w:hint="eastAsia"/>
          <w:color w:val="000000" w:themeColor="text1"/>
          <w:szCs w:val="24"/>
        </w:rPr>
        <w:t>：</w:t>
      </w:r>
      <w:r w:rsidRPr="00E52DD8">
        <w:rPr>
          <w:rFonts w:asciiTheme="majorEastAsia" w:eastAsiaTheme="majorEastAsia" w:hAnsiTheme="majorEastAsia" w:hint="eastAsia"/>
          <w:b/>
          <w:color w:val="000000" w:themeColor="text1"/>
          <w:szCs w:val="24"/>
        </w:rPr>
        <w:t>無需加硫，具有硫化橡膠的特性</w:t>
      </w:r>
      <w:proofErr w:type="gramStart"/>
      <w:r w:rsidRPr="00E52DD8">
        <w:rPr>
          <w:rFonts w:asciiTheme="majorEastAsia" w:eastAsiaTheme="majorEastAsia" w:hAnsiTheme="majorEastAsia" w:hint="eastAsia"/>
          <w:b/>
          <w:color w:val="000000" w:themeColor="text1"/>
          <w:szCs w:val="24"/>
        </w:rPr>
        <w:t>較佳熱穩定性</w:t>
      </w:r>
      <w:proofErr w:type="gramEnd"/>
      <w:r w:rsidRPr="00E52DD8">
        <w:rPr>
          <w:rFonts w:asciiTheme="majorEastAsia" w:eastAsiaTheme="majorEastAsia" w:hAnsiTheme="majorEastAsia" w:hint="eastAsia"/>
          <w:b/>
          <w:color w:val="000000" w:themeColor="text1"/>
          <w:szCs w:val="24"/>
        </w:rPr>
        <w:t xml:space="preserve"> 粘著性優越 - 環保、無毒、可回收一般不需使用溶劑</w:t>
      </w:r>
    </w:p>
    <w:p w:rsidR="00AB03A6" w:rsidRPr="00E52DD8" w:rsidRDefault="00E52DD8" w:rsidP="00E158A4">
      <w:pPr>
        <w:pStyle w:val="a3"/>
        <w:spacing w:line="440" w:lineRule="atLeast"/>
        <w:ind w:leftChars="0"/>
        <w:rPr>
          <w:rFonts w:asciiTheme="majorEastAsia" w:eastAsiaTheme="majorEastAsia" w:hAnsiTheme="majorEastAsia"/>
          <w:color w:val="000000" w:themeColor="text1"/>
          <w:szCs w:val="24"/>
        </w:rPr>
      </w:pPr>
      <w:r w:rsidRPr="00E52DD8">
        <w:rPr>
          <w:rFonts w:asciiTheme="majorEastAsia" w:eastAsiaTheme="majorEastAsia" w:hAnsiTheme="majorEastAsia" w:hint="eastAsia"/>
          <w:color w:val="000000" w:themeColor="text1"/>
          <w:szCs w:val="24"/>
        </w:rPr>
        <w:t>應用範圍：廣泛使用於：黏膠、</w:t>
      </w:r>
      <w:r w:rsidRPr="00E52DD8">
        <w:rPr>
          <w:rFonts w:asciiTheme="majorEastAsia" w:eastAsiaTheme="majorEastAsia" w:hAnsiTheme="majorEastAsia" w:hint="eastAsia"/>
          <w:b/>
          <w:color w:val="000000" w:themeColor="text1"/>
          <w:szCs w:val="24"/>
        </w:rPr>
        <w:t>膠帶</w:t>
      </w:r>
      <w:r w:rsidRPr="00E52DD8">
        <w:rPr>
          <w:rFonts w:asciiTheme="majorEastAsia" w:eastAsiaTheme="majorEastAsia" w:hAnsiTheme="majorEastAsia" w:hint="eastAsia"/>
          <w:color w:val="000000" w:themeColor="text1"/>
          <w:szCs w:val="24"/>
        </w:rPr>
        <w:t>、標籤、熱熔膠、</w:t>
      </w:r>
      <w:proofErr w:type="gramStart"/>
      <w:r w:rsidRPr="00E52DD8">
        <w:rPr>
          <w:rFonts w:asciiTheme="majorEastAsia" w:eastAsiaTheme="majorEastAsia" w:hAnsiTheme="majorEastAsia" w:hint="eastAsia"/>
          <w:color w:val="000000" w:themeColor="text1"/>
          <w:szCs w:val="24"/>
        </w:rPr>
        <w:t>塑料改質</w:t>
      </w:r>
      <w:proofErr w:type="gramEnd"/>
      <w:r w:rsidRPr="00E52DD8">
        <w:rPr>
          <w:rFonts w:asciiTheme="majorEastAsia" w:eastAsiaTheme="majorEastAsia" w:hAnsiTheme="majorEastAsia" w:hint="eastAsia"/>
          <w:color w:val="000000" w:themeColor="text1"/>
          <w:szCs w:val="24"/>
        </w:rPr>
        <w:t>、</w:t>
      </w:r>
      <w:r w:rsidRPr="00E52DD8">
        <w:rPr>
          <w:rFonts w:asciiTheme="majorEastAsia" w:eastAsiaTheme="majorEastAsia" w:hAnsiTheme="majorEastAsia" w:hint="eastAsia"/>
          <w:b/>
          <w:color w:val="000000" w:themeColor="text1"/>
          <w:szCs w:val="24"/>
        </w:rPr>
        <w:t>瀝青</w:t>
      </w:r>
      <w:proofErr w:type="gramStart"/>
      <w:r w:rsidRPr="00E52DD8">
        <w:rPr>
          <w:rFonts w:asciiTheme="majorEastAsia" w:eastAsiaTheme="majorEastAsia" w:hAnsiTheme="majorEastAsia" w:hint="eastAsia"/>
          <w:b/>
          <w:color w:val="000000" w:themeColor="text1"/>
          <w:szCs w:val="24"/>
        </w:rPr>
        <w:t>道路</w:t>
      </w:r>
      <w:r w:rsidRPr="00E52DD8">
        <w:rPr>
          <w:rFonts w:asciiTheme="majorEastAsia" w:eastAsiaTheme="majorEastAsia" w:hAnsiTheme="majorEastAsia" w:hint="eastAsia"/>
          <w:color w:val="000000" w:themeColor="text1"/>
          <w:szCs w:val="24"/>
        </w:rPr>
        <w:t>改質</w:t>
      </w:r>
      <w:proofErr w:type="gramEnd"/>
      <w:r w:rsidRPr="00E52DD8">
        <w:rPr>
          <w:rFonts w:asciiTheme="majorEastAsia" w:eastAsiaTheme="majorEastAsia" w:hAnsiTheme="majorEastAsia" w:hint="eastAsia"/>
          <w:color w:val="000000" w:themeColor="text1"/>
          <w:szCs w:val="24"/>
        </w:rPr>
        <w:t>、衛生用品、包裝材</w:t>
      </w:r>
    </w:p>
    <w:p w:rsidR="00E52DD8" w:rsidRPr="00E52DD8" w:rsidRDefault="00E52DD8" w:rsidP="00E158A4">
      <w:pPr>
        <w:pStyle w:val="2"/>
        <w:numPr>
          <w:ilvl w:val="0"/>
          <w:numId w:val="8"/>
        </w:numPr>
        <w:spacing w:before="30" w:beforeAutospacing="0" w:after="375" w:afterAutospacing="0" w:line="440" w:lineRule="atLeast"/>
        <w:rPr>
          <w:rFonts w:asciiTheme="majorEastAsia" w:eastAsiaTheme="majorEastAsia" w:hAnsiTheme="majorEastAsia"/>
          <w:b w:val="0"/>
          <w:color w:val="000000" w:themeColor="text1"/>
          <w:sz w:val="24"/>
          <w:szCs w:val="24"/>
        </w:rPr>
      </w:pPr>
      <w:r w:rsidRPr="00E52DD8">
        <w:rPr>
          <w:rFonts w:asciiTheme="majorEastAsia" w:eastAsiaTheme="majorEastAsia" w:hAnsiTheme="majorEastAsia" w:hint="eastAsia"/>
          <w:color w:val="000000" w:themeColor="text1"/>
          <w:sz w:val="24"/>
          <w:szCs w:val="24"/>
        </w:rPr>
        <w:lastRenderedPageBreak/>
        <w:t>SBS-NOE</w:t>
      </w:r>
      <w:r w:rsidRPr="00E52DD8">
        <w:rPr>
          <w:rFonts w:asciiTheme="majorEastAsia" w:eastAsiaTheme="majorEastAsia" w:hAnsiTheme="majorEastAsia" w:hint="eastAsia"/>
          <w:b w:val="0"/>
          <w:color w:val="000000" w:themeColor="text1"/>
          <w:sz w:val="24"/>
          <w:szCs w:val="24"/>
        </w:rPr>
        <w:t>產品優點</w:t>
      </w:r>
      <w:r>
        <w:rPr>
          <w:rFonts w:asciiTheme="majorEastAsia" w:eastAsiaTheme="majorEastAsia" w:hAnsiTheme="majorEastAsia" w:hint="eastAsia"/>
          <w:b w:val="0"/>
          <w:color w:val="000000" w:themeColor="text1"/>
          <w:sz w:val="24"/>
          <w:szCs w:val="24"/>
        </w:rPr>
        <w:t>：</w:t>
      </w:r>
      <w:r w:rsidRPr="00E52DD8">
        <w:rPr>
          <w:rFonts w:asciiTheme="majorEastAsia" w:eastAsiaTheme="majorEastAsia" w:hAnsiTheme="majorEastAsia" w:hint="eastAsia"/>
          <w:color w:val="000000" w:themeColor="text1"/>
          <w:sz w:val="24"/>
          <w:szCs w:val="24"/>
        </w:rPr>
        <w:t>無需加硫，具有硫化橡膠的特性</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可回收再加工</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可使用較簡易的成形設備及技術，可降低加工成本</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具優越的物理及機械性質</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易著色</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具優越的低溫性質</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易接著於鞋面材料</w:t>
      </w:r>
      <w:r>
        <w:rPr>
          <w:rFonts w:asciiTheme="majorEastAsia" w:eastAsiaTheme="majorEastAsia" w:hAnsiTheme="majorEastAsia" w:hint="eastAsia"/>
          <w:color w:val="000000" w:themeColor="text1"/>
          <w:sz w:val="24"/>
          <w:szCs w:val="24"/>
        </w:rPr>
        <w:t xml:space="preserve"> </w:t>
      </w:r>
      <w:r w:rsidRPr="00E52DD8">
        <w:rPr>
          <w:rFonts w:asciiTheme="majorEastAsia" w:eastAsiaTheme="majorEastAsia" w:hAnsiTheme="majorEastAsia" w:hint="eastAsia"/>
          <w:color w:val="000000" w:themeColor="text1"/>
          <w:sz w:val="24"/>
          <w:szCs w:val="24"/>
        </w:rPr>
        <w:t>可當塑膠</w:t>
      </w:r>
      <w:proofErr w:type="gramStart"/>
      <w:r w:rsidRPr="00E52DD8">
        <w:rPr>
          <w:rFonts w:asciiTheme="majorEastAsia" w:eastAsiaTheme="majorEastAsia" w:hAnsiTheme="majorEastAsia" w:hint="eastAsia"/>
          <w:color w:val="000000" w:themeColor="text1"/>
          <w:sz w:val="24"/>
          <w:szCs w:val="24"/>
        </w:rPr>
        <w:t>改質劑</w:t>
      </w:r>
      <w:proofErr w:type="gramEnd"/>
      <w:r w:rsidRPr="00E52DD8">
        <w:rPr>
          <w:rFonts w:asciiTheme="majorEastAsia" w:eastAsiaTheme="majorEastAsia" w:hAnsiTheme="majorEastAsia" w:hint="eastAsia"/>
          <w:color w:val="000000" w:themeColor="text1"/>
          <w:sz w:val="24"/>
          <w:szCs w:val="24"/>
        </w:rPr>
        <w:t>改善耐</w:t>
      </w:r>
      <w:proofErr w:type="gramStart"/>
      <w:r w:rsidRPr="00E52DD8">
        <w:rPr>
          <w:rFonts w:asciiTheme="majorEastAsia" w:eastAsiaTheme="majorEastAsia" w:hAnsiTheme="majorEastAsia" w:hint="eastAsia"/>
          <w:color w:val="000000" w:themeColor="text1"/>
          <w:sz w:val="24"/>
          <w:szCs w:val="24"/>
        </w:rPr>
        <w:t>衝</w:t>
      </w:r>
      <w:proofErr w:type="gramEnd"/>
      <w:r w:rsidRPr="00E52DD8">
        <w:rPr>
          <w:rFonts w:asciiTheme="majorEastAsia" w:eastAsiaTheme="majorEastAsia" w:hAnsiTheme="majorEastAsia" w:hint="eastAsia"/>
          <w:color w:val="000000" w:themeColor="text1"/>
          <w:sz w:val="24"/>
          <w:szCs w:val="24"/>
        </w:rPr>
        <w:t>強度及低溫特性(</w:t>
      </w:r>
      <w:r w:rsidRPr="00E52DD8">
        <w:rPr>
          <w:rFonts w:ascii="MS Mincho" w:eastAsia="MS Mincho" w:hAnsi="MS Mincho" w:cs="MS Mincho" w:hint="eastAsia"/>
          <w:color w:val="000000" w:themeColor="text1"/>
          <w:sz w:val="24"/>
          <w:szCs w:val="24"/>
        </w:rPr>
        <w:t> </w:t>
      </w:r>
      <w:r w:rsidRPr="00E52DD8">
        <w:rPr>
          <w:rFonts w:asciiTheme="majorEastAsia" w:eastAsiaTheme="majorEastAsia" w:hAnsiTheme="majorEastAsia" w:cs="微軟正黑體" w:hint="eastAsia"/>
          <w:color w:val="000000" w:themeColor="text1"/>
          <w:sz w:val="24"/>
          <w:szCs w:val="24"/>
        </w:rPr>
        <w:t>如</w:t>
      </w:r>
      <w:r w:rsidRPr="00E52DD8">
        <w:rPr>
          <w:rFonts w:asciiTheme="majorEastAsia" w:eastAsiaTheme="majorEastAsia" w:hAnsiTheme="majorEastAsia" w:hint="eastAsia"/>
          <w:color w:val="000000" w:themeColor="text1"/>
          <w:sz w:val="24"/>
          <w:szCs w:val="24"/>
        </w:rPr>
        <w:t>PE、LDPE、HDPE、PP等)</w:t>
      </w:r>
    </w:p>
    <w:p w:rsidR="00E52DD8" w:rsidRPr="00E52DD8" w:rsidRDefault="00E52DD8" w:rsidP="00E158A4">
      <w:pPr>
        <w:pStyle w:val="2"/>
        <w:spacing w:before="30" w:beforeAutospacing="0" w:after="375" w:afterAutospacing="0" w:line="440" w:lineRule="atLeast"/>
        <w:ind w:left="480"/>
        <w:rPr>
          <w:rFonts w:asciiTheme="majorEastAsia" w:eastAsiaTheme="majorEastAsia" w:hAnsiTheme="majorEastAsia"/>
          <w:b w:val="0"/>
          <w:color w:val="000000" w:themeColor="text1"/>
          <w:sz w:val="24"/>
          <w:szCs w:val="24"/>
        </w:rPr>
      </w:pPr>
      <w:r w:rsidRPr="00E52DD8">
        <w:rPr>
          <w:rFonts w:asciiTheme="majorEastAsia" w:eastAsiaTheme="majorEastAsia" w:hAnsiTheme="majorEastAsia" w:hint="eastAsia"/>
          <w:b w:val="0"/>
          <w:color w:val="000000" w:themeColor="text1"/>
          <w:sz w:val="24"/>
          <w:szCs w:val="24"/>
        </w:rPr>
        <w:t>應用範圍</w:t>
      </w:r>
      <w:r>
        <w:rPr>
          <w:rFonts w:asciiTheme="majorEastAsia" w:eastAsiaTheme="majorEastAsia" w:hAnsiTheme="majorEastAsia" w:hint="eastAsia"/>
          <w:b w:val="0"/>
          <w:color w:val="000000" w:themeColor="text1"/>
          <w:sz w:val="24"/>
          <w:szCs w:val="24"/>
        </w:rPr>
        <w:t>：</w:t>
      </w:r>
      <w:r w:rsidRPr="00E52DD8">
        <w:rPr>
          <w:rFonts w:asciiTheme="majorEastAsia" w:eastAsiaTheme="majorEastAsia" w:hAnsiTheme="majorEastAsia" w:hint="eastAsia"/>
          <w:b w:val="0"/>
          <w:color w:val="000000" w:themeColor="text1"/>
          <w:sz w:val="24"/>
          <w:szCs w:val="24"/>
        </w:rPr>
        <w:t>廣泛使用於：</w:t>
      </w:r>
      <w:r w:rsidRPr="00E52DD8">
        <w:rPr>
          <w:rFonts w:asciiTheme="majorEastAsia" w:eastAsiaTheme="majorEastAsia" w:hAnsiTheme="majorEastAsia" w:hint="eastAsia"/>
          <w:color w:val="000000" w:themeColor="text1"/>
          <w:sz w:val="24"/>
          <w:szCs w:val="24"/>
        </w:rPr>
        <w:t>鞋材運用、</w:t>
      </w:r>
      <w:r w:rsidRPr="00E52DD8">
        <w:rPr>
          <w:rFonts w:asciiTheme="majorEastAsia" w:eastAsiaTheme="majorEastAsia" w:hAnsiTheme="majorEastAsia" w:hint="eastAsia"/>
          <w:b w:val="0"/>
          <w:color w:val="000000" w:themeColor="text1"/>
          <w:sz w:val="24"/>
          <w:szCs w:val="24"/>
        </w:rPr>
        <w:t>橡膠製品、工業用品、玩具、</w:t>
      </w:r>
      <w:proofErr w:type="gramStart"/>
      <w:r w:rsidRPr="00E52DD8">
        <w:rPr>
          <w:rFonts w:asciiTheme="majorEastAsia" w:eastAsiaTheme="majorEastAsia" w:hAnsiTheme="majorEastAsia" w:hint="eastAsia"/>
          <w:b w:val="0"/>
          <w:color w:val="000000" w:themeColor="text1"/>
          <w:sz w:val="24"/>
          <w:szCs w:val="24"/>
        </w:rPr>
        <w:t>瀝青改質</w:t>
      </w:r>
      <w:proofErr w:type="gramEnd"/>
      <w:r w:rsidRPr="00E52DD8">
        <w:rPr>
          <w:rFonts w:asciiTheme="majorEastAsia" w:eastAsiaTheme="majorEastAsia" w:hAnsiTheme="majorEastAsia" w:hint="eastAsia"/>
          <w:b w:val="0"/>
          <w:color w:val="000000" w:themeColor="text1"/>
          <w:sz w:val="24"/>
          <w:szCs w:val="24"/>
        </w:rPr>
        <w:t>_道路&amp;</w:t>
      </w:r>
      <w:proofErr w:type="gramStart"/>
      <w:r w:rsidRPr="00E52DD8">
        <w:rPr>
          <w:rFonts w:asciiTheme="majorEastAsia" w:eastAsiaTheme="majorEastAsia" w:hAnsiTheme="majorEastAsia" w:hint="eastAsia"/>
          <w:b w:val="0"/>
          <w:color w:val="000000" w:themeColor="text1"/>
          <w:sz w:val="24"/>
          <w:szCs w:val="24"/>
        </w:rPr>
        <w:t>防水材</w:t>
      </w:r>
      <w:proofErr w:type="gramEnd"/>
      <w:r w:rsidRPr="00E52DD8">
        <w:rPr>
          <w:rFonts w:asciiTheme="majorEastAsia" w:eastAsiaTheme="majorEastAsia" w:hAnsiTheme="majorEastAsia" w:hint="eastAsia"/>
          <w:b w:val="0"/>
          <w:color w:val="000000" w:themeColor="text1"/>
          <w:sz w:val="24"/>
          <w:szCs w:val="24"/>
        </w:rPr>
        <w:t>、塑料改質</w:t>
      </w:r>
    </w:p>
    <w:p w:rsidR="00E52DD8" w:rsidRDefault="00E52DD8" w:rsidP="00E158A4">
      <w:pPr>
        <w:pStyle w:val="2"/>
        <w:numPr>
          <w:ilvl w:val="0"/>
          <w:numId w:val="8"/>
        </w:numPr>
        <w:spacing w:before="30" w:beforeAutospacing="0" w:after="375" w:afterAutospacing="0" w:line="440" w:lineRule="atLeast"/>
        <w:rPr>
          <w:rFonts w:asciiTheme="majorEastAsia" w:eastAsiaTheme="majorEastAsia" w:hAnsiTheme="majorEastAsia"/>
          <w:color w:val="000000" w:themeColor="text1"/>
          <w:sz w:val="24"/>
          <w:szCs w:val="24"/>
        </w:rPr>
      </w:pPr>
      <w:r w:rsidRPr="00E52DD8">
        <w:rPr>
          <w:rFonts w:asciiTheme="majorEastAsia" w:eastAsiaTheme="majorEastAsia" w:hAnsiTheme="majorEastAsia" w:hint="eastAsia"/>
          <w:color w:val="000000" w:themeColor="text1"/>
          <w:sz w:val="24"/>
          <w:szCs w:val="24"/>
        </w:rPr>
        <w:t>SBS-OE</w:t>
      </w:r>
      <w:r w:rsidRPr="00E52DD8">
        <w:rPr>
          <w:rFonts w:asciiTheme="majorEastAsia" w:eastAsiaTheme="majorEastAsia" w:hAnsiTheme="majorEastAsia" w:hint="eastAsia"/>
          <w:b w:val="0"/>
          <w:color w:val="000000" w:themeColor="text1"/>
          <w:sz w:val="24"/>
          <w:szCs w:val="24"/>
        </w:rPr>
        <w:t>應用範圍廣泛使用於：鞋材運用、橡膠製品、工業用品、民生用品、玩具、</w:t>
      </w:r>
      <w:r w:rsidRPr="00E52DD8">
        <w:rPr>
          <w:rFonts w:asciiTheme="majorEastAsia" w:eastAsiaTheme="majorEastAsia" w:hAnsiTheme="majorEastAsia" w:hint="eastAsia"/>
          <w:color w:val="000000" w:themeColor="text1"/>
          <w:sz w:val="24"/>
          <w:szCs w:val="24"/>
        </w:rPr>
        <w:t>運動用品 (瑜珈墊)、人造皮革</w:t>
      </w:r>
      <w:r>
        <w:rPr>
          <w:rFonts w:asciiTheme="majorEastAsia" w:eastAsiaTheme="majorEastAsia" w:hAnsiTheme="majorEastAsia" w:hint="eastAsia"/>
          <w:color w:val="000000" w:themeColor="text1"/>
          <w:sz w:val="24"/>
          <w:szCs w:val="24"/>
        </w:rPr>
        <w:t>。</w:t>
      </w:r>
    </w:p>
    <w:p w:rsidR="000668FC" w:rsidRPr="000668FC" w:rsidRDefault="000668FC" w:rsidP="00E158A4">
      <w:pPr>
        <w:pStyle w:val="2"/>
        <w:spacing w:before="30" w:beforeAutospacing="0" w:after="375" w:afterAutospacing="0" w:line="44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資料來源</w:t>
      </w:r>
      <w:r w:rsidR="00CA739D">
        <w:rPr>
          <w:rFonts w:asciiTheme="majorEastAsia" w:eastAsiaTheme="majorEastAsia" w:hAnsiTheme="majorEastAsia" w:hint="eastAsia"/>
          <w:color w:val="000000" w:themeColor="text1"/>
          <w:sz w:val="24"/>
          <w:szCs w:val="24"/>
        </w:rPr>
        <w:t>：</w:t>
      </w:r>
      <w:hyperlink r:id="rId10" w:history="1">
        <w:r w:rsidRPr="00DF500C">
          <w:rPr>
            <w:rStyle w:val="a4"/>
            <w:rFonts w:asciiTheme="majorEastAsia" w:eastAsiaTheme="majorEastAsia" w:hAnsiTheme="majorEastAsia"/>
            <w:sz w:val="24"/>
            <w:szCs w:val="24"/>
          </w:rPr>
          <w:t>http://www.lcygroup.com/lcy/tc/SBC.asp</w:t>
        </w:r>
      </w:hyperlink>
    </w:p>
    <w:p w:rsidR="00295F04" w:rsidRPr="00E52DD8" w:rsidRDefault="00E52DD8" w:rsidP="00E158A4">
      <w:pPr>
        <w:pStyle w:val="a3"/>
        <w:numPr>
          <w:ilvl w:val="0"/>
          <w:numId w:val="2"/>
        </w:numPr>
        <w:spacing w:line="440" w:lineRule="atLeast"/>
        <w:ind w:leftChars="0"/>
        <w:rPr>
          <w:rFonts w:asciiTheme="majorEastAsia" w:eastAsiaTheme="majorEastAsia" w:hAnsiTheme="majorEastAsia"/>
          <w:b/>
          <w:color w:val="000000" w:themeColor="text1"/>
          <w:sz w:val="28"/>
          <w:szCs w:val="28"/>
        </w:rPr>
      </w:pPr>
      <w:r w:rsidRPr="00E52DD8">
        <w:rPr>
          <w:rFonts w:asciiTheme="majorEastAsia" w:eastAsiaTheme="majorEastAsia" w:hAnsiTheme="majorEastAsia" w:hint="eastAsia"/>
          <w:b/>
          <w:color w:val="000000" w:themeColor="text1"/>
          <w:sz w:val="28"/>
          <w:szCs w:val="28"/>
        </w:rPr>
        <w:t>鐵桶</w:t>
      </w:r>
    </w:p>
    <w:p w:rsidR="009C63E3" w:rsidRPr="009C63E3" w:rsidRDefault="00E52DD8" w:rsidP="00E158A4">
      <w:pPr>
        <w:pStyle w:val="2"/>
        <w:numPr>
          <w:ilvl w:val="0"/>
          <w:numId w:val="8"/>
        </w:numPr>
        <w:spacing w:before="30" w:beforeAutospacing="0" w:after="375" w:afterAutospacing="0" w:line="440" w:lineRule="atLeast"/>
        <w:rPr>
          <w:rFonts w:asciiTheme="majorEastAsia" w:eastAsiaTheme="majorEastAsia" w:hAnsiTheme="majorEastAsia"/>
          <w:color w:val="4C4A49"/>
          <w:sz w:val="24"/>
          <w:szCs w:val="24"/>
        </w:rPr>
      </w:pPr>
      <w:r w:rsidRPr="009C63E3">
        <w:rPr>
          <w:rFonts w:asciiTheme="majorEastAsia" w:eastAsiaTheme="majorEastAsia" w:hAnsiTheme="majorEastAsia" w:hint="eastAsia"/>
          <w:color w:val="000000" w:themeColor="text1"/>
          <w:sz w:val="24"/>
          <w:szCs w:val="24"/>
        </w:rPr>
        <w:t>密閉桶</w:t>
      </w:r>
    </w:p>
    <w:p w:rsidR="009C63E3" w:rsidRPr="009C63E3" w:rsidRDefault="009C63E3" w:rsidP="00E158A4">
      <w:pPr>
        <w:pStyle w:val="2"/>
        <w:numPr>
          <w:ilvl w:val="0"/>
          <w:numId w:val="8"/>
        </w:numPr>
        <w:spacing w:before="30" w:beforeAutospacing="0" w:after="375" w:afterAutospacing="0" w:line="440" w:lineRule="atLeast"/>
        <w:rPr>
          <w:rFonts w:asciiTheme="majorEastAsia" w:eastAsiaTheme="majorEastAsia" w:hAnsiTheme="majorEastAsia"/>
          <w:color w:val="4C4A49"/>
          <w:sz w:val="24"/>
          <w:szCs w:val="24"/>
        </w:rPr>
      </w:pPr>
      <w:r w:rsidRPr="009C63E3">
        <w:rPr>
          <w:rFonts w:asciiTheme="majorEastAsia" w:eastAsiaTheme="majorEastAsia" w:hAnsiTheme="majorEastAsia" w:hint="eastAsia"/>
          <w:color w:val="000000" w:themeColor="text1"/>
          <w:sz w:val="24"/>
          <w:szCs w:val="24"/>
        </w:rPr>
        <w:t>開口桶</w:t>
      </w:r>
    </w:p>
    <w:p w:rsidR="009C63E3" w:rsidRDefault="009C63E3" w:rsidP="00E158A4">
      <w:pPr>
        <w:pStyle w:val="2"/>
        <w:spacing w:before="30" w:after="375" w:line="440" w:lineRule="atLeast"/>
        <w:ind w:left="480"/>
        <w:rPr>
          <w:rFonts w:asciiTheme="majorEastAsia" w:eastAsiaTheme="majorEastAsia" w:hAnsiTheme="majorEastAsia"/>
          <w:color w:val="000000" w:themeColor="text1"/>
          <w:sz w:val="24"/>
          <w:szCs w:val="24"/>
        </w:rPr>
      </w:pPr>
      <w:r w:rsidRPr="009C63E3">
        <w:rPr>
          <w:rFonts w:asciiTheme="majorEastAsia" w:eastAsiaTheme="majorEastAsia" w:hAnsiTheme="majorEastAsia" w:hint="eastAsia"/>
          <w:color w:val="000000" w:themeColor="text1"/>
          <w:sz w:val="24"/>
          <w:szCs w:val="24"/>
        </w:rPr>
        <w:t>皆適於盛裝石油、化工原料、</w:t>
      </w:r>
      <w:r w:rsidRPr="009C63E3">
        <w:rPr>
          <w:rFonts w:asciiTheme="majorEastAsia" w:eastAsiaTheme="majorEastAsia" w:hAnsiTheme="majorEastAsia" w:hint="eastAsia"/>
          <w:b w:val="0"/>
          <w:color w:val="000000" w:themeColor="text1"/>
          <w:sz w:val="24"/>
          <w:szCs w:val="24"/>
        </w:rPr>
        <w:t>汽油、機油、柏油、油漆、溶劑、潤滑油、樹脂及各種食用油脂、蜂蜜與</w:t>
      </w:r>
      <w:r w:rsidRPr="009C63E3">
        <w:rPr>
          <w:rFonts w:asciiTheme="majorEastAsia" w:eastAsiaTheme="majorEastAsia" w:hAnsiTheme="majorEastAsia" w:hint="eastAsia"/>
          <w:color w:val="000000" w:themeColor="text1"/>
          <w:sz w:val="24"/>
          <w:szCs w:val="24"/>
        </w:rPr>
        <w:t>其他</w:t>
      </w:r>
      <w:proofErr w:type="gramStart"/>
      <w:r w:rsidRPr="009C63E3">
        <w:rPr>
          <w:rFonts w:asciiTheme="majorEastAsia" w:eastAsiaTheme="majorEastAsia" w:hAnsiTheme="majorEastAsia" w:hint="eastAsia"/>
          <w:color w:val="000000" w:themeColor="text1"/>
          <w:sz w:val="24"/>
          <w:szCs w:val="24"/>
        </w:rPr>
        <w:t>各種液</w:t>
      </w:r>
      <w:proofErr w:type="gramEnd"/>
      <w:r w:rsidRPr="009C63E3">
        <w:rPr>
          <w:rFonts w:asciiTheme="majorEastAsia" w:eastAsiaTheme="majorEastAsia" w:hAnsiTheme="majorEastAsia" w:hint="eastAsia"/>
          <w:color w:val="000000" w:themeColor="text1"/>
          <w:sz w:val="24"/>
          <w:szCs w:val="24"/>
        </w:rPr>
        <w:t>狀、粉狀、粒狀等物質。</w:t>
      </w:r>
    </w:p>
    <w:p w:rsidR="000668FC" w:rsidRPr="000668FC" w:rsidRDefault="000668FC" w:rsidP="00E158A4">
      <w:pPr>
        <w:pStyle w:val="2"/>
        <w:spacing w:before="30" w:after="375" w:line="44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資料來源</w:t>
      </w:r>
      <w:r w:rsidR="00CA739D">
        <w:rPr>
          <w:rFonts w:asciiTheme="majorEastAsia" w:eastAsiaTheme="majorEastAsia" w:hAnsiTheme="majorEastAsia" w:hint="eastAsia"/>
          <w:color w:val="000000" w:themeColor="text1"/>
          <w:sz w:val="24"/>
          <w:szCs w:val="24"/>
        </w:rPr>
        <w:t>：</w:t>
      </w:r>
      <w:hyperlink r:id="rId11" w:history="1">
        <w:r w:rsidRPr="00DF500C">
          <w:rPr>
            <w:rStyle w:val="a4"/>
            <w:rFonts w:asciiTheme="majorEastAsia" w:eastAsiaTheme="majorEastAsia" w:hAnsiTheme="majorEastAsia"/>
            <w:sz w:val="24"/>
            <w:szCs w:val="24"/>
          </w:rPr>
          <w:t>http://www.lcygroup.com/lcy/tc/LCYCL.asp</w:t>
        </w:r>
      </w:hyperlink>
    </w:p>
    <w:p w:rsidR="00E52DD8" w:rsidRPr="007A5D38" w:rsidRDefault="007A5D38" w:rsidP="00E158A4">
      <w:pPr>
        <w:pStyle w:val="2"/>
        <w:numPr>
          <w:ilvl w:val="0"/>
          <w:numId w:val="2"/>
        </w:numPr>
        <w:spacing w:before="30" w:after="375" w:line="440" w:lineRule="atLeast"/>
        <w:rPr>
          <w:rFonts w:asciiTheme="majorEastAsia" w:eastAsiaTheme="majorEastAsia" w:hAnsiTheme="majorEastAsia"/>
          <w:b w:val="0"/>
          <w:color w:val="000000" w:themeColor="text1"/>
          <w:sz w:val="28"/>
          <w:szCs w:val="28"/>
        </w:rPr>
      </w:pPr>
      <w:r w:rsidRPr="007A5D38">
        <w:rPr>
          <w:rFonts w:asciiTheme="majorEastAsia" w:eastAsiaTheme="majorEastAsia" w:hAnsiTheme="majorEastAsia" w:hint="eastAsia"/>
          <w:color w:val="000000" w:themeColor="text1"/>
          <w:sz w:val="28"/>
          <w:szCs w:val="28"/>
        </w:rPr>
        <w:t>倉儲</w:t>
      </w:r>
    </w:p>
    <w:p w:rsidR="007A5D38" w:rsidRPr="007A5D38" w:rsidRDefault="007A5D38" w:rsidP="00E158A4">
      <w:pPr>
        <w:pStyle w:val="Web"/>
        <w:numPr>
          <w:ilvl w:val="0"/>
          <w:numId w:val="14"/>
        </w:numPr>
        <w:spacing w:before="0" w:beforeAutospacing="0" w:after="0" w:afterAutospacing="0" w:line="440" w:lineRule="atLeast"/>
        <w:jc w:val="both"/>
        <w:rPr>
          <w:rFonts w:asciiTheme="majorEastAsia" w:eastAsiaTheme="majorEastAsia" w:hAnsiTheme="majorEastAsia"/>
          <w:b/>
          <w:color w:val="000000" w:themeColor="text1"/>
        </w:rPr>
      </w:pPr>
      <w:r w:rsidRPr="007A5D38">
        <w:rPr>
          <w:rFonts w:asciiTheme="majorEastAsia" w:eastAsiaTheme="majorEastAsia" w:hAnsiTheme="majorEastAsia" w:hint="eastAsia"/>
          <w:b/>
          <w:color w:val="000000" w:themeColor="text1"/>
        </w:rPr>
        <w:t>高雄碼頭儲運站</w:t>
      </w:r>
      <w:r>
        <w:rPr>
          <w:rFonts w:asciiTheme="majorEastAsia" w:eastAsiaTheme="majorEastAsia" w:hAnsiTheme="majorEastAsia" w:hint="eastAsia"/>
          <w:color w:val="000000" w:themeColor="text1"/>
        </w:rPr>
        <w:t>：</w:t>
      </w:r>
      <w:r w:rsidRPr="007A5D38">
        <w:rPr>
          <w:rFonts w:asciiTheme="majorEastAsia" w:eastAsiaTheme="majorEastAsia" w:hAnsiTheme="majorEastAsia" w:hint="eastAsia"/>
          <w:color w:val="000000" w:themeColor="text1"/>
        </w:rPr>
        <w:t>成立於民國68年(1979年)，廠區總面積28,262 M</w:t>
      </w:r>
      <w:r w:rsidRPr="007A5D38">
        <w:rPr>
          <w:rFonts w:asciiTheme="majorEastAsia" w:eastAsiaTheme="majorEastAsia" w:hAnsiTheme="majorEastAsia" w:hint="eastAsia"/>
          <w:color w:val="000000" w:themeColor="text1"/>
          <w:vertAlign w:val="superscript"/>
        </w:rPr>
        <w:t>2</w:t>
      </w:r>
      <w:r w:rsidRPr="007A5D38">
        <w:rPr>
          <w:rFonts w:asciiTheme="majorEastAsia" w:eastAsiaTheme="majorEastAsia" w:hAnsiTheme="majorEastAsia" w:hint="eastAsia"/>
          <w:color w:val="000000" w:themeColor="text1"/>
        </w:rPr>
        <w:t>，</w:t>
      </w:r>
      <w:proofErr w:type="gramStart"/>
      <w:r w:rsidRPr="007A5D38">
        <w:rPr>
          <w:rFonts w:asciiTheme="majorEastAsia" w:eastAsiaTheme="majorEastAsia" w:hAnsiTheme="majorEastAsia" w:hint="eastAsia"/>
          <w:color w:val="000000" w:themeColor="text1"/>
        </w:rPr>
        <w:t>本儲運</w:t>
      </w:r>
      <w:proofErr w:type="gramEnd"/>
      <w:r w:rsidRPr="007A5D38">
        <w:rPr>
          <w:rFonts w:asciiTheme="majorEastAsia" w:eastAsiaTheme="majorEastAsia" w:hAnsiTheme="majorEastAsia" w:hint="eastAsia"/>
          <w:color w:val="000000" w:themeColor="text1"/>
        </w:rPr>
        <w:t>站位於</w:t>
      </w:r>
      <w:r w:rsidRPr="007A5D38">
        <w:rPr>
          <w:rFonts w:asciiTheme="majorEastAsia" w:eastAsiaTheme="majorEastAsia" w:hAnsiTheme="majorEastAsia" w:hint="eastAsia"/>
          <w:b/>
          <w:color w:val="000000" w:themeColor="text1"/>
        </w:rPr>
        <w:t>高雄港前鎮碼頭後方</w:t>
      </w:r>
      <w:r w:rsidRPr="007A5D38">
        <w:rPr>
          <w:rFonts w:asciiTheme="majorEastAsia" w:eastAsiaTheme="majorEastAsia" w:hAnsiTheme="majorEastAsia" w:hint="eastAsia"/>
          <w:color w:val="000000" w:themeColor="text1"/>
        </w:rPr>
        <w:t>，緊鄰可停靠萬噸級化學船高雄港第五十七及五十八號碼頭，並</w:t>
      </w:r>
      <w:r w:rsidRPr="007A5D38">
        <w:rPr>
          <w:rFonts w:asciiTheme="majorEastAsia" w:eastAsiaTheme="majorEastAsia" w:hAnsiTheme="majorEastAsia" w:hint="eastAsia"/>
          <w:b/>
          <w:color w:val="000000" w:themeColor="text1"/>
        </w:rPr>
        <w:t>配置有特殊管線直通碼頭從事各種特殊化學品原物料及成品儲運與進出口作業，尤屬便捷。</w:t>
      </w:r>
    </w:p>
    <w:p w:rsidR="007A5D38" w:rsidRPr="007A5D38" w:rsidRDefault="007A5D38" w:rsidP="00E158A4">
      <w:pPr>
        <w:widowControl/>
        <w:spacing w:after="225" w:line="440" w:lineRule="atLeast"/>
        <w:jc w:val="both"/>
        <w:rPr>
          <w:rFonts w:asciiTheme="majorEastAsia" w:eastAsiaTheme="majorEastAsia" w:hAnsiTheme="majorEastAsia" w:cs="新細明體"/>
          <w:color w:val="000000" w:themeColor="text1"/>
          <w:kern w:val="0"/>
          <w:szCs w:val="24"/>
        </w:rPr>
      </w:pPr>
      <w:r>
        <w:rPr>
          <w:rFonts w:asciiTheme="majorEastAsia" w:eastAsiaTheme="majorEastAsia" w:hAnsiTheme="majorEastAsia" w:cs="新細明體" w:hint="eastAsia"/>
          <w:color w:val="000000" w:themeColor="text1"/>
          <w:kern w:val="0"/>
          <w:szCs w:val="24"/>
        </w:rPr>
        <w:t xml:space="preserve">    </w:t>
      </w:r>
      <w:proofErr w:type="gramStart"/>
      <w:r w:rsidRPr="007A5D38">
        <w:rPr>
          <w:rFonts w:asciiTheme="majorEastAsia" w:eastAsiaTheme="majorEastAsia" w:hAnsiTheme="majorEastAsia" w:cs="新細明體" w:hint="eastAsia"/>
          <w:color w:val="000000" w:themeColor="text1"/>
          <w:kern w:val="0"/>
          <w:szCs w:val="24"/>
        </w:rPr>
        <w:t>本儲運</w:t>
      </w:r>
      <w:proofErr w:type="gramEnd"/>
      <w:r w:rsidRPr="007A5D38">
        <w:rPr>
          <w:rFonts w:asciiTheme="majorEastAsia" w:eastAsiaTheme="majorEastAsia" w:hAnsiTheme="majorEastAsia" w:cs="新細明體" w:hint="eastAsia"/>
          <w:color w:val="000000" w:themeColor="text1"/>
          <w:kern w:val="0"/>
          <w:szCs w:val="24"/>
        </w:rPr>
        <w:t>站擁有不</w:t>
      </w:r>
      <w:proofErr w:type="gramStart"/>
      <w:r w:rsidRPr="007A5D38">
        <w:rPr>
          <w:rFonts w:asciiTheme="majorEastAsia" w:eastAsiaTheme="majorEastAsia" w:hAnsiTheme="majorEastAsia" w:cs="新細明體" w:hint="eastAsia"/>
          <w:color w:val="000000" w:themeColor="text1"/>
          <w:kern w:val="0"/>
          <w:szCs w:val="24"/>
        </w:rPr>
        <w:t>銹</w:t>
      </w:r>
      <w:proofErr w:type="gramEnd"/>
      <w:r w:rsidRPr="007A5D38">
        <w:rPr>
          <w:rFonts w:asciiTheme="majorEastAsia" w:eastAsiaTheme="majorEastAsia" w:hAnsiTheme="majorEastAsia" w:cs="新細明體" w:hint="eastAsia"/>
          <w:color w:val="000000" w:themeColor="text1"/>
          <w:kern w:val="0"/>
          <w:szCs w:val="24"/>
        </w:rPr>
        <w:t>鋼及碳鋼材質之貯槽五十七座，設有</w:t>
      </w:r>
      <w:proofErr w:type="gramStart"/>
      <w:r w:rsidRPr="007A5D38">
        <w:rPr>
          <w:rFonts w:asciiTheme="majorEastAsia" w:eastAsiaTheme="majorEastAsia" w:hAnsiTheme="majorEastAsia" w:cs="新細明體" w:hint="eastAsia"/>
          <w:color w:val="000000" w:themeColor="text1"/>
          <w:kern w:val="0"/>
          <w:szCs w:val="24"/>
        </w:rPr>
        <w:t>保稅儲槽</w:t>
      </w:r>
      <w:proofErr w:type="gramEnd"/>
      <w:r w:rsidRPr="007A5D38">
        <w:rPr>
          <w:rFonts w:asciiTheme="majorEastAsia" w:eastAsiaTheme="majorEastAsia" w:hAnsiTheme="majorEastAsia" w:cs="新細明體" w:hint="eastAsia"/>
          <w:color w:val="000000" w:themeColor="text1"/>
          <w:kern w:val="0"/>
          <w:szCs w:val="24"/>
        </w:rPr>
        <w:t>及保溫、氮</w:t>
      </w:r>
      <w:r>
        <w:rPr>
          <w:rFonts w:asciiTheme="majorEastAsia" w:eastAsiaTheme="majorEastAsia" w:hAnsiTheme="majorEastAsia" w:cs="新細明體" w:hint="eastAsia"/>
          <w:color w:val="000000" w:themeColor="text1"/>
          <w:kern w:val="0"/>
          <w:szCs w:val="24"/>
        </w:rPr>
        <w:t xml:space="preserve"> </w:t>
      </w:r>
      <w:r w:rsidRPr="007A5D38">
        <w:rPr>
          <w:rFonts w:asciiTheme="majorEastAsia" w:eastAsiaTheme="majorEastAsia" w:hAnsiTheme="majorEastAsia" w:cs="新細明體" w:hint="eastAsia"/>
          <w:color w:val="000000" w:themeColor="text1"/>
          <w:kern w:val="0"/>
          <w:szCs w:val="24"/>
        </w:rPr>
        <w:t>封、冷凝、灑水等特殊設備儲槽，同時設有散裝及桶裝設備可供油灌車和鐵桶等方式出貨，各種液體化學品倉儲、分裝之專業液體化學品轉運中心。</w:t>
      </w:r>
      <w:proofErr w:type="gramStart"/>
      <w:r w:rsidRPr="007A5D38">
        <w:rPr>
          <w:rFonts w:asciiTheme="majorEastAsia" w:eastAsiaTheme="majorEastAsia" w:hAnsiTheme="majorEastAsia" w:cs="新細明體" w:hint="eastAsia"/>
          <w:color w:val="000000" w:themeColor="text1"/>
          <w:kern w:val="0"/>
          <w:szCs w:val="24"/>
        </w:rPr>
        <w:t>秉持著</w:t>
      </w:r>
      <w:proofErr w:type="gramEnd"/>
      <w:r w:rsidRPr="007A5D38">
        <w:rPr>
          <w:rFonts w:asciiTheme="majorEastAsia" w:eastAsiaTheme="majorEastAsia" w:hAnsiTheme="majorEastAsia" w:cs="新細明體" w:hint="eastAsia"/>
          <w:color w:val="000000" w:themeColor="text1"/>
          <w:kern w:val="0"/>
          <w:szCs w:val="24"/>
        </w:rPr>
        <w:t>以安</w:t>
      </w:r>
      <w:r w:rsidRPr="007A5D38">
        <w:rPr>
          <w:rFonts w:asciiTheme="majorEastAsia" w:eastAsiaTheme="majorEastAsia" w:hAnsiTheme="majorEastAsia" w:cs="新細明體" w:hint="eastAsia"/>
          <w:color w:val="000000" w:themeColor="text1"/>
          <w:kern w:val="0"/>
          <w:szCs w:val="24"/>
        </w:rPr>
        <w:lastRenderedPageBreak/>
        <w:t>全第一、品質保證、落實環保、尊重生命、顧客信賴、落實法規、永續經營之品質政策，期能服務石化同業，提供客戶適切的服務，滿足客戶儲運需求。</w:t>
      </w:r>
    </w:p>
    <w:p w:rsidR="007A5D38" w:rsidRPr="007A5D38" w:rsidRDefault="007A5D38" w:rsidP="00E158A4">
      <w:pPr>
        <w:pStyle w:val="Web"/>
        <w:numPr>
          <w:ilvl w:val="0"/>
          <w:numId w:val="14"/>
        </w:numPr>
        <w:spacing w:before="0" w:beforeAutospacing="0" w:after="225" w:afterAutospacing="0" w:line="440" w:lineRule="atLeast"/>
        <w:jc w:val="both"/>
        <w:rPr>
          <w:rFonts w:asciiTheme="majorEastAsia" w:eastAsiaTheme="majorEastAsia" w:hAnsiTheme="majorEastAsia"/>
          <w:color w:val="000000" w:themeColor="text1"/>
        </w:rPr>
      </w:pPr>
      <w:r w:rsidRPr="007A5D38">
        <w:rPr>
          <w:rFonts w:asciiTheme="majorEastAsia" w:eastAsiaTheme="majorEastAsia" w:hAnsiTheme="majorEastAsia" w:hint="eastAsia"/>
          <w:b/>
          <w:color w:val="000000" w:themeColor="text1"/>
        </w:rPr>
        <w:t>鎮江李長榮石化倉儲公司</w:t>
      </w:r>
      <w:r>
        <w:rPr>
          <w:rFonts w:asciiTheme="majorEastAsia" w:eastAsiaTheme="majorEastAsia" w:hAnsiTheme="majorEastAsia" w:hint="eastAsia"/>
          <w:b/>
          <w:color w:val="000000" w:themeColor="text1"/>
        </w:rPr>
        <w:t>：</w:t>
      </w:r>
      <w:r w:rsidRPr="007A5D38">
        <w:rPr>
          <w:rFonts w:asciiTheme="majorEastAsia" w:eastAsiaTheme="majorEastAsia" w:hAnsiTheme="majorEastAsia" w:hint="eastAsia"/>
          <w:color w:val="000000" w:themeColor="text1"/>
        </w:rPr>
        <w:t>鎮江李長榮石化倉儲有限公司成立於民國86年(1997年)，是台灣李長榮化工集團</w:t>
      </w:r>
      <w:r w:rsidRPr="007A5D38">
        <w:rPr>
          <w:rFonts w:asciiTheme="majorEastAsia" w:eastAsiaTheme="majorEastAsia" w:hAnsiTheme="majorEastAsia" w:hint="eastAsia"/>
          <w:b/>
          <w:color w:val="000000" w:themeColor="text1"/>
        </w:rPr>
        <w:t>在江蘇省丹徒經濟開發區投資的獨資企業</w:t>
      </w:r>
      <w:r w:rsidRPr="007A5D38">
        <w:rPr>
          <w:rFonts w:asciiTheme="majorEastAsia" w:eastAsiaTheme="majorEastAsia" w:hAnsiTheme="majorEastAsia" w:hint="eastAsia"/>
          <w:color w:val="000000" w:themeColor="text1"/>
        </w:rPr>
        <w:t>，廠區總面積47,207平方米，公司所屬石化</w:t>
      </w:r>
      <w:proofErr w:type="gramStart"/>
      <w:r w:rsidRPr="007A5D38">
        <w:rPr>
          <w:rFonts w:asciiTheme="majorEastAsia" w:eastAsiaTheme="majorEastAsia" w:hAnsiTheme="majorEastAsia" w:hint="eastAsia"/>
          <w:color w:val="000000" w:themeColor="text1"/>
        </w:rPr>
        <w:t>儲罐庫</w:t>
      </w:r>
      <w:proofErr w:type="gramEnd"/>
      <w:r w:rsidRPr="007A5D38">
        <w:rPr>
          <w:rFonts w:asciiTheme="majorEastAsia" w:eastAsiaTheme="majorEastAsia" w:hAnsiTheme="majorEastAsia" w:hint="eastAsia"/>
          <w:color w:val="000000" w:themeColor="text1"/>
        </w:rPr>
        <w:t>區位於江蘇省丹徒經濟開發區的化工專業區</w:t>
      </w:r>
      <w:proofErr w:type="gramStart"/>
      <w:r w:rsidRPr="007A5D38">
        <w:rPr>
          <w:rFonts w:asciiTheme="majorEastAsia" w:eastAsiaTheme="majorEastAsia" w:hAnsiTheme="majorEastAsia" w:hint="eastAsia"/>
          <w:color w:val="000000" w:themeColor="text1"/>
        </w:rPr>
        <w:t>北部，</w:t>
      </w:r>
      <w:proofErr w:type="gramEnd"/>
      <w:r w:rsidRPr="007A5D38">
        <w:rPr>
          <w:rFonts w:asciiTheme="majorEastAsia" w:eastAsiaTheme="majorEastAsia" w:hAnsiTheme="majorEastAsia" w:hint="eastAsia"/>
          <w:color w:val="000000" w:themeColor="text1"/>
        </w:rPr>
        <w:t>北臨長江，東和金海宏業（鎮江）石化有限公司隔河相望，南是長江防汛二道護堤，西與蘇潤港務碼頭相鄰，</w:t>
      </w:r>
      <w:proofErr w:type="gramStart"/>
      <w:r w:rsidRPr="007A5D38">
        <w:rPr>
          <w:rFonts w:asciiTheme="majorEastAsia" w:eastAsiaTheme="majorEastAsia" w:hAnsiTheme="majorEastAsia" w:hint="eastAsia"/>
          <w:color w:val="000000" w:themeColor="text1"/>
        </w:rPr>
        <w:t>背靠沿江</w:t>
      </w:r>
      <w:proofErr w:type="gramEnd"/>
      <w:r w:rsidRPr="007A5D38">
        <w:rPr>
          <w:rFonts w:asciiTheme="majorEastAsia" w:eastAsiaTheme="majorEastAsia" w:hAnsiTheme="majorEastAsia" w:hint="eastAsia"/>
          <w:color w:val="000000" w:themeColor="text1"/>
        </w:rPr>
        <w:t>高等級公路、312國道、滬寧高速公路、京滬鐵路穿過，具有水路、陸路、鐵路等交通運輸優勢，可輻射全國。</w:t>
      </w:r>
    </w:p>
    <w:p w:rsidR="007A5D38" w:rsidRPr="007A5D38" w:rsidRDefault="007A5D38" w:rsidP="00E158A4">
      <w:pPr>
        <w:widowControl/>
        <w:spacing w:after="225" w:line="440" w:lineRule="atLeast"/>
        <w:jc w:val="both"/>
        <w:rPr>
          <w:rFonts w:asciiTheme="majorEastAsia" w:eastAsiaTheme="majorEastAsia" w:hAnsiTheme="majorEastAsia" w:cs="新細明體"/>
          <w:b/>
          <w:color w:val="000000" w:themeColor="text1"/>
          <w:kern w:val="0"/>
          <w:szCs w:val="24"/>
        </w:rPr>
      </w:pPr>
      <w:r w:rsidRPr="007A5D38">
        <w:rPr>
          <w:rFonts w:asciiTheme="majorEastAsia" w:eastAsiaTheme="majorEastAsia" w:hAnsiTheme="majorEastAsia" w:cs="新細明體" w:hint="eastAsia"/>
          <w:color w:val="000000" w:themeColor="text1"/>
          <w:kern w:val="0"/>
          <w:szCs w:val="24"/>
        </w:rPr>
        <w:t>本公司建有40,000噸級石化專用碼頭及保溫、</w:t>
      </w:r>
      <w:proofErr w:type="gramStart"/>
      <w:r w:rsidRPr="007A5D38">
        <w:rPr>
          <w:rFonts w:asciiTheme="majorEastAsia" w:eastAsiaTheme="majorEastAsia" w:hAnsiTheme="majorEastAsia" w:cs="新細明體" w:hint="eastAsia"/>
          <w:color w:val="000000" w:themeColor="text1"/>
          <w:kern w:val="0"/>
          <w:szCs w:val="24"/>
        </w:rPr>
        <w:t>氮封</w:t>
      </w:r>
      <w:proofErr w:type="gramEnd"/>
      <w:r w:rsidRPr="007A5D38">
        <w:rPr>
          <w:rFonts w:asciiTheme="majorEastAsia" w:eastAsiaTheme="majorEastAsia" w:hAnsiTheme="majorEastAsia" w:cs="新細明體" w:hint="eastAsia"/>
          <w:color w:val="000000" w:themeColor="text1"/>
          <w:kern w:val="0"/>
          <w:szCs w:val="24"/>
        </w:rPr>
        <w:t>、不</w:t>
      </w:r>
      <w:proofErr w:type="gramStart"/>
      <w:r w:rsidRPr="007A5D38">
        <w:rPr>
          <w:rFonts w:asciiTheme="majorEastAsia" w:eastAsiaTheme="majorEastAsia" w:hAnsiTheme="majorEastAsia" w:cs="新細明體" w:hint="eastAsia"/>
          <w:color w:val="000000" w:themeColor="text1"/>
          <w:kern w:val="0"/>
          <w:szCs w:val="24"/>
        </w:rPr>
        <w:t>銹</w:t>
      </w:r>
      <w:proofErr w:type="gramEnd"/>
      <w:r w:rsidRPr="007A5D38">
        <w:rPr>
          <w:rFonts w:asciiTheme="majorEastAsia" w:eastAsiaTheme="majorEastAsia" w:hAnsiTheme="majorEastAsia" w:cs="新細明體" w:hint="eastAsia"/>
          <w:color w:val="000000" w:themeColor="text1"/>
          <w:kern w:val="0"/>
          <w:szCs w:val="24"/>
        </w:rPr>
        <w:t>鋼、碳鋼等21個液化、石化</w:t>
      </w:r>
      <w:proofErr w:type="gramStart"/>
      <w:r w:rsidRPr="007A5D38">
        <w:rPr>
          <w:rFonts w:asciiTheme="majorEastAsia" w:eastAsiaTheme="majorEastAsia" w:hAnsiTheme="majorEastAsia" w:cs="新細明體" w:hint="eastAsia"/>
          <w:color w:val="000000" w:themeColor="text1"/>
          <w:kern w:val="0"/>
          <w:szCs w:val="24"/>
        </w:rPr>
        <w:t>專用儲罐及</w:t>
      </w:r>
      <w:proofErr w:type="gramEnd"/>
      <w:r w:rsidRPr="007A5D38">
        <w:rPr>
          <w:rFonts w:asciiTheme="majorEastAsia" w:eastAsiaTheme="majorEastAsia" w:hAnsiTheme="majorEastAsia" w:cs="新細明體" w:hint="eastAsia"/>
          <w:color w:val="000000" w:themeColor="text1"/>
          <w:kern w:val="0"/>
          <w:szCs w:val="24"/>
        </w:rPr>
        <w:t>相應桶裝及石化槽車配套設施，</w:t>
      </w:r>
      <w:r w:rsidRPr="007A5D38">
        <w:rPr>
          <w:rFonts w:asciiTheme="majorEastAsia" w:eastAsiaTheme="majorEastAsia" w:hAnsiTheme="majorEastAsia" w:cs="新細明體" w:hint="eastAsia"/>
          <w:b/>
          <w:color w:val="000000" w:themeColor="text1"/>
          <w:kern w:val="0"/>
          <w:szCs w:val="24"/>
        </w:rPr>
        <w:t>主要提供液體石化產品的進出口倉儲等業務。</w:t>
      </w:r>
    </w:p>
    <w:p w:rsidR="007A5D38" w:rsidRPr="007A5D38" w:rsidRDefault="007A5D38" w:rsidP="00E158A4">
      <w:pPr>
        <w:widowControl/>
        <w:spacing w:after="225" w:line="440" w:lineRule="atLeast"/>
        <w:jc w:val="both"/>
        <w:rPr>
          <w:rFonts w:asciiTheme="majorEastAsia" w:eastAsiaTheme="majorEastAsia" w:hAnsiTheme="majorEastAsia" w:cs="新細明體"/>
          <w:color w:val="000000" w:themeColor="text1"/>
          <w:kern w:val="0"/>
          <w:szCs w:val="24"/>
        </w:rPr>
      </w:pPr>
      <w:r w:rsidRPr="007A5D38">
        <w:rPr>
          <w:rFonts w:asciiTheme="majorEastAsia" w:eastAsiaTheme="majorEastAsia" w:hAnsiTheme="majorEastAsia" w:cs="新細明體" w:hint="eastAsia"/>
          <w:color w:val="000000" w:themeColor="text1"/>
          <w:kern w:val="0"/>
          <w:szCs w:val="24"/>
        </w:rPr>
        <w:t>本公司在集團的領導下，所有一切倉儲作業皆以客為尊的熱忱服務，以國際品質認證ISO程式作管理，持續多元化發展，誠為國內、外商客提供</w:t>
      </w:r>
      <w:proofErr w:type="gramStart"/>
      <w:r w:rsidRPr="007A5D38">
        <w:rPr>
          <w:rFonts w:asciiTheme="majorEastAsia" w:eastAsiaTheme="majorEastAsia" w:hAnsiTheme="majorEastAsia" w:cs="新細明體" w:hint="eastAsia"/>
          <w:color w:val="000000" w:themeColor="text1"/>
          <w:kern w:val="0"/>
          <w:szCs w:val="24"/>
        </w:rPr>
        <w:t>最</w:t>
      </w:r>
      <w:proofErr w:type="gramEnd"/>
      <w:r w:rsidRPr="007A5D38">
        <w:rPr>
          <w:rFonts w:asciiTheme="majorEastAsia" w:eastAsiaTheme="majorEastAsia" w:hAnsiTheme="majorEastAsia" w:cs="新細明體" w:hint="eastAsia"/>
          <w:color w:val="000000" w:themeColor="text1"/>
          <w:kern w:val="0"/>
          <w:szCs w:val="24"/>
        </w:rPr>
        <w:t>優質之服務，滿足客戶之需求，擴展並支援集團企業業務增長。</w:t>
      </w:r>
    </w:p>
    <w:p w:rsidR="00E52DD8" w:rsidRDefault="000668FC" w:rsidP="00E158A4">
      <w:pPr>
        <w:spacing w:line="440" w:lineRule="atLeast"/>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資料來源</w:t>
      </w:r>
      <w:r w:rsidR="00CA739D">
        <w:rPr>
          <w:rFonts w:asciiTheme="majorEastAsia" w:eastAsiaTheme="majorEastAsia" w:hAnsiTheme="majorEastAsia" w:hint="eastAsia"/>
          <w:b/>
          <w:color w:val="000000" w:themeColor="text1"/>
          <w:szCs w:val="24"/>
        </w:rPr>
        <w:t>：</w:t>
      </w:r>
      <w:hyperlink r:id="rId12" w:history="1">
        <w:r w:rsidRPr="00DF500C">
          <w:rPr>
            <w:rStyle w:val="a4"/>
            <w:rFonts w:asciiTheme="majorEastAsia" w:eastAsiaTheme="majorEastAsia" w:hAnsiTheme="majorEastAsia"/>
            <w:b/>
            <w:szCs w:val="24"/>
          </w:rPr>
          <w:t>http://www.lcygroup.com/lcy/tc/kaohsiung_terminal_station.asp</w:t>
        </w:r>
      </w:hyperlink>
    </w:p>
    <w:p w:rsidR="000668FC" w:rsidRDefault="000668FC" w:rsidP="00E158A4">
      <w:pPr>
        <w:spacing w:line="440" w:lineRule="atLeast"/>
        <w:rPr>
          <w:rStyle w:val="a4"/>
          <w:rFonts w:asciiTheme="majorEastAsia" w:eastAsiaTheme="majorEastAsia" w:hAnsiTheme="majorEastAsia"/>
          <w:b/>
          <w:szCs w:val="24"/>
        </w:rPr>
      </w:pPr>
      <w:r>
        <w:rPr>
          <w:rFonts w:asciiTheme="majorEastAsia" w:eastAsiaTheme="majorEastAsia" w:hAnsiTheme="majorEastAsia" w:hint="eastAsia"/>
          <w:b/>
          <w:color w:val="000000" w:themeColor="text1"/>
          <w:szCs w:val="24"/>
        </w:rPr>
        <w:t xml:space="preserve">        </w:t>
      </w:r>
      <w:r w:rsidR="00CA739D">
        <w:rPr>
          <w:rFonts w:asciiTheme="majorEastAsia" w:eastAsiaTheme="majorEastAsia" w:hAnsiTheme="majorEastAsia" w:hint="eastAsia"/>
          <w:b/>
          <w:color w:val="000000" w:themeColor="text1"/>
          <w:szCs w:val="24"/>
        </w:rPr>
        <w:t xml:space="preserve"> </w:t>
      </w:r>
      <w:r>
        <w:rPr>
          <w:rFonts w:asciiTheme="majorEastAsia" w:eastAsiaTheme="majorEastAsia" w:hAnsiTheme="majorEastAsia" w:hint="eastAsia"/>
          <w:b/>
          <w:color w:val="000000" w:themeColor="text1"/>
          <w:szCs w:val="24"/>
        </w:rPr>
        <w:t xml:space="preserve"> </w:t>
      </w:r>
      <w:hyperlink r:id="rId13" w:history="1">
        <w:r w:rsidRPr="00DF500C">
          <w:rPr>
            <w:rStyle w:val="a4"/>
            <w:rFonts w:asciiTheme="majorEastAsia" w:eastAsiaTheme="majorEastAsia" w:hAnsiTheme="majorEastAsia"/>
            <w:b/>
            <w:szCs w:val="24"/>
          </w:rPr>
          <w:t>http://www.lcygroup.com/lcy/tc/zhenjiang_LCY_warehousing_storage.asp</w:t>
        </w:r>
      </w:hyperlink>
    </w:p>
    <w:p w:rsidR="00C014BC" w:rsidRDefault="00C014BC" w:rsidP="00E158A4">
      <w:pPr>
        <w:spacing w:line="440" w:lineRule="atLeast"/>
        <w:rPr>
          <w:rStyle w:val="a4"/>
          <w:rFonts w:asciiTheme="majorEastAsia" w:eastAsiaTheme="majorEastAsia" w:hAnsiTheme="majorEastAsia"/>
          <w:b/>
          <w:szCs w:val="24"/>
        </w:rPr>
      </w:pPr>
    </w:p>
    <w:p w:rsidR="001F677B" w:rsidRPr="001F677B" w:rsidRDefault="001F677B" w:rsidP="00E158A4">
      <w:pPr>
        <w:pStyle w:val="a3"/>
        <w:numPr>
          <w:ilvl w:val="0"/>
          <w:numId w:val="2"/>
        </w:numPr>
        <w:spacing w:line="440" w:lineRule="atLeast"/>
        <w:ind w:leftChars="0"/>
        <w:rPr>
          <w:rFonts w:asciiTheme="majorEastAsia" w:eastAsiaTheme="majorEastAsia" w:hAnsiTheme="majorEastAsia"/>
          <w:b/>
          <w:sz w:val="28"/>
          <w:szCs w:val="28"/>
        </w:rPr>
      </w:pPr>
      <w:r>
        <w:rPr>
          <w:rFonts w:asciiTheme="majorEastAsia" w:eastAsiaTheme="majorEastAsia" w:hAnsiTheme="majorEastAsia" w:hint="eastAsia"/>
          <w:b/>
          <w:color w:val="FF0000"/>
          <w:sz w:val="28"/>
          <w:szCs w:val="28"/>
        </w:rPr>
        <w:t>相關事件</w:t>
      </w:r>
    </w:p>
    <w:p w:rsidR="001F677B" w:rsidRPr="001F677B" w:rsidRDefault="001F677B" w:rsidP="00E158A4">
      <w:pPr>
        <w:spacing w:line="440" w:lineRule="atLeast"/>
        <w:rPr>
          <w:rFonts w:asciiTheme="majorEastAsia" w:eastAsiaTheme="majorEastAsia" w:hAnsiTheme="majorEastAsia"/>
          <w:color w:val="000000" w:themeColor="text1"/>
          <w:szCs w:val="24"/>
        </w:rPr>
      </w:pPr>
      <w:r w:rsidRPr="001F677B">
        <w:rPr>
          <w:rFonts w:asciiTheme="majorEastAsia" w:eastAsiaTheme="majorEastAsia" w:hAnsiTheme="majorEastAsia" w:hint="eastAsia"/>
          <w:color w:val="000000" w:themeColor="text1"/>
          <w:szCs w:val="24"/>
        </w:rPr>
        <w:t>這次氣爆事件的元凶，外界指向李長榮化工，這間成立49年的公司，多次發生汙染氣爆意外，其中最轟動的，就是80年代在新竹，亂排臭氣和汙水，引發當地居民抗議，長期下來甚至讓居民包圍李長榮化工廠，時間長達450天，最後才不得已停工，是台灣史上第一次，因為人民集體力量而成功的環境運動。不過後來包括林園曾氣爆，旗津也曾毒氣外</w:t>
      </w:r>
      <w:proofErr w:type="gramStart"/>
      <w:r w:rsidRPr="001F677B">
        <w:rPr>
          <w:rFonts w:asciiTheme="majorEastAsia" w:eastAsiaTheme="majorEastAsia" w:hAnsiTheme="majorEastAsia" w:hint="eastAsia"/>
          <w:color w:val="000000" w:themeColor="text1"/>
          <w:szCs w:val="24"/>
        </w:rPr>
        <w:t>洩</w:t>
      </w:r>
      <w:proofErr w:type="gramEnd"/>
      <w:r w:rsidRPr="001F677B">
        <w:rPr>
          <w:rFonts w:asciiTheme="majorEastAsia" w:eastAsiaTheme="majorEastAsia" w:hAnsiTheme="majorEastAsia" w:hint="eastAsia"/>
          <w:color w:val="000000" w:themeColor="text1"/>
          <w:szCs w:val="24"/>
        </w:rPr>
        <w:t>，造成居民身體不適送</w:t>
      </w:r>
      <w:proofErr w:type="gramStart"/>
      <w:r w:rsidRPr="001F677B">
        <w:rPr>
          <w:rFonts w:asciiTheme="majorEastAsia" w:eastAsiaTheme="majorEastAsia" w:hAnsiTheme="majorEastAsia" w:hint="eastAsia"/>
          <w:color w:val="000000" w:themeColor="text1"/>
          <w:szCs w:val="24"/>
        </w:rPr>
        <w:t>醫</w:t>
      </w:r>
      <w:proofErr w:type="gramEnd"/>
      <w:r w:rsidRPr="001F677B">
        <w:rPr>
          <w:rFonts w:asciiTheme="majorEastAsia" w:eastAsiaTheme="majorEastAsia" w:hAnsiTheme="majorEastAsia" w:hint="eastAsia"/>
          <w:color w:val="000000" w:themeColor="text1"/>
          <w:szCs w:val="24"/>
        </w:rPr>
        <w:t>，</w:t>
      </w:r>
      <w:proofErr w:type="gramStart"/>
      <w:r w:rsidRPr="001F677B">
        <w:rPr>
          <w:rFonts w:asciiTheme="majorEastAsia" w:eastAsiaTheme="majorEastAsia" w:hAnsiTheme="majorEastAsia" w:hint="eastAsia"/>
          <w:color w:val="000000" w:themeColor="text1"/>
          <w:szCs w:val="24"/>
        </w:rPr>
        <w:t>可以說是前科</w:t>
      </w:r>
      <w:proofErr w:type="gramEnd"/>
      <w:r w:rsidRPr="001F677B">
        <w:rPr>
          <w:rFonts w:asciiTheme="majorEastAsia" w:eastAsiaTheme="majorEastAsia" w:hAnsiTheme="majorEastAsia" w:hint="eastAsia"/>
          <w:color w:val="000000" w:themeColor="text1"/>
          <w:szCs w:val="24"/>
        </w:rPr>
        <w:t>累累。</w:t>
      </w:r>
    </w:p>
    <w:p w:rsidR="001F677B" w:rsidRPr="001F677B" w:rsidRDefault="001F677B" w:rsidP="00E158A4">
      <w:pPr>
        <w:spacing w:line="440" w:lineRule="atLeast"/>
        <w:rPr>
          <w:rFonts w:asciiTheme="majorEastAsia" w:eastAsiaTheme="majorEastAsia" w:hAnsiTheme="majorEastAsia"/>
          <w:color w:val="000000" w:themeColor="text1"/>
          <w:szCs w:val="24"/>
        </w:rPr>
      </w:pPr>
      <w:r w:rsidRPr="001F677B">
        <w:rPr>
          <w:rFonts w:asciiTheme="majorEastAsia" w:eastAsiaTheme="majorEastAsia" w:hAnsiTheme="majorEastAsia" w:hint="eastAsia"/>
          <w:color w:val="000000" w:themeColor="text1"/>
          <w:szCs w:val="24"/>
        </w:rPr>
        <w:t>窗戶被砸碎，廠房被包圍，民國76年，位在新竹竹東的李長榮化工廠，遭到當地居民包圍。他們不是暴民，而是忍無可忍的小老百姓，李長榮化工廠在竹東，時常排出惡臭如魚腥味的臭氣，還偷排毒水、毒死魚群，多年下來，民眾與新竹清華、交大等大學教授合力，圍廠450天，成功讓李長榮停工，成為台灣史上第</w:t>
      </w:r>
      <w:r w:rsidRPr="001F677B">
        <w:rPr>
          <w:rFonts w:asciiTheme="majorEastAsia" w:eastAsiaTheme="majorEastAsia" w:hAnsiTheme="majorEastAsia" w:hint="eastAsia"/>
          <w:color w:val="000000" w:themeColor="text1"/>
          <w:szCs w:val="24"/>
        </w:rPr>
        <w:lastRenderedPageBreak/>
        <w:t>一次，人民集體力量而成功的環境運動。</w:t>
      </w:r>
    </w:p>
    <w:p w:rsidR="001F677B" w:rsidRPr="001F677B" w:rsidRDefault="001F677B" w:rsidP="00E158A4">
      <w:pPr>
        <w:spacing w:line="440" w:lineRule="atLeast"/>
        <w:rPr>
          <w:rFonts w:asciiTheme="majorEastAsia" w:eastAsiaTheme="majorEastAsia" w:hAnsiTheme="majorEastAsia"/>
          <w:color w:val="000000" w:themeColor="text1"/>
          <w:szCs w:val="24"/>
        </w:rPr>
      </w:pPr>
      <w:r w:rsidRPr="001F677B">
        <w:rPr>
          <w:rFonts w:asciiTheme="majorEastAsia" w:eastAsiaTheme="majorEastAsia" w:hAnsiTheme="majorEastAsia" w:hint="eastAsia"/>
          <w:color w:val="000000" w:themeColor="text1"/>
          <w:szCs w:val="24"/>
        </w:rPr>
        <w:t>時間來到民國87年，李長榮在高雄林園廠，工人維修卻拉斷管線，氣爆意外，一名工人受傷。隔年88年，李長榮在旗津港卸下化學原料時，又沒有處理好，造成丙烯</w:t>
      </w:r>
      <w:proofErr w:type="gramStart"/>
      <w:r w:rsidRPr="001F677B">
        <w:rPr>
          <w:rFonts w:asciiTheme="majorEastAsia" w:eastAsiaTheme="majorEastAsia" w:hAnsiTheme="majorEastAsia" w:hint="eastAsia"/>
          <w:color w:val="000000" w:themeColor="text1"/>
          <w:szCs w:val="24"/>
        </w:rPr>
        <w:t>酸丁脂外洩</w:t>
      </w:r>
      <w:proofErr w:type="gramEnd"/>
      <w:r w:rsidRPr="001F677B">
        <w:rPr>
          <w:rFonts w:asciiTheme="majorEastAsia" w:eastAsiaTheme="majorEastAsia" w:hAnsiTheme="majorEastAsia" w:hint="eastAsia"/>
          <w:color w:val="000000" w:themeColor="text1"/>
          <w:szCs w:val="24"/>
        </w:rPr>
        <w:t>，民眾中毒，將近兩千人</w:t>
      </w:r>
      <w:proofErr w:type="gramStart"/>
      <w:r w:rsidRPr="001F677B">
        <w:rPr>
          <w:rFonts w:asciiTheme="majorEastAsia" w:eastAsiaTheme="majorEastAsia" w:hAnsiTheme="majorEastAsia" w:hint="eastAsia"/>
          <w:color w:val="000000" w:themeColor="text1"/>
          <w:szCs w:val="24"/>
        </w:rPr>
        <w:t>恐慌，</w:t>
      </w:r>
      <w:proofErr w:type="gramEnd"/>
      <w:r w:rsidRPr="001F677B">
        <w:rPr>
          <w:rFonts w:asciiTheme="majorEastAsia" w:eastAsiaTheme="majorEastAsia" w:hAnsiTheme="majorEastAsia" w:hint="eastAsia"/>
          <w:color w:val="000000" w:themeColor="text1"/>
          <w:szCs w:val="24"/>
        </w:rPr>
        <w:t>陸續湧進醫院就醫，多次不良紀錄的李長榮化工，近年來將觸角延伸到其他產業，規模越來越大，許多工廠重汙染廠房移往大陸，不過管理似乎還是有問題，管線維修失敗，這家將近50年的老字號化工廠，為惡行紀錄又添上一筆。</w:t>
      </w:r>
    </w:p>
    <w:p w:rsidR="00CA739D" w:rsidRPr="001F677B" w:rsidRDefault="001F677B" w:rsidP="00E158A4">
      <w:pPr>
        <w:spacing w:line="440" w:lineRule="atLeast"/>
        <w:rPr>
          <w:rFonts w:asciiTheme="majorEastAsia" w:eastAsiaTheme="majorEastAsia" w:hAnsiTheme="majorEastAsia"/>
          <w:b/>
          <w:color w:val="000000" w:themeColor="text1"/>
          <w:szCs w:val="24"/>
        </w:rPr>
      </w:pPr>
      <w:r w:rsidRPr="001F677B">
        <w:rPr>
          <w:rFonts w:asciiTheme="majorEastAsia" w:eastAsiaTheme="majorEastAsia" w:hAnsiTheme="majorEastAsia" w:hint="eastAsia"/>
          <w:b/>
          <w:color w:val="000000" w:themeColor="text1"/>
          <w:szCs w:val="24"/>
        </w:rPr>
        <w:t>資料來源</w:t>
      </w:r>
      <w:r w:rsidRPr="001F677B">
        <w:rPr>
          <w:rFonts w:asciiTheme="majorEastAsia" w:eastAsiaTheme="majorEastAsia" w:hAnsiTheme="majorEastAsia" w:hint="eastAsia"/>
          <w:color w:val="000000" w:themeColor="text1"/>
          <w:szCs w:val="24"/>
        </w:rPr>
        <w:t>：</w:t>
      </w:r>
      <w:hyperlink r:id="rId14" w:anchor=".VnFJNfl97IU" w:history="1">
        <w:r w:rsidRPr="001F677B">
          <w:rPr>
            <w:rStyle w:val="a4"/>
            <w:rFonts w:asciiTheme="majorEastAsia" w:eastAsiaTheme="majorEastAsia" w:hAnsiTheme="majorEastAsia" w:hint="eastAsia"/>
            <w:b/>
            <w:szCs w:val="24"/>
          </w:rPr>
          <w:t>http://news.cts.com.tw/cts/society/201408/201408011473614.html#.VnFJNfl97IU</w:t>
        </w:r>
      </w:hyperlink>
    </w:p>
    <w:p w:rsidR="00E158A4" w:rsidRPr="001F677B" w:rsidRDefault="00E158A4" w:rsidP="00E158A4">
      <w:pPr>
        <w:spacing w:line="440" w:lineRule="atLeast"/>
        <w:rPr>
          <w:rFonts w:asciiTheme="majorEastAsia" w:eastAsiaTheme="majorEastAsia" w:hAnsiTheme="majorEastAsia"/>
          <w:color w:val="000000" w:themeColor="text1"/>
          <w:szCs w:val="24"/>
        </w:rPr>
      </w:pPr>
    </w:p>
    <w:p w:rsidR="00CA739D" w:rsidRPr="00C014BC" w:rsidRDefault="00CA739D" w:rsidP="00E158A4">
      <w:pPr>
        <w:pStyle w:val="a3"/>
        <w:numPr>
          <w:ilvl w:val="0"/>
          <w:numId w:val="2"/>
        </w:numPr>
        <w:spacing w:line="440" w:lineRule="atLeast"/>
        <w:ind w:leftChars="0"/>
        <w:rPr>
          <w:rFonts w:asciiTheme="majorEastAsia" w:eastAsiaTheme="majorEastAsia" w:hAnsiTheme="majorEastAsia"/>
          <w:b/>
          <w:color w:val="FF0000"/>
          <w:szCs w:val="24"/>
        </w:rPr>
      </w:pPr>
      <w:r w:rsidRPr="00C014BC">
        <w:rPr>
          <w:rFonts w:ascii="Helvetica" w:hAnsi="Helvetica" w:cs="Helvetica"/>
          <w:b/>
          <w:color w:val="FF0000"/>
          <w:sz w:val="28"/>
          <w:szCs w:val="28"/>
          <w:shd w:val="clear" w:color="auto" w:fill="FEFEFE"/>
        </w:rPr>
        <w:t>企業社會責任</w:t>
      </w:r>
    </w:p>
    <w:p w:rsidR="00C014BC" w:rsidRPr="00231F9B" w:rsidRDefault="00C014BC" w:rsidP="00C014BC">
      <w:pPr>
        <w:spacing w:line="440" w:lineRule="atLeast"/>
        <w:rPr>
          <w:rFonts w:asciiTheme="minorEastAsia" w:hAnsiTheme="minorEastAsia"/>
          <w:szCs w:val="24"/>
        </w:rPr>
      </w:pPr>
      <w:r w:rsidRPr="00231F9B">
        <w:rPr>
          <w:rFonts w:asciiTheme="minorEastAsia" w:hAnsiTheme="minorEastAsia" w:hint="eastAsia"/>
          <w:szCs w:val="24"/>
        </w:rPr>
        <w:t>身為全球化工業的重要成員，李長榮集團長期持續致力於改善員工的環境安全、安全與衛生。為強化國內化工業的環境、安全及運輸的風險評估及安全管理，李長榮集團在1998年成為「國際組織責任照顧協會」中華民國化學工業責任照顧協會 TRCA ( Taiwan Responsibility Care Association ) 在臺灣的創始會員，集結化工業界透過供應鏈的要求，致力於工安、衛生及環保等績效提升。</w:t>
      </w:r>
    </w:p>
    <w:p w:rsidR="00C014BC" w:rsidRPr="00231F9B" w:rsidRDefault="00C014BC" w:rsidP="00C014BC">
      <w:pPr>
        <w:spacing w:line="440" w:lineRule="atLeast"/>
        <w:rPr>
          <w:rFonts w:asciiTheme="minorEastAsia" w:hAnsiTheme="minorEastAsia"/>
          <w:szCs w:val="24"/>
        </w:rPr>
      </w:pPr>
    </w:p>
    <w:p w:rsidR="00C014BC" w:rsidRPr="00231F9B" w:rsidRDefault="00C014BC" w:rsidP="00C014BC">
      <w:pPr>
        <w:spacing w:line="440" w:lineRule="atLeast"/>
        <w:rPr>
          <w:rFonts w:asciiTheme="minorEastAsia" w:hAnsiTheme="minorEastAsia"/>
          <w:b/>
          <w:szCs w:val="24"/>
        </w:rPr>
      </w:pPr>
      <w:r w:rsidRPr="00231F9B">
        <w:rPr>
          <w:rFonts w:asciiTheme="minorEastAsia" w:hAnsiTheme="minorEastAsia" w:hint="eastAsia"/>
          <w:b/>
          <w:szCs w:val="24"/>
        </w:rPr>
        <w:t>持續不斷地改善環境、健康與安全</w:t>
      </w:r>
    </w:p>
    <w:p w:rsidR="00C014BC" w:rsidRPr="00231F9B" w:rsidRDefault="00C014BC" w:rsidP="00C014BC">
      <w:pPr>
        <w:spacing w:line="440" w:lineRule="atLeast"/>
        <w:rPr>
          <w:rFonts w:asciiTheme="minorEastAsia" w:hAnsiTheme="minorEastAsia"/>
          <w:szCs w:val="24"/>
        </w:rPr>
      </w:pPr>
      <w:r w:rsidRPr="00231F9B">
        <w:rPr>
          <w:rFonts w:asciiTheme="minorEastAsia" w:hAnsiTheme="minorEastAsia" w:hint="eastAsia"/>
          <w:szCs w:val="24"/>
        </w:rPr>
        <w:t>責任照顧</w:t>
      </w:r>
      <w:proofErr w:type="gramStart"/>
      <w:r w:rsidRPr="00231F9B">
        <w:rPr>
          <w:rFonts w:asciiTheme="minorEastAsia" w:hAnsiTheme="minorEastAsia" w:hint="eastAsia"/>
          <w:szCs w:val="24"/>
        </w:rPr>
        <w:t>（</w:t>
      </w:r>
      <w:proofErr w:type="gramEnd"/>
      <w:r w:rsidRPr="00231F9B">
        <w:rPr>
          <w:rFonts w:asciiTheme="minorEastAsia" w:hAnsiTheme="minorEastAsia"/>
          <w:szCs w:val="24"/>
        </w:rPr>
        <w:t>Responsible</w:t>
      </w:r>
      <w:r w:rsidRPr="00231F9B">
        <w:rPr>
          <w:rFonts w:ascii="MS Mincho" w:eastAsia="MS Mincho" w:hAnsi="MS Mincho" w:cs="MS Mincho" w:hint="eastAsia"/>
          <w:szCs w:val="24"/>
        </w:rPr>
        <w:t> </w:t>
      </w:r>
      <w:r w:rsidRPr="00231F9B">
        <w:rPr>
          <w:rFonts w:asciiTheme="minorEastAsia" w:hAnsiTheme="minorEastAsia"/>
          <w:szCs w:val="24"/>
        </w:rPr>
        <w:t>Care</w:t>
      </w:r>
      <w:r w:rsidRPr="00231F9B">
        <w:rPr>
          <w:rFonts w:asciiTheme="minorEastAsia" w:hAnsiTheme="minorEastAsia" w:hint="eastAsia"/>
          <w:szCs w:val="24"/>
        </w:rPr>
        <w:t>）是全球化學工業自發性的針對環境、衛生、安全（</w:t>
      </w:r>
      <w:r w:rsidRPr="00231F9B">
        <w:rPr>
          <w:rFonts w:asciiTheme="minorEastAsia" w:hAnsiTheme="minorEastAsia"/>
          <w:szCs w:val="24"/>
        </w:rPr>
        <w:t>EHS</w:t>
      </w:r>
      <w:r w:rsidRPr="00231F9B">
        <w:rPr>
          <w:rFonts w:asciiTheme="minorEastAsia" w:hAnsiTheme="minorEastAsia" w:hint="eastAsia"/>
          <w:szCs w:val="24"/>
        </w:rPr>
        <w:t>）等面向，持續不斷改善其績效的具體承諾。為達成此一目標，化工業需符合甚至超越法令的要求，並採取與政府或其他利益相關者合作，以及參與其他志願性服務。經由努力推展，目前全球計有</w:t>
      </w:r>
      <w:r w:rsidRPr="00231F9B">
        <w:rPr>
          <w:rFonts w:asciiTheme="minorEastAsia" w:hAnsiTheme="minorEastAsia"/>
          <w:szCs w:val="24"/>
        </w:rPr>
        <w:t>53</w:t>
      </w:r>
      <w:r w:rsidRPr="00231F9B">
        <w:rPr>
          <w:rFonts w:asciiTheme="minorEastAsia" w:hAnsiTheme="minorEastAsia" w:hint="eastAsia"/>
          <w:szCs w:val="24"/>
        </w:rPr>
        <w:t>國推動責任照顧制度。</w:t>
      </w:r>
    </w:p>
    <w:p w:rsidR="00C014BC" w:rsidRPr="006C5986" w:rsidRDefault="00C014BC" w:rsidP="00C014BC">
      <w:pPr>
        <w:spacing w:line="440" w:lineRule="atLeast"/>
        <w:rPr>
          <w:rFonts w:asciiTheme="minorEastAsia" w:hAnsiTheme="minorEastAsia"/>
          <w:szCs w:val="24"/>
        </w:rPr>
      </w:pPr>
      <w:r w:rsidRPr="00231F9B">
        <w:rPr>
          <w:rFonts w:asciiTheme="minorEastAsia" w:hAnsiTheme="minorEastAsia" w:hint="eastAsia"/>
          <w:szCs w:val="24"/>
        </w:rPr>
        <w:t>李長榮集團對TRCA各項活動，向不遺餘力，並以「認知化學工業對臺灣社會的責任，持續不斷地改善環境、健康與安全的績效」的TRCA成立宗旨，做為各項安環衛活動持續推動的目標。</w:t>
      </w:r>
    </w:p>
    <w:p w:rsidR="00C014BC" w:rsidRPr="00231F9B" w:rsidRDefault="00C014BC" w:rsidP="00C014BC">
      <w:pPr>
        <w:spacing w:line="440" w:lineRule="atLeast"/>
        <w:rPr>
          <w:rFonts w:asciiTheme="minorEastAsia" w:hAnsiTheme="minorEastAsia"/>
          <w:b/>
          <w:szCs w:val="24"/>
        </w:rPr>
      </w:pPr>
      <w:r w:rsidRPr="00231F9B">
        <w:rPr>
          <w:rFonts w:asciiTheme="minorEastAsia" w:hAnsiTheme="minorEastAsia" w:hint="eastAsia"/>
          <w:b/>
          <w:szCs w:val="24"/>
        </w:rPr>
        <w:t>永續的承諾</w:t>
      </w:r>
    </w:p>
    <w:p w:rsidR="00C014BC" w:rsidRPr="00231F9B" w:rsidRDefault="00C014BC" w:rsidP="00C014BC">
      <w:pPr>
        <w:spacing w:line="440" w:lineRule="atLeast"/>
        <w:rPr>
          <w:rFonts w:asciiTheme="minorEastAsia" w:hAnsiTheme="minorEastAsia"/>
          <w:szCs w:val="24"/>
        </w:rPr>
      </w:pPr>
      <w:r w:rsidRPr="00231F9B">
        <w:rPr>
          <w:rFonts w:asciiTheme="minorEastAsia" w:hAnsiTheme="minorEastAsia" w:hint="eastAsia"/>
          <w:szCs w:val="24"/>
        </w:rPr>
        <w:t>TRCA推行責任照顧制度的績效，在亞洲地區僅次於日本，為亞洲地區少數定期並持續提報安環績效報告的協會。</w:t>
      </w:r>
      <w:proofErr w:type="gramStart"/>
      <w:r w:rsidRPr="00231F9B">
        <w:rPr>
          <w:rFonts w:asciiTheme="minorEastAsia" w:hAnsiTheme="minorEastAsia" w:hint="eastAsia"/>
          <w:szCs w:val="24"/>
        </w:rPr>
        <w:t>此外，</w:t>
      </w:r>
      <w:proofErr w:type="gramEnd"/>
      <w:r w:rsidRPr="00231F9B">
        <w:rPr>
          <w:rFonts w:asciiTheme="minorEastAsia" w:hAnsiTheme="minorEastAsia" w:hint="eastAsia"/>
          <w:szCs w:val="24"/>
        </w:rPr>
        <w:t>李長榮集團亦透過加入工研院緊急應變諮詢中心（ERIC）</w:t>
      </w:r>
      <w:proofErr w:type="spellStart"/>
      <w:r w:rsidRPr="00231F9B">
        <w:rPr>
          <w:rFonts w:asciiTheme="minorEastAsia" w:hAnsiTheme="minorEastAsia" w:hint="eastAsia"/>
          <w:szCs w:val="24"/>
        </w:rPr>
        <w:t>LeveI</w:t>
      </w:r>
      <w:proofErr w:type="spellEnd"/>
      <w:r w:rsidRPr="00231F9B">
        <w:rPr>
          <w:rFonts w:asciiTheme="minorEastAsia" w:hAnsiTheme="minorEastAsia" w:hint="eastAsia"/>
          <w:szCs w:val="24"/>
        </w:rPr>
        <w:t xml:space="preserve"> II、III及臺灣化學災害預防及應變協會（CAER）等組織，與外部專業組織共同努力，維持及提升化學工業環境安全衛生績效。</w:t>
      </w:r>
    </w:p>
    <w:p w:rsidR="00C014BC" w:rsidRDefault="00C014BC" w:rsidP="00C014BC">
      <w:pPr>
        <w:spacing w:line="440" w:lineRule="atLeast"/>
        <w:rPr>
          <w:rFonts w:asciiTheme="minorEastAsia" w:hAnsiTheme="minorEastAsia"/>
          <w:szCs w:val="24"/>
        </w:rPr>
      </w:pPr>
      <w:r w:rsidRPr="00231F9B">
        <w:rPr>
          <w:rFonts w:asciiTheme="minorEastAsia" w:hAnsiTheme="minorEastAsia" w:hint="eastAsia"/>
          <w:szCs w:val="24"/>
        </w:rPr>
        <w:t>李長榮集團所創造的產品和服務，無論是在現在或未來，都有助於提升人類的生</w:t>
      </w:r>
      <w:r w:rsidRPr="00231F9B">
        <w:rPr>
          <w:rFonts w:asciiTheme="minorEastAsia" w:hAnsiTheme="minorEastAsia" w:hint="eastAsia"/>
          <w:szCs w:val="24"/>
        </w:rPr>
        <w:lastRenderedPageBreak/>
        <w:t>活品質，這是一個永續的承諾。也因此，我們承諾將朝向不發生意外、受傷或對環境產生影響的方向不斷進步，並持續向社會大眾公開揭露我們在</w:t>
      </w:r>
      <w:proofErr w:type="gramStart"/>
      <w:r w:rsidRPr="00231F9B">
        <w:rPr>
          <w:rFonts w:asciiTheme="minorEastAsia" w:hAnsiTheme="minorEastAsia" w:hint="eastAsia"/>
          <w:szCs w:val="24"/>
        </w:rPr>
        <w:t>永續及環境</w:t>
      </w:r>
      <w:proofErr w:type="gramEnd"/>
      <w:r w:rsidRPr="00231F9B">
        <w:rPr>
          <w:rFonts w:asciiTheme="minorEastAsia" w:hAnsiTheme="minorEastAsia" w:hint="eastAsia"/>
          <w:szCs w:val="24"/>
        </w:rPr>
        <w:t>安全衛生的成果，堅持遵守責任照顧原則，追求及履行化工產業的永續發展。</w:t>
      </w:r>
    </w:p>
    <w:p w:rsidR="00C014BC" w:rsidRPr="00C014BC" w:rsidRDefault="00C014BC" w:rsidP="00C014BC">
      <w:pPr>
        <w:spacing w:line="440" w:lineRule="atLeast"/>
        <w:rPr>
          <w:rFonts w:asciiTheme="minorEastAsia" w:hAnsiTheme="minorEastAsia"/>
          <w:b/>
          <w:szCs w:val="24"/>
        </w:rPr>
      </w:pPr>
      <w:r w:rsidRPr="00C014BC">
        <w:rPr>
          <w:rFonts w:asciiTheme="minorEastAsia" w:hAnsiTheme="minorEastAsia" w:hint="eastAsia"/>
          <w:b/>
        </w:rPr>
        <w:t>資料來源：</w:t>
      </w:r>
      <w:hyperlink r:id="rId15" w:history="1">
        <w:r w:rsidRPr="00C014BC">
          <w:rPr>
            <w:rStyle w:val="a4"/>
            <w:rFonts w:asciiTheme="minorEastAsia" w:hAnsiTheme="minorEastAsia"/>
            <w:b/>
            <w:szCs w:val="24"/>
            <w:u w:val="none"/>
          </w:rPr>
          <w:t>http://www.lcygroup.com/lcygroup/tc/corporate_commitment.asp</w:t>
        </w:r>
      </w:hyperlink>
    </w:p>
    <w:p w:rsidR="00C014BC" w:rsidRPr="00C014BC" w:rsidRDefault="00C014BC" w:rsidP="00C014BC">
      <w:pPr>
        <w:spacing w:line="440" w:lineRule="atLeast"/>
        <w:rPr>
          <w:rFonts w:asciiTheme="majorEastAsia" w:eastAsiaTheme="majorEastAsia" w:hAnsiTheme="majorEastAsia"/>
          <w:b/>
          <w:color w:val="FF0000"/>
          <w:szCs w:val="24"/>
        </w:rPr>
      </w:pPr>
    </w:p>
    <w:p w:rsidR="00C014BC" w:rsidRPr="00C014BC" w:rsidRDefault="00CA739D" w:rsidP="00C014BC">
      <w:pPr>
        <w:pStyle w:val="a3"/>
        <w:numPr>
          <w:ilvl w:val="0"/>
          <w:numId w:val="15"/>
        </w:numPr>
        <w:spacing w:line="440" w:lineRule="atLeast"/>
        <w:ind w:leftChars="0"/>
        <w:rPr>
          <w:rFonts w:asciiTheme="majorEastAsia" w:eastAsiaTheme="majorEastAsia" w:hAnsiTheme="majorEastAsia" w:cs="Helvetica"/>
          <w:b/>
          <w:sz w:val="28"/>
          <w:szCs w:val="28"/>
          <w:shd w:val="clear" w:color="auto" w:fill="FEFEFE"/>
        </w:rPr>
      </w:pPr>
      <w:r w:rsidRPr="00C014BC">
        <w:rPr>
          <w:rFonts w:asciiTheme="majorEastAsia" w:eastAsiaTheme="majorEastAsia" w:hAnsiTheme="majorEastAsia" w:cs="Helvetica"/>
          <w:b/>
          <w:sz w:val="28"/>
          <w:szCs w:val="28"/>
          <w:shd w:val="clear" w:color="auto" w:fill="FEFEFE"/>
        </w:rPr>
        <w:t>對於社會的</w:t>
      </w:r>
      <w:r w:rsidR="00C014BC" w:rsidRPr="00C014BC">
        <w:rPr>
          <w:rFonts w:asciiTheme="majorEastAsia" w:eastAsiaTheme="majorEastAsia" w:hAnsiTheme="majorEastAsia" w:cs="Helvetica" w:hint="eastAsia"/>
          <w:b/>
          <w:sz w:val="28"/>
          <w:szCs w:val="28"/>
          <w:shd w:val="clear" w:color="auto" w:fill="FEFEFE"/>
        </w:rPr>
        <w:t>企業</w:t>
      </w:r>
      <w:r w:rsidRPr="00C014BC">
        <w:rPr>
          <w:rFonts w:asciiTheme="majorEastAsia" w:eastAsiaTheme="majorEastAsia" w:hAnsiTheme="majorEastAsia" w:cs="Helvetica"/>
          <w:b/>
          <w:sz w:val="28"/>
          <w:szCs w:val="28"/>
          <w:shd w:val="clear" w:color="auto" w:fill="FEFEFE"/>
        </w:rPr>
        <w:t>社會責任</w:t>
      </w:r>
      <w:r w:rsidR="00C014BC" w:rsidRPr="00C014BC">
        <w:rPr>
          <w:rFonts w:asciiTheme="majorEastAsia" w:eastAsiaTheme="majorEastAsia" w:hAnsiTheme="majorEastAsia" w:cs="Helvetica" w:hint="eastAsia"/>
          <w:b/>
          <w:sz w:val="28"/>
          <w:szCs w:val="28"/>
          <w:shd w:val="clear" w:color="auto" w:fill="FEFEFE"/>
        </w:rPr>
        <w:t>：</w:t>
      </w:r>
    </w:p>
    <w:p w:rsidR="00CA739D" w:rsidRPr="007116EF" w:rsidRDefault="00CA739D" w:rsidP="00E158A4">
      <w:pPr>
        <w:spacing w:line="440" w:lineRule="atLeast"/>
        <w:rPr>
          <w:rFonts w:asciiTheme="majorEastAsia" w:eastAsiaTheme="majorEastAsia" w:hAnsiTheme="majorEastAsia" w:cs="Helvetica"/>
          <w:szCs w:val="24"/>
          <w:shd w:val="clear" w:color="auto" w:fill="FEFEFE"/>
        </w:rPr>
      </w:pPr>
      <w:r w:rsidRPr="007116EF">
        <w:rPr>
          <w:rFonts w:asciiTheme="majorEastAsia" w:eastAsiaTheme="majorEastAsia" w:hAnsiTheme="majorEastAsia" w:cs="Helvetica"/>
          <w:szCs w:val="24"/>
          <w:shd w:val="clear" w:color="auto" w:fill="FEFEFE"/>
        </w:rPr>
        <w:t>李長榮</w:t>
      </w:r>
      <w:r w:rsidRPr="007116EF">
        <w:rPr>
          <w:rFonts w:asciiTheme="majorEastAsia" w:eastAsiaTheme="majorEastAsia" w:hAnsiTheme="majorEastAsia" w:cs="Helvetica" w:hint="eastAsia"/>
          <w:szCs w:val="24"/>
          <w:shd w:val="clear" w:color="auto" w:fill="FEFEFE"/>
        </w:rPr>
        <w:t>化</w:t>
      </w:r>
      <w:r w:rsidRPr="007116EF">
        <w:rPr>
          <w:rFonts w:asciiTheme="majorEastAsia" w:eastAsiaTheme="majorEastAsia" w:hAnsiTheme="majorEastAsia" w:cs="Helvetica"/>
          <w:szCs w:val="24"/>
          <w:shd w:val="clear" w:color="auto" w:fill="FEFEFE"/>
        </w:rPr>
        <w:t>工</w:t>
      </w:r>
      <w:r w:rsidRPr="007116EF">
        <w:rPr>
          <w:rFonts w:asciiTheme="majorEastAsia" w:eastAsiaTheme="majorEastAsia" w:hAnsiTheme="majorEastAsia" w:cs="Helvetica"/>
          <w:b/>
          <w:szCs w:val="24"/>
          <w:shd w:val="clear" w:color="auto" w:fill="FEFEFE"/>
        </w:rPr>
        <w:t>長期致力於發展綠色化學，視環境共榮為己任，在發展經濟的同時，運用科學創新，與 環境、社會共存、共榮，永續發展並招募優秀人才。每年以不同創新主題舉辦獎學金徵選，</w:t>
      </w:r>
      <w:r w:rsidRPr="007116EF">
        <w:rPr>
          <w:rFonts w:asciiTheme="majorEastAsia" w:eastAsiaTheme="majorEastAsia" w:hAnsiTheme="majorEastAsia" w:cs="Helvetica"/>
          <w:szCs w:val="24"/>
          <w:shd w:val="clear" w:color="auto" w:fill="FEFEFE"/>
        </w:rPr>
        <w:t xml:space="preserve"> </w:t>
      </w:r>
      <w:proofErr w:type="spellStart"/>
      <w:r w:rsidRPr="007116EF">
        <w:rPr>
          <w:rFonts w:asciiTheme="majorEastAsia" w:eastAsiaTheme="majorEastAsia" w:hAnsiTheme="majorEastAsia" w:cs="Helvetica"/>
          <w:szCs w:val="24"/>
          <w:shd w:val="clear" w:color="auto" w:fill="FEFEFE"/>
        </w:rPr>
        <w:t>Eco+Prosperity</w:t>
      </w:r>
      <w:proofErr w:type="spellEnd"/>
      <w:r w:rsidRPr="007116EF">
        <w:rPr>
          <w:rFonts w:asciiTheme="majorEastAsia" w:eastAsiaTheme="majorEastAsia" w:hAnsiTheme="majorEastAsia" w:cs="Helvetica"/>
          <w:szCs w:val="24"/>
          <w:shd w:val="clear" w:color="auto" w:fill="FEFEFE"/>
        </w:rPr>
        <w:t xml:space="preserve"> 的理念與註解，是希望透過科學創意推廣活動，將這創新環保的概念進一步推廣至國家更年輕的 一代，讓環保精神的種子在小朋友們的心裡萌芽成長，散播到台灣的每一個角落。</w:t>
      </w:r>
    </w:p>
    <w:p w:rsidR="00CA739D" w:rsidRPr="007116EF" w:rsidRDefault="00CA739D" w:rsidP="00E158A4">
      <w:pPr>
        <w:spacing w:line="440" w:lineRule="atLeast"/>
        <w:rPr>
          <w:rFonts w:asciiTheme="majorEastAsia" w:eastAsiaTheme="majorEastAsia" w:hAnsiTheme="majorEastAsia" w:cs="Helvetica"/>
          <w:szCs w:val="24"/>
          <w:shd w:val="clear" w:color="auto" w:fill="FEFEFE"/>
        </w:rPr>
      </w:pPr>
      <w:r w:rsidRPr="007116EF">
        <w:rPr>
          <w:rFonts w:asciiTheme="majorEastAsia" w:eastAsiaTheme="majorEastAsia" w:hAnsiTheme="majorEastAsia" w:cs="Helvetica"/>
          <w:b/>
          <w:szCs w:val="24"/>
          <w:shd w:val="clear" w:color="auto" w:fill="FEFEFE"/>
        </w:rPr>
        <w:t>【創意推廣科學教育】</w:t>
      </w:r>
      <w:r w:rsidRPr="007116EF">
        <w:rPr>
          <w:rFonts w:asciiTheme="majorEastAsia" w:eastAsiaTheme="majorEastAsia" w:hAnsiTheme="majorEastAsia" w:cs="Helvetica"/>
          <w:szCs w:val="24"/>
          <w:shd w:val="clear" w:color="auto" w:fill="FEFEFE"/>
        </w:rPr>
        <w:t xml:space="preserve"> 為了改變化工產業被染上「污染及夕陽光輝」的刻板印象，提升產業價值，以及鼓勵創新，培育新 世代人才。我們與財團法人李謀偉福聚教育基金會1年1次針對國內各大專院校化學、化工相關科系的優 秀傑出教授，及優秀學生舉辦獎學金徵選活動。李董事長及李長榮化工研發長石博士也親臨競賽及頒獎 典禮，全程參與互動，彰顯企業文化及品牌價值，為企業形象做了優秀的表</w:t>
      </w:r>
      <w:proofErr w:type="gramStart"/>
      <w:r w:rsidRPr="007116EF">
        <w:rPr>
          <w:rFonts w:asciiTheme="majorEastAsia" w:eastAsiaTheme="majorEastAsia" w:hAnsiTheme="majorEastAsia" w:cs="Helvetica"/>
          <w:szCs w:val="24"/>
          <w:shd w:val="clear" w:color="auto" w:fill="FEFEFE"/>
        </w:rPr>
        <w:t>範</w:t>
      </w:r>
      <w:proofErr w:type="gramEnd"/>
      <w:r w:rsidRPr="007116EF">
        <w:rPr>
          <w:rFonts w:asciiTheme="majorEastAsia" w:eastAsiaTheme="majorEastAsia" w:hAnsiTheme="majorEastAsia" w:cs="Helvetica"/>
          <w:szCs w:val="24"/>
          <w:shd w:val="clear" w:color="auto" w:fill="FEFEFE"/>
        </w:rPr>
        <w:t>。</w:t>
      </w:r>
    </w:p>
    <w:p w:rsidR="00CA739D" w:rsidRPr="007116EF" w:rsidRDefault="00CA739D" w:rsidP="00E158A4">
      <w:pPr>
        <w:spacing w:line="440" w:lineRule="atLeast"/>
        <w:rPr>
          <w:rFonts w:asciiTheme="majorEastAsia" w:eastAsiaTheme="majorEastAsia" w:hAnsiTheme="majorEastAsia" w:cs="Helvetica"/>
          <w:szCs w:val="24"/>
          <w:shd w:val="clear" w:color="auto" w:fill="FEFEFE"/>
        </w:rPr>
      </w:pPr>
      <w:r w:rsidRPr="007116EF">
        <w:rPr>
          <w:rFonts w:asciiTheme="majorEastAsia" w:eastAsiaTheme="majorEastAsia" w:hAnsiTheme="majorEastAsia" w:cs="Helvetica"/>
          <w:b/>
          <w:szCs w:val="24"/>
          <w:shd w:val="clear" w:color="auto" w:fill="FEFEFE"/>
        </w:rPr>
        <w:t>【應用「設計思考」顛覆傳統獎學金申請模式 培育創意人才】</w:t>
      </w:r>
      <w:r w:rsidRPr="007116EF">
        <w:rPr>
          <w:rFonts w:asciiTheme="majorEastAsia" w:eastAsiaTheme="majorEastAsia" w:hAnsiTheme="majorEastAsia" w:cs="Helvetica"/>
          <w:szCs w:val="24"/>
          <w:shd w:val="clear" w:color="auto" w:fill="FEFEFE"/>
        </w:rPr>
        <w:t xml:space="preserve"> 李長榮化工與財團法人李謀偉福聚教育基金會針對國內各大專院校化學、化工相關科系的傑出教授 及優秀學生舉辦獎學金計劃，</w:t>
      </w:r>
      <w:proofErr w:type="gramStart"/>
      <w:r w:rsidRPr="007116EF">
        <w:rPr>
          <w:rFonts w:asciiTheme="majorEastAsia" w:eastAsiaTheme="majorEastAsia" w:hAnsiTheme="majorEastAsia" w:cs="Helvetica"/>
          <w:szCs w:val="24"/>
          <w:shd w:val="clear" w:color="auto" w:fill="FEFEFE"/>
        </w:rPr>
        <w:t>每屆皆運用</w:t>
      </w:r>
      <w:proofErr w:type="gramEnd"/>
      <w:r w:rsidRPr="007116EF">
        <w:rPr>
          <w:rFonts w:asciiTheme="majorEastAsia" w:eastAsiaTheme="majorEastAsia" w:hAnsiTheme="majorEastAsia" w:cs="Helvetica"/>
          <w:szCs w:val="24"/>
          <w:shd w:val="clear" w:color="auto" w:fill="FEFEFE"/>
        </w:rPr>
        <w:t>設計思考，設計創意與專業兼具的獎學金徵選活動，呈現化工 產業創新、多元化面向，開啟新世代青年不同看法，發掘具備誠信、正直、創意、團隊、</w:t>
      </w:r>
      <w:proofErr w:type="gramStart"/>
      <w:r w:rsidRPr="007116EF">
        <w:rPr>
          <w:rFonts w:asciiTheme="majorEastAsia" w:eastAsiaTheme="majorEastAsia" w:hAnsiTheme="majorEastAsia" w:cs="Helvetica"/>
          <w:szCs w:val="24"/>
          <w:shd w:val="clear" w:color="auto" w:fill="FEFEFE"/>
        </w:rPr>
        <w:t>當責領導</w:t>
      </w:r>
      <w:proofErr w:type="gramEnd"/>
      <w:r w:rsidRPr="007116EF">
        <w:rPr>
          <w:rFonts w:asciiTheme="majorEastAsia" w:eastAsiaTheme="majorEastAsia" w:hAnsiTheme="majorEastAsia" w:cs="Helvetica"/>
          <w:szCs w:val="24"/>
          <w:shd w:val="clear" w:color="auto" w:fill="FEFEFE"/>
        </w:rPr>
        <w:t xml:space="preserve">力等 特質的未來化工菁英，培育創意人才。 並且設立獎學金計畫，針對國內35至45歲於化工領域具傑出研究成果的相關科系教授，設立「傑出 教授獎」，獲獎者可獲得基金會15萬元獎金之鼓勵。 </w:t>
      </w:r>
    </w:p>
    <w:p w:rsidR="000668FC" w:rsidRPr="007116EF" w:rsidRDefault="00CA739D" w:rsidP="00E158A4">
      <w:pPr>
        <w:spacing w:line="440" w:lineRule="atLeast"/>
        <w:rPr>
          <w:rFonts w:asciiTheme="majorEastAsia" w:eastAsiaTheme="majorEastAsia" w:hAnsiTheme="majorEastAsia" w:cs="Helvetica"/>
          <w:szCs w:val="24"/>
          <w:shd w:val="clear" w:color="auto" w:fill="FEFEFE"/>
        </w:rPr>
      </w:pPr>
      <w:r w:rsidRPr="007116EF">
        <w:rPr>
          <w:rFonts w:asciiTheme="majorEastAsia" w:eastAsiaTheme="majorEastAsia" w:hAnsiTheme="majorEastAsia" w:cs="Helvetica"/>
          <w:b/>
          <w:szCs w:val="24"/>
          <w:shd w:val="clear" w:color="auto" w:fill="FEFEFE"/>
        </w:rPr>
        <w:t>【李長榮化工傑出教授與優秀獎學金計畫】</w:t>
      </w:r>
      <w:r w:rsidRPr="007116EF">
        <w:rPr>
          <w:rFonts w:asciiTheme="majorEastAsia" w:eastAsiaTheme="majorEastAsia" w:hAnsiTheme="majorEastAsia" w:cs="Helvetica"/>
          <w:szCs w:val="24"/>
          <w:shd w:val="clear" w:color="auto" w:fill="FEFEFE"/>
        </w:rPr>
        <w:t xml:space="preserve"> 1.傑出教授獎勵 申請資格： (1)任職於全國各公私立大學院校化工及相關科系(含生技、材料)之大學教授（含副教授、助理教 授）。 (2)對傳統化工技術之研發與推動，具傑出研究成果者，包括發表代表性著作論文與應用實例 等。 2014年度高雄廠OPEN HOUSE 活動 時間：2014 / 05 / 29 參訪對象：中華</w:t>
      </w:r>
      <w:proofErr w:type="gramStart"/>
      <w:r w:rsidRPr="007116EF">
        <w:rPr>
          <w:rFonts w:asciiTheme="majorEastAsia" w:eastAsiaTheme="majorEastAsia" w:hAnsiTheme="majorEastAsia" w:cs="Helvetica"/>
          <w:szCs w:val="24"/>
          <w:shd w:val="clear" w:color="auto" w:fill="FEFEFE"/>
        </w:rPr>
        <w:t>醫</w:t>
      </w:r>
      <w:proofErr w:type="gramEnd"/>
      <w:r w:rsidRPr="007116EF">
        <w:rPr>
          <w:rFonts w:asciiTheme="majorEastAsia" w:eastAsiaTheme="majorEastAsia" w:hAnsiTheme="majorEastAsia" w:cs="Helvetica"/>
          <w:szCs w:val="24"/>
          <w:shd w:val="clear" w:color="auto" w:fill="FEFEFE"/>
        </w:rPr>
        <w:t>事學院-職業安全衛生系、高雄醫學大學-公共衛生</w:t>
      </w:r>
      <w:proofErr w:type="gramStart"/>
      <w:r w:rsidRPr="007116EF">
        <w:rPr>
          <w:rFonts w:asciiTheme="majorEastAsia" w:eastAsiaTheme="majorEastAsia" w:hAnsiTheme="majorEastAsia" w:cs="Helvetica"/>
          <w:szCs w:val="24"/>
          <w:shd w:val="clear" w:color="auto" w:fill="FEFEFE"/>
        </w:rPr>
        <w:t>系職安</w:t>
      </w:r>
      <w:proofErr w:type="gramEnd"/>
      <w:r w:rsidRPr="007116EF">
        <w:rPr>
          <w:rFonts w:asciiTheme="majorEastAsia" w:eastAsiaTheme="majorEastAsia" w:hAnsiTheme="majorEastAsia" w:cs="Helvetica"/>
          <w:szCs w:val="24"/>
          <w:shd w:val="clear" w:color="auto" w:fill="FEFEFE"/>
        </w:rPr>
        <w:t>所。 85 (3)為擴大鼓勵機會，限未得過本獎項者，由任職學校系（所）</w:t>
      </w:r>
      <w:proofErr w:type="gramStart"/>
      <w:r w:rsidRPr="007116EF">
        <w:rPr>
          <w:rFonts w:asciiTheme="majorEastAsia" w:eastAsiaTheme="majorEastAsia" w:hAnsiTheme="majorEastAsia" w:cs="Helvetica"/>
          <w:szCs w:val="24"/>
          <w:shd w:val="clear" w:color="auto" w:fill="FEFEFE"/>
        </w:rPr>
        <w:lastRenderedPageBreak/>
        <w:t>推薦乙名</w:t>
      </w:r>
      <w:proofErr w:type="gramEnd"/>
      <w:r w:rsidRPr="007116EF">
        <w:rPr>
          <w:rFonts w:asciiTheme="majorEastAsia" w:eastAsiaTheme="majorEastAsia" w:hAnsiTheme="majorEastAsia" w:cs="Helvetica"/>
          <w:szCs w:val="24"/>
          <w:shd w:val="clear" w:color="auto" w:fill="FEFEFE"/>
        </w:rPr>
        <w:t>。 2.優秀學生獎學金 申請資格： 學校：國內各公私立大學院校 科系：化工及相關科系(含化學、材料、生科、生技</w:t>
      </w:r>
      <w:proofErr w:type="gramStart"/>
      <w:r w:rsidRPr="007116EF">
        <w:rPr>
          <w:rFonts w:asciiTheme="majorEastAsia" w:eastAsiaTheme="majorEastAsia" w:hAnsiTheme="majorEastAsia" w:cs="Helvetica"/>
          <w:szCs w:val="24"/>
          <w:shd w:val="clear" w:color="auto" w:fill="FEFEFE"/>
        </w:rPr>
        <w:t>）</w:t>
      </w:r>
      <w:proofErr w:type="gramEnd"/>
      <w:r w:rsidRPr="007116EF">
        <w:rPr>
          <w:rFonts w:asciiTheme="majorEastAsia" w:eastAsiaTheme="majorEastAsia" w:hAnsiTheme="majorEastAsia" w:cs="Helvetica"/>
          <w:szCs w:val="24"/>
          <w:shd w:val="clear" w:color="auto" w:fill="FEFEFE"/>
        </w:rPr>
        <w:t>以及商管學院及相關科系(含經濟、心理) 年級：大三~大四之優秀學生及研究所碩、博生</w:t>
      </w:r>
    </w:p>
    <w:p w:rsidR="00CA739D" w:rsidRPr="00CA739D" w:rsidRDefault="00CA739D" w:rsidP="00E158A4">
      <w:pPr>
        <w:spacing w:line="440" w:lineRule="atLeast"/>
        <w:rPr>
          <w:rFonts w:asciiTheme="majorEastAsia" w:eastAsiaTheme="majorEastAsia" w:hAnsiTheme="majorEastAsia" w:cs="Helvetica"/>
          <w:b/>
          <w:color w:val="373E4D"/>
          <w:szCs w:val="24"/>
          <w:shd w:val="clear" w:color="auto" w:fill="FEFEFE"/>
        </w:rPr>
      </w:pPr>
      <w:r w:rsidRPr="007116EF">
        <w:rPr>
          <w:rFonts w:asciiTheme="majorEastAsia" w:eastAsiaTheme="majorEastAsia" w:hAnsiTheme="majorEastAsia" w:cs="Helvetica" w:hint="eastAsia"/>
          <w:b/>
          <w:szCs w:val="24"/>
          <w:shd w:val="clear" w:color="auto" w:fill="FEFEFE"/>
        </w:rPr>
        <w:t>資料來源：</w:t>
      </w:r>
      <w:hyperlink r:id="rId16" w:history="1">
        <w:r w:rsidRPr="00CA739D">
          <w:rPr>
            <w:rStyle w:val="a4"/>
            <w:rFonts w:asciiTheme="majorEastAsia" w:eastAsiaTheme="majorEastAsia" w:hAnsiTheme="majorEastAsia" w:cs="Helvetica"/>
            <w:b/>
            <w:szCs w:val="24"/>
            <w:shd w:val="clear" w:color="auto" w:fill="FEFEFE"/>
          </w:rPr>
          <w:t>http://www.lcygroup.com/lcygroup/tc/CSR.asp</w:t>
        </w:r>
      </w:hyperlink>
    </w:p>
    <w:p w:rsidR="00231F9B" w:rsidRPr="00C014BC" w:rsidRDefault="00231F9B" w:rsidP="00C014BC">
      <w:pPr>
        <w:spacing w:line="440" w:lineRule="atLeast"/>
        <w:rPr>
          <w:rFonts w:asciiTheme="minorEastAsia" w:hAnsiTheme="minorEastAsia"/>
          <w:szCs w:val="24"/>
        </w:rPr>
      </w:pPr>
    </w:p>
    <w:p w:rsidR="00EF075F" w:rsidRPr="00EF075F" w:rsidRDefault="00EF075F" w:rsidP="00E158A4">
      <w:pPr>
        <w:pStyle w:val="a3"/>
        <w:numPr>
          <w:ilvl w:val="0"/>
          <w:numId w:val="1"/>
        </w:numPr>
        <w:spacing w:line="440" w:lineRule="atLeast"/>
        <w:ind w:leftChars="0"/>
        <w:rPr>
          <w:rFonts w:asciiTheme="minorEastAsia" w:hAnsiTheme="minorEastAsia"/>
          <w:szCs w:val="24"/>
        </w:rPr>
      </w:pPr>
      <w:r>
        <w:rPr>
          <w:rFonts w:asciiTheme="minorEastAsia" w:hAnsiTheme="minorEastAsia" w:hint="eastAsia"/>
          <w:szCs w:val="24"/>
        </w:rPr>
        <w:t>企業社會責任比較</w:t>
      </w:r>
    </w:p>
    <w:p w:rsidR="00EF075F" w:rsidRDefault="00EF075F" w:rsidP="00E158A4">
      <w:pPr>
        <w:spacing w:line="440" w:lineRule="atLeast"/>
        <w:rPr>
          <w:rFonts w:asciiTheme="minorEastAsia" w:hAnsiTheme="minorEastAsia"/>
          <w:szCs w:val="24"/>
        </w:rPr>
      </w:pPr>
      <w:r>
        <w:rPr>
          <w:rFonts w:asciiTheme="minorEastAsia" w:hAnsiTheme="minorEastAsia" w:hint="eastAsia"/>
          <w:noProof/>
          <w:szCs w:val="24"/>
        </w:rPr>
        <w:drawing>
          <wp:inline distT="0" distB="0" distL="0" distR="0">
            <wp:extent cx="5219968" cy="3441877"/>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1.png"/>
                    <pic:cNvPicPr/>
                  </pic:nvPicPr>
                  <pic:blipFill>
                    <a:blip r:embed="rId17">
                      <a:extLst>
                        <a:ext uri="{28A0092B-C50C-407E-A947-70E740481C1C}">
                          <a14:useLocalDpi xmlns:a14="http://schemas.microsoft.com/office/drawing/2010/main" val="0"/>
                        </a:ext>
                      </a:extLst>
                    </a:blip>
                    <a:stretch>
                      <a:fillRect/>
                    </a:stretch>
                  </pic:blipFill>
                  <pic:spPr>
                    <a:xfrm>
                      <a:off x="0" y="0"/>
                      <a:ext cx="5219968" cy="3441877"/>
                    </a:xfrm>
                    <a:prstGeom prst="rect">
                      <a:avLst/>
                    </a:prstGeom>
                  </pic:spPr>
                </pic:pic>
              </a:graphicData>
            </a:graphic>
          </wp:inline>
        </w:drawing>
      </w:r>
    </w:p>
    <w:p w:rsidR="00093E0E" w:rsidRDefault="00093E0E" w:rsidP="00E158A4">
      <w:pPr>
        <w:spacing w:line="440" w:lineRule="atLeast"/>
        <w:rPr>
          <w:rFonts w:asciiTheme="minorEastAsia" w:hAnsiTheme="minorEastAsia"/>
          <w:szCs w:val="24"/>
        </w:rPr>
      </w:pPr>
    </w:p>
    <w:p w:rsidR="00093E0E" w:rsidRDefault="00093E0E" w:rsidP="00E158A4">
      <w:pPr>
        <w:spacing w:line="440" w:lineRule="atLeast"/>
        <w:rPr>
          <w:rFonts w:asciiTheme="minorEastAsia" w:hAnsiTheme="minorEastAsia"/>
          <w:szCs w:val="24"/>
        </w:rPr>
      </w:pPr>
    </w:p>
    <w:p w:rsidR="00093E0E" w:rsidRDefault="00093E0E" w:rsidP="00E158A4">
      <w:pPr>
        <w:spacing w:line="440" w:lineRule="atLeast"/>
        <w:rPr>
          <w:rFonts w:asciiTheme="minorEastAsia" w:hAnsiTheme="minorEastAsia"/>
          <w:szCs w:val="24"/>
        </w:rPr>
      </w:pPr>
    </w:p>
    <w:p w:rsidR="00093E0E" w:rsidRDefault="00093E0E" w:rsidP="00E158A4">
      <w:pPr>
        <w:spacing w:line="440" w:lineRule="atLeast"/>
        <w:rPr>
          <w:rFonts w:asciiTheme="minorEastAsia" w:hAnsiTheme="minorEastAsia"/>
          <w:szCs w:val="24"/>
        </w:rPr>
      </w:pPr>
    </w:p>
    <w:p w:rsidR="00093E0E" w:rsidRDefault="00093E0E" w:rsidP="00093E0E">
      <w:pPr>
        <w:spacing w:line="440" w:lineRule="atLeast"/>
        <w:rPr>
          <w:rFonts w:asciiTheme="minorEastAsia" w:hAnsiTheme="minorEastAsia"/>
          <w:szCs w:val="24"/>
        </w:rPr>
      </w:pPr>
    </w:p>
    <w:p w:rsidR="00107039" w:rsidRPr="00107039" w:rsidRDefault="00107039" w:rsidP="00107039">
      <w:pPr>
        <w:pStyle w:val="a3"/>
        <w:numPr>
          <w:ilvl w:val="0"/>
          <w:numId w:val="1"/>
        </w:numPr>
        <w:spacing w:line="440" w:lineRule="atLeast"/>
        <w:ind w:leftChars="0"/>
        <w:jc w:val="both"/>
        <w:rPr>
          <w:rFonts w:asciiTheme="minorEastAsia" w:hAnsiTheme="minorEastAsia"/>
          <w:sz w:val="28"/>
          <w:szCs w:val="28"/>
        </w:rPr>
      </w:pPr>
      <w:r w:rsidRPr="00107039">
        <w:rPr>
          <w:rFonts w:asciiTheme="minorEastAsia" w:hAnsiTheme="minorEastAsia" w:hint="eastAsia"/>
          <w:b/>
          <w:bCs/>
          <w:sz w:val="28"/>
          <w:szCs w:val="28"/>
        </w:rPr>
        <w:t>對於企業社會責任的檢討與反思</w:t>
      </w:r>
    </w:p>
    <w:p w:rsidR="009B6D1E" w:rsidRDefault="00107039" w:rsidP="00107039">
      <w:pPr>
        <w:spacing w:line="440" w:lineRule="atLeast"/>
        <w:jc w:val="both"/>
        <w:rPr>
          <w:rFonts w:asciiTheme="minorEastAsia" w:hAnsiTheme="minorEastAsia"/>
          <w:szCs w:val="24"/>
        </w:rPr>
      </w:pPr>
      <w:r>
        <w:rPr>
          <w:rFonts w:asciiTheme="minorEastAsia" w:hAnsiTheme="minorEastAsia" w:hint="eastAsia"/>
          <w:szCs w:val="24"/>
        </w:rPr>
        <w:t>關於李長榮化工所提出的企業社會責任，我們</w:t>
      </w:r>
      <w:proofErr w:type="gramStart"/>
      <w:r>
        <w:rPr>
          <w:rFonts w:asciiTheme="minorEastAsia" w:hAnsiTheme="minorEastAsia" w:hint="eastAsia"/>
          <w:szCs w:val="24"/>
        </w:rPr>
        <w:t>仍須反思</w:t>
      </w:r>
      <w:proofErr w:type="gramEnd"/>
      <w:r>
        <w:rPr>
          <w:rFonts w:asciiTheme="minorEastAsia" w:hAnsiTheme="minorEastAsia" w:hint="eastAsia"/>
          <w:szCs w:val="24"/>
        </w:rPr>
        <w:t>，為什麼李長榮化工對外</w:t>
      </w:r>
      <w:r w:rsidR="008E059F">
        <w:rPr>
          <w:rFonts w:asciiTheme="minorEastAsia" w:hAnsiTheme="minorEastAsia" w:hint="eastAsia"/>
          <w:szCs w:val="24"/>
        </w:rPr>
        <w:t>宣傳自己的企業責任是多麼的完善，多麼</w:t>
      </w:r>
      <w:r w:rsidR="009B6D1E" w:rsidRPr="00093E0E">
        <w:rPr>
          <w:rFonts w:asciiTheme="minorEastAsia" w:hAnsiTheme="minorEastAsia" w:hint="eastAsia"/>
          <w:szCs w:val="24"/>
        </w:rPr>
        <w:t>地替社會大眾及環境著想，</w:t>
      </w:r>
      <w:r>
        <w:rPr>
          <w:rFonts w:asciiTheme="minorEastAsia" w:hAnsiTheme="minorEastAsia" w:hint="eastAsia"/>
          <w:szCs w:val="24"/>
        </w:rPr>
        <w:t>卻</w:t>
      </w:r>
      <w:r w:rsidR="008E059F">
        <w:rPr>
          <w:rFonts w:asciiTheme="minorEastAsia" w:hAnsiTheme="minorEastAsia" w:hint="eastAsia"/>
          <w:szCs w:val="24"/>
        </w:rPr>
        <w:t>接二連三</w:t>
      </w:r>
      <w:r>
        <w:rPr>
          <w:rFonts w:asciiTheme="minorEastAsia" w:hAnsiTheme="minorEastAsia" w:hint="eastAsia"/>
          <w:szCs w:val="24"/>
        </w:rPr>
        <w:t>的</w:t>
      </w:r>
      <w:r w:rsidR="009B6D1E" w:rsidRPr="00093E0E">
        <w:rPr>
          <w:rFonts w:asciiTheme="minorEastAsia" w:hAnsiTheme="minorEastAsia" w:hint="eastAsia"/>
          <w:szCs w:val="24"/>
        </w:rPr>
        <w:t>發生了多次汙染</w:t>
      </w:r>
      <w:r>
        <w:rPr>
          <w:rFonts w:asciiTheme="minorEastAsia" w:hAnsiTheme="minorEastAsia" w:hint="eastAsia"/>
          <w:szCs w:val="24"/>
        </w:rPr>
        <w:t>事件</w:t>
      </w:r>
      <w:r w:rsidR="008E059F">
        <w:rPr>
          <w:rFonts w:asciiTheme="minorEastAsia" w:hAnsiTheme="minorEastAsia" w:hint="eastAsia"/>
          <w:szCs w:val="24"/>
        </w:rPr>
        <w:t>，甚至氣爆</w:t>
      </w:r>
      <w:r w:rsidR="009B6D1E">
        <w:rPr>
          <w:rFonts w:asciiTheme="minorEastAsia" w:hAnsiTheme="minorEastAsia" w:hint="eastAsia"/>
          <w:szCs w:val="24"/>
        </w:rPr>
        <w:t>？</w:t>
      </w:r>
    </w:p>
    <w:p w:rsidR="009B6D1E" w:rsidRDefault="009B6D1E" w:rsidP="00107039">
      <w:pPr>
        <w:spacing w:line="440" w:lineRule="atLeast"/>
        <w:jc w:val="both"/>
        <w:rPr>
          <w:rFonts w:asciiTheme="minorEastAsia" w:hAnsiTheme="minorEastAsia"/>
          <w:szCs w:val="24"/>
        </w:rPr>
      </w:pPr>
    </w:p>
    <w:p w:rsidR="002A4D83" w:rsidRPr="00093E0E" w:rsidRDefault="00107039" w:rsidP="00107039">
      <w:pPr>
        <w:spacing w:line="440" w:lineRule="atLeast"/>
        <w:jc w:val="both"/>
        <w:rPr>
          <w:rFonts w:asciiTheme="minorEastAsia" w:hAnsiTheme="minorEastAsia"/>
          <w:szCs w:val="24"/>
        </w:rPr>
      </w:pPr>
      <w:r>
        <w:rPr>
          <w:rFonts w:asciiTheme="minorEastAsia" w:hAnsiTheme="minorEastAsia" w:hint="eastAsia"/>
          <w:szCs w:val="24"/>
        </w:rPr>
        <w:t>許多的問題</w:t>
      </w:r>
      <w:r w:rsidR="00763F2F">
        <w:rPr>
          <w:rFonts w:asciiTheme="minorEastAsia" w:hAnsiTheme="minorEastAsia" w:hint="eastAsia"/>
          <w:szCs w:val="24"/>
        </w:rPr>
        <w:t>接連</w:t>
      </w:r>
      <w:r>
        <w:rPr>
          <w:rFonts w:asciiTheme="minorEastAsia" w:hAnsiTheme="minorEastAsia" w:hint="eastAsia"/>
          <w:szCs w:val="24"/>
        </w:rPr>
        <w:t>出現</w:t>
      </w:r>
      <w:r w:rsidR="009B6D1E" w:rsidRPr="00093E0E">
        <w:rPr>
          <w:rFonts w:asciiTheme="minorEastAsia" w:hAnsiTheme="minorEastAsia" w:hint="eastAsia"/>
          <w:szCs w:val="24"/>
        </w:rPr>
        <w:t>，</w:t>
      </w:r>
      <w:r w:rsidR="008E059F">
        <w:rPr>
          <w:rFonts w:asciiTheme="minorEastAsia" w:hAnsiTheme="minorEastAsia" w:hint="eastAsia"/>
          <w:szCs w:val="24"/>
        </w:rPr>
        <w:t>李長榮化工</w:t>
      </w:r>
      <w:r w:rsidR="009B6D1E" w:rsidRPr="00093E0E">
        <w:rPr>
          <w:rFonts w:asciiTheme="minorEastAsia" w:hAnsiTheme="minorEastAsia" w:hint="eastAsia"/>
          <w:szCs w:val="24"/>
        </w:rPr>
        <w:t>非但沒有改善，</w:t>
      </w:r>
      <w:r w:rsidR="00C008B8">
        <w:rPr>
          <w:rFonts w:asciiTheme="minorEastAsia" w:hAnsiTheme="minorEastAsia" w:hint="eastAsia"/>
          <w:szCs w:val="24"/>
        </w:rPr>
        <w:t>仍</w:t>
      </w:r>
      <w:r w:rsidR="009B6D1E" w:rsidRPr="00093E0E">
        <w:rPr>
          <w:rFonts w:asciiTheme="minorEastAsia" w:hAnsiTheme="minorEastAsia" w:hint="eastAsia"/>
          <w:szCs w:val="24"/>
        </w:rPr>
        <w:t>在多年後又再次發生，且</w:t>
      </w:r>
      <w:r w:rsidR="00C008B8">
        <w:rPr>
          <w:rFonts w:asciiTheme="minorEastAsia" w:hAnsiTheme="minorEastAsia" w:hint="eastAsia"/>
          <w:szCs w:val="24"/>
        </w:rPr>
        <w:t>在</w:t>
      </w:r>
      <w:r w:rsidR="009B6D1E" w:rsidRPr="00093E0E">
        <w:rPr>
          <w:rFonts w:asciiTheme="minorEastAsia" w:hAnsiTheme="minorEastAsia" w:hint="eastAsia"/>
          <w:szCs w:val="24"/>
        </w:rPr>
        <w:lastRenderedPageBreak/>
        <w:t>第一時間</w:t>
      </w:r>
      <w:r w:rsidR="00C008B8">
        <w:rPr>
          <w:rFonts w:asciiTheme="minorEastAsia" w:hAnsiTheme="minorEastAsia" w:hint="eastAsia"/>
          <w:szCs w:val="24"/>
        </w:rPr>
        <w:t>下，</w:t>
      </w:r>
      <w:r w:rsidR="009B6D1E" w:rsidRPr="00093E0E">
        <w:rPr>
          <w:rFonts w:asciiTheme="minorEastAsia" w:hAnsiTheme="minorEastAsia" w:hint="eastAsia"/>
          <w:szCs w:val="24"/>
        </w:rPr>
        <w:t>並未意識到自身出了問題，</w:t>
      </w:r>
      <w:r w:rsidR="00C008B8">
        <w:rPr>
          <w:rFonts w:asciiTheme="minorEastAsia" w:hAnsiTheme="minorEastAsia" w:hint="eastAsia"/>
          <w:szCs w:val="24"/>
        </w:rPr>
        <w:t>反</w:t>
      </w:r>
      <w:r w:rsidR="009B6D1E" w:rsidRPr="00093E0E">
        <w:rPr>
          <w:rFonts w:asciiTheme="minorEastAsia" w:hAnsiTheme="minorEastAsia" w:hint="eastAsia"/>
          <w:szCs w:val="24"/>
        </w:rPr>
        <w:t>而是先推卸責任，雖然</w:t>
      </w:r>
      <w:r w:rsidR="00C008B8">
        <w:rPr>
          <w:rFonts w:asciiTheme="minorEastAsia" w:hAnsiTheme="minorEastAsia" w:hint="eastAsia"/>
          <w:szCs w:val="24"/>
        </w:rPr>
        <w:t>他們有推出了獎學金來回饋社會，但對於人民安全這部分，</w:t>
      </w:r>
      <w:r w:rsidR="009B6D1E" w:rsidRPr="00093E0E">
        <w:rPr>
          <w:rFonts w:asciiTheme="minorEastAsia" w:hAnsiTheme="minorEastAsia" w:hint="eastAsia"/>
          <w:szCs w:val="24"/>
        </w:rPr>
        <w:t>經過高雄氣爆事件後，令我對李長榮化工</w:t>
      </w:r>
      <w:r w:rsidR="00C008B8">
        <w:rPr>
          <w:rFonts w:asciiTheme="minorEastAsia" w:hAnsiTheme="minorEastAsia" w:hint="eastAsia"/>
          <w:szCs w:val="24"/>
        </w:rPr>
        <w:t>完全失去了</w:t>
      </w:r>
      <w:r w:rsidR="009B6D1E" w:rsidRPr="00093E0E">
        <w:rPr>
          <w:rFonts w:asciiTheme="minorEastAsia" w:hAnsiTheme="minorEastAsia" w:hint="eastAsia"/>
          <w:szCs w:val="24"/>
        </w:rPr>
        <w:t>信心</w:t>
      </w:r>
      <w:r w:rsidR="00C008B8">
        <w:rPr>
          <w:rFonts w:asciiTheme="minorEastAsia" w:hAnsiTheme="minorEastAsia" w:hint="eastAsia"/>
          <w:szCs w:val="24"/>
        </w:rPr>
        <w:t>，</w:t>
      </w:r>
      <w:r w:rsidR="009B6D1E" w:rsidRPr="00093E0E">
        <w:rPr>
          <w:rFonts w:asciiTheme="minorEastAsia" w:hAnsiTheme="minorEastAsia" w:hint="eastAsia"/>
          <w:szCs w:val="24"/>
        </w:rPr>
        <w:t>讓我們不經懷疑這家公</w:t>
      </w:r>
      <w:r w:rsidR="00C008B8">
        <w:rPr>
          <w:rFonts w:asciiTheme="minorEastAsia" w:hAnsiTheme="minorEastAsia" w:hint="eastAsia"/>
          <w:szCs w:val="24"/>
        </w:rPr>
        <w:t>司的企業責任是否只是紙上談兵。我認為</w:t>
      </w:r>
      <w:r w:rsidR="00763F2F">
        <w:rPr>
          <w:rFonts w:asciiTheme="minorEastAsia" w:hAnsiTheme="minorEastAsia" w:hint="eastAsia"/>
          <w:szCs w:val="24"/>
        </w:rPr>
        <w:t>一家公司應該不</w:t>
      </w:r>
      <w:r w:rsidR="00C008B8">
        <w:rPr>
          <w:rFonts w:asciiTheme="minorEastAsia" w:hAnsiTheme="minorEastAsia" w:hint="eastAsia"/>
          <w:szCs w:val="24"/>
        </w:rPr>
        <w:t>單單</w:t>
      </w:r>
      <w:r w:rsidR="00763F2F">
        <w:rPr>
          <w:rFonts w:asciiTheme="minorEastAsia" w:hAnsiTheme="minorEastAsia" w:hint="eastAsia"/>
          <w:szCs w:val="24"/>
        </w:rPr>
        <w:t>只為了自身</w:t>
      </w:r>
      <w:r w:rsidR="00C008B8">
        <w:rPr>
          <w:rFonts w:asciiTheme="minorEastAsia" w:hAnsiTheme="minorEastAsia" w:hint="eastAsia"/>
          <w:szCs w:val="24"/>
        </w:rPr>
        <w:t>利益</w:t>
      </w:r>
      <w:r w:rsidR="009B6D1E" w:rsidRPr="00093E0E">
        <w:rPr>
          <w:rFonts w:asciiTheme="minorEastAsia" w:hAnsiTheme="minorEastAsia" w:hint="eastAsia"/>
          <w:szCs w:val="24"/>
        </w:rPr>
        <w:t>著想，應該也要懂得為社會大眾及環境著想，並且在事件發生時，應該妥善積極</w:t>
      </w:r>
      <w:r w:rsidR="00C008B8">
        <w:rPr>
          <w:rFonts w:asciiTheme="minorEastAsia" w:hAnsiTheme="minorEastAsia" w:hint="eastAsia"/>
          <w:szCs w:val="24"/>
        </w:rPr>
        <w:t>的去處理，而不是</w:t>
      </w:r>
      <w:proofErr w:type="gramStart"/>
      <w:r w:rsidR="00C008B8">
        <w:rPr>
          <w:rFonts w:asciiTheme="minorEastAsia" w:hAnsiTheme="minorEastAsia" w:hint="eastAsia"/>
          <w:szCs w:val="24"/>
        </w:rPr>
        <w:t>一昧</w:t>
      </w:r>
      <w:proofErr w:type="gramEnd"/>
      <w:r w:rsidR="00C008B8">
        <w:rPr>
          <w:rFonts w:asciiTheme="minorEastAsia" w:hAnsiTheme="minorEastAsia" w:hint="eastAsia"/>
          <w:szCs w:val="24"/>
        </w:rPr>
        <w:t>的推卸責任，雖然公司出了很大的問題，但是我認為政府也應該積極處理，而不是</w:t>
      </w:r>
      <w:r w:rsidR="00232AC8">
        <w:rPr>
          <w:rFonts w:asciiTheme="minorEastAsia" w:hAnsiTheme="minorEastAsia" w:hint="eastAsia"/>
          <w:szCs w:val="24"/>
        </w:rPr>
        <w:t>公司上下的包庇以及政府的官商勾結</w:t>
      </w:r>
      <w:r w:rsidR="00763F2F">
        <w:rPr>
          <w:rFonts w:asciiTheme="minorEastAsia" w:hAnsiTheme="minorEastAsia" w:hint="eastAsia"/>
          <w:szCs w:val="24"/>
        </w:rPr>
        <w:t>，</w:t>
      </w:r>
      <w:r w:rsidR="009B6D1E" w:rsidRPr="00093E0E">
        <w:rPr>
          <w:rFonts w:asciiTheme="minorEastAsia" w:hAnsiTheme="minorEastAsia" w:hint="eastAsia"/>
          <w:szCs w:val="24"/>
        </w:rPr>
        <w:t>平時就</w:t>
      </w:r>
      <w:r w:rsidR="00232AC8">
        <w:rPr>
          <w:rFonts w:asciiTheme="minorEastAsia" w:hAnsiTheme="minorEastAsia" w:hint="eastAsia"/>
          <w:szCs w:val="24"/>
        </w:rPr>
        <w:t>應當</w:t>
      </w:r>
      <w:r w:rsidR="009B6D1E" w:rsidRPr="00093E0E">
        <w:rPr>
          <w:rFonts w:asciiTheme="minorEastAsia" w:hAnsiTheme="minorEastAsia" w:hint="eastAsia"/>
          <w:szCs w:val="24"/>
        </w:rPr>
        <w:t>進行稽查與輔導</w:t>
      </w:r>
      <w:r w:rsidR="00763F2F">
        <w:rPr>
          <w:rFonts w:asciiTheme="minorEastAsia" w:hAnsiTheme="minorEastAsia" w:hint="eastAsia"/>
          <w:szCs w:val="24"/>
        </w:rPr>
        <w:t>，</w:t>
      </w:r>
      <w:r w:rsidR="00C008B8">
        <w:rPr>
          <w:rFonts w:asciiTheme="minorEastAsia" w:hAnsiTheme="minorEastAsia" w:hint="eastAsia"/>
          <w:szCs w:val="24"/>
        </w:rPr>
        <w:t>而我們也</w:t>
      </w:r>
      <w:r w:rsidR="009B6D1E" w:rsidRPr="00093E0E">
        <w:rPr>
          <w:rFonts w:asciiTheme="minorEastAsia" w:hAnsiTheme="minorEastAsia" w:hint="eastAsia"/>
          <w:szCs w:val="24"/>
        </w:rPr>
        <w:t>可以分析最嚴重後果的重要性</w:t>
      </w:r>
      <w:r w:rsidR="00763F2F">
        <w:rPr>
          <w:rFonts w:asciiTheme="minorEastAsia" w:hAnsiTheme="minorEastAsia" w:hint="eastAsia"/>
          <w:szCs w:val="24"/>
        </w:rPr>
        <w:t>，</w:t>
      </w:r>
      <w:r w:rsidR="00232AC8">
        <w:rPr>
          <w:rFonts w:asciiTheme="minorEastAsia" w:hAnsiTheme="minorEastAsia" w:hint="eastAsia"/>
          <w:szCs w:val="24"/>
        </w:rPr>
        <w:t>例如舉辦公聽會等等。</w:t>
      </w:r>
      <w:r w:rsidR="009B6D1E" w:rsidRPr="00093E0E">
        <w:rPr>
          <w:rFonts w:asciiTheme="minorEastAsia" w:hAnsiTheme="minorEastAsia" w:hint="eastAsia"/>
          <w:szCs w:val="24"/>
        </w:rPr>
        <w:t>國內工業區工廠林立，通常</w:t>
      </w:r>
      <w:r w:rsidR="00232AC8">
        <w:rPr>
          <w:rFonts w:asciiTheme="minorEastAsia" w:hAnsiTheme="minorEastAsia" w:hint="eastAsia"/>
          <w:szCs w:val="24"/>
        </w:rPr>
        <w:t>也只有一牆之隔，</w:t>
      </w:r>
      <w:r w:rsidR="009B6D1E" w:rsidRPr="00093E0E">
        <w:rPr>
          <w:rFonts w:asciiTheme="minorEastAsia" w:hAnsiTheme="minorEastAsia" w:hint="eastAsia"/>
          <w:szCs w:val="24"/>
        </w:rPr>
        <w:t>附近</w:t>
      </w:r>
      <w:r w:rsidR="00232AC8">
        <w:rPr>
          <w:rFonts w:asciiTheme="minorEastAsia" w:hAnsiTheme="minorEastAsia" w:hint="eastAsia"/>
          <w:szCs w:val="24"/>
        </w:rPr>
        <w:t>甚至</w:t>
      </w:r>
      <w:r w:rsidR="009B6D1E" w:rsidRPr="00093E0E">
        <w:rPr>
          <w:rFonts w:asciiTheme="minorEastAsia" w:hAnsiTheme="minorEastAsia" w:hint="eastAsia"/>
          <w:szCs w:val="24"/>
        </w:rPr>
        <w:t>有許多住宅與學校、醫院等，造成許多工廠的損失與居民受傷。若針</w:t>
      </w:r>
      <w:r w:rsidR="00763F2F">
        <w:rPr>
          <w:rFonts w:asciiTheme="minorEastAsia" w:hAnsiTheme="minorEastAsia" w:hint="eastAsia"/>
          <w:szCs w:val="24"/>
        </w:rPr>
        <w:t>對後果分析與擴散模擬，即可得知在反應失控情況下，最嚴重的後果</w:t>
      </w:r>
      <w:r w:rsidR="009B6D1E" w:rsidRPr="00093E0E">
        <w:rPr>
          <w:rFonts w:asciiTheme="minorEastAsia" w:hAnsiTheme="minorEastAsia" w:hint="eastAsia"/>
          <w:szCs w:val="24"/>
        </w:rPr>
        <w:t>，就可以評估是否應加裝防治設備</w:t>
      </w:r>
      <w:r w:rsidR="00763F2F">
        <w:rPr>
          <w:rFonts w:asciiTheme="minorEastAsia" w:hAnsiTheme="minorEastAsia" w:hint="eastAsia"/>
          <w:szCs w:val="24"/>
        </w:rPr>
        <w:t>（</w:t>
      </w:r>
      <w:r w:rsidR="009B6D1E" w:rsidRPr="00093E0E">
        <w:rPr>
          <w:rFonts w:asciiTheme="minorEastAsia" w:hAnsiTheme="minorEastAsia" w:hint="eastAsia"/>
          <w:szCs w:val="24"/>
        </w:rPr>
        <w:t>監測、排放收集、防爆牆、應變措施等</w:t>
      </w:r>
      <w:r w:rsidR="00763F2F">
        <w:rPr>
          <w:rFonts w:asciiTheme="minorEastAsia" w:hAnsiTheme="minorEastAsia" w:hint="eastAsia"/>
          <w:szCs w:val="24"/>
        </w:rPr>
        <w:t>）</w:t>
      </w:r>
      <w:r w:rsidR="00232AC8">
        <w:rPr>
          <w:rFonts w:asciiTheme="minorEastAsia" w:hAnsiTheme="minorEastAsia" w:hint="eastAsia"/>
          <w:szCs w:val="24"/>
        </w:rPr>
        <w:t>，附近的工廠也應該主動瞭解附近是否有高風險危害製程</w:t>
      </w:r>
      <w:r w:rsidR="009B6D1E" w:rsidRPr="00093E0E">
        <w:rPr>
          <w:rFonts w:asciiTheme="minorEastAsia" w:hAnsiTheme="minorEastAsia" w:hint="eastAsia"/>
          <w:szCs w:val="24"/>
        </w:rPr>
        <w:t>，評估</w:t>
      </w:r>
      <w:r w:rsidR="00763F2F">
        <w:rPr>
          <w:rFonts w:asciiTheme="minorEastAsia" w:hAnsiTheme="minorEastAsia" w:hint="eastAsia"/>
          <w:szCs w:val="24"/>
        </w:rPr>
        <w:t>在此設廠的安全性，這些都可經由最嚴重事故的後果分析得知，但不管</w:t>
      </w:r>
      <w:r w:rsidR="00232AC8">
        <w:rPr>
          <w:rFonts w:asciiTheme="minorEastAsia" w:hAnsiTheme="minorEastAsia" w:hint="eastAsia"/>
          <w:szCs w:val="24"/>
        </w:rPr>
        <w:t>再</w:t>
      </w:r>
      <w:r w:rsidR="009B6D1E" w:rsidRPr="00093E0E">
        <w:rPr>
          <w:rFonts w:asciiTheme="minorEastAsia" w:hAnsiTheme="minorEastAsia" w:hint="eastAsia"/>
          <w:szCs w:val="24"/>
        </w:rPr>
        <w:t>多的防治</w:t>
      </w:r>
      <w:r w:rsidR="00763F2F">
        <w:rPr>
          <w:rFonts w:asciiTheme="minorEastAsia" w:hAnsiTheme="minorEastAsia" w:hint="eastAsia"/>
          <w:szCs w:val="24"/>
        </w:rPr>
        <w:t>，</w:t>
      </w:r>
      <w:r w:rsidR="009B6D1E" w:rsidRPr="00093E0E">
        <w:rPr>
          <w:rFonts w:asciiTheme="minorEastAsia" w:hAnsiTheme="minorEastAsia" w:hint="eastAsia"/>
          <w:szCs w:val="24"/>
        </w:rPr>
        <w:t>公司本身</w:t>
      </w:r>
      <w:r w:rsidR="00232AC8">
        <w:rPr>
          <w:rFonts w:asciiTheme="minorEastAsia" w:hAnsiTheme="minorEastAsia" w:hint="eastAsia"/>
          <w:szCs w:val="24"/>
        </w:rPr>
        <w:t>也應當</w:t>
      </w:r>
      <w:proofErr w:type="gramStart"/>
      <w:r w:rsidR="00232AC8">
        <w:rPr>
          <w:rFonts w:asciiTheme="minorEastAsia" w:hAnsiTheme="minorEastAsia" w:hint="eastAsia"/>
          <w:szCs w:val="24"/>
        </w:rPr>
        <w:t>秉持</w:t>
      </w:r>
      <w:r w:rsidR="000C0B69">
        <w:rPr>
          <w:rFonts w:asciiTheme="minorEastAsia" w:hAnsiTheme="minorEastAsia" w:hint="eastAsia"/>
          <w:szCs w:val="24"/>
        </w:rPr>
        <w:t>著</w:t>
      </w:r>
      <w:proofErr w:type="gramEnd"/>
      <w:r w:rsidR="00232AC8">
        <w:rPr>
          <w:rFonts w:asciiTheme="minorEastAsia" w:hAnsiTheme="minorEastAsia" w:hint="eastAsia"/>
          <w:szCs w:val="24"/>
        </w:rPr>
        <w:t>自己的良心</w:t>
      </w:r>
      <w:r w:rsidR="00763F2F">
        <w:rPr>
          <w:rFonts w:asciiTheme="minorEastAsia" w:hAnsiTheme="minorEastAsia" w:hint="eastAsia"/>
          <w:szCs w:val="24"/>
        </w:rPr>
        <w:t>，</w:t>
      </w:r>
      <w:r w:rsidR="00232AC8">
        <w:rPr>
          <w:rFonts w:asciiTheme="minorEastAsia" w:hAnsiTheme="minorEastAsia" w:hint="eastAsia"/>
          <w:szCs w:val="24"/>
        </w:rPr>
        <w:t>懂得飲水思源，使社會大眾</w:t>
      </w:r>
      <w:proofErr w:type="gramStart"/>
      <w:r w:rsidR="00232AC8">
        <w:rPr>
          <w:rFonts w:asciiTheme="minorEastAsia" w:hAnsiTheme="minorEastAsia" w:hint="eastAsia"/>
          <w:szCs w:val="24"/>
        </w:rPr>
        <w:t>不</w:t>
      </w:r>
      <w:r w:rsidR="009B6D1E" w:rsidRPr="00093E0E">
        <w:rPr>
          <w:rFonts w:asciiTheme="minorEastAsia" w:hAnsiTheme="minorEastAsia" w:hint="eastAsia"/>
          <w:szCs w:val="24"/>
        </w:rPr>
        <w:t>活在恐懼</w:t>
      </w:r>
      <w:proofErr w:type="gramEnd"/>
      <w:r w:rsidR="009B6D1E" w:rsidRPr="00093E0E">
        <w:rPr>
          <w:rFonts w:asciiTheme="minorEastAsia" w:hAnsiTheme="minorEastAsia" w:hint="eastAsia"/>
          <w:szCs w:val="24"/>
        </w:rPr>
        <w:t>及憤怒中，</w:t>
      </w:r>
      <w:r w:rsidR="000C0B69">
        <w:rPr>
          <w:rFonts w:asciiTheme="minorEastAsia" w:hAnsiTheme="minorEastAsia" w:hint="eastAsia"/>
          <w:szCs w:val="24"/>
        </w:rPr>
        <w:t>才能</w:t>
      </w:r>
      <w:r w:rsidR="009B6D1E" w:rsidRPr="00093E0E">
        <w:rPr>
          <w:rFonts w:asciiTheme="minorEastAsia" w:hAnsiTheme="minorEastAsia" w:hint="eastAsia"/>
          <w:szCs w:val="24"/>
        </w:rPr>
        <w:t>達到雙贏的局面</w:t>
      </w:r>
      <w:r w:rsidR="00763F2F">
        <w:rPr>
          <w:rFonts w:asciiTheme="minorEastAsia" w:hAnsiTheme="minorEastAsia" w:hint="eastAsia"/>
          <w:szCs w:val="24"/>
        </w:rPr>
        <w:t>。</w:t>
      </w:r>
    </w:p>
    <w:p w:rsidR="00093E0E" w:rsidRPr="00093E0E" w:rsidRDefault="00093E0E" w:rsidP="00093E0E">
      <w:pPr>
        <w:spacing w:line="440" w:lineRule="atLeast"/>
        <w:rPr>
          <w:rFonts w:asciiTheme="minorEastAsia" w:hAnsiTheme="minorEastAsia"/>
          <w:szCs w:val="24"/>
        </w:rPr>
      </w:pPr>
    </w:p>
    <w:sectPr w:rsidR="00093E0E" w:rsidRPr="00093E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03C"/>
    <w:multiLevelType w:val="hybridMultilevel"/>
    <w:tmpl w:val="CACA47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F317074"/>
    <w:multiLevelType w:val="hybridMultilevel"/>
    <w:tmpl w:val="99863D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193ACA"/>
    <w:multiLevelType w:val="hybridMultilevel"/>
    <w:tmpl w:val="6E0E8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322170D"/>
    <w:multiLevelType w:val="multilevel"/>
    <w:tmpl w:val="1168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74297"/>
    <w:multiLevelType w:val="hybridMultilevel"/>
    <w:tmpl w:val="D8C482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7E05A0A"/>
    <w:multiLevelType w:val="multilevel"/>
    <w:tmpl w:val="D15E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326F7"/>
    <w:multiLevelType w:val="hybridMultilevel"/>
    <w:tmpl w:val="2A1E462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451D230C"/>
    <w:multiLevelType w:val="hybridMultilevel"/>
    <w:tmpl w:val="664CD7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F330C7F"/>
    <w:multiLevelType w:val="multilevel"/>
    <w:tmpl w:val="198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36056"/>
    <w:multiLevelType w:val="hybridMultilevel"/>
    <w:tmpl w:val="6242EFD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80324C0"/>
    <w:multiLevelType w:val="hybridMultilevel"/>
    <w:tmpl w:val="488205B6"/>
    <w:lvl w:ilvl="0" w:tplc="8E4A5790">
      <w:start w:val="1"/>
      <w:numFmt w:val="bullet"/>
      <w:lvlText w:val="✿"/>
      <w:lvlJc w:val="left"/>
      <w:pPr>
        <w:tabs>
          <w:tab w:val="num" w:pos="720"/>
        </w:tabs>
        <w:ind w:left="720" w:hanging="360"/>
      </w:pPr>
      <w:rPr>
        <w:rFonts w:ascii="Arial Unicode MS" w:hAnsi="Arial Unicode MS" w:hint="default"/>
      </w:rPr>
    </w:lvl>
    <w:lvl w:ilvl="1" w:tplc="8FA2B8E4" w:tentative="1">
      <w:start w:val="1"/>
      <w:numFmt w:val="bullet"/>
      <w:lvlText w:val="✿"/>
      <w:lvlJc w:val="left"/>
      <w:pPr>
        <w:tabs>
          <w:tab w:val="num" w:pos="1440"/>
        </w:tabs>
        <w:ind w:left="1440" w:hanging="360"/>
      </w:pPr>
      <w:rPr>
        <w:rFonts w:ascii="Arial Unicode MS" w:hAnsi="Arial Unicode MS" w:hint="default"/>
      </w:rPr>
    </w:lvl>
    <w:lvl w:ilvl="2" w:tplc="A7A63C86" w:tentative="1">
      <w:start w:val="1"/>
      <w:numFmt w:val="bullet"/>
      <w:lvlText w:val="✿"/>
      <w:lvlJc w:val="left"/>
      <w:pPr>
        <w:tabs>
          <w:tab w:val="num" w:pos="2160"/>
        </w:tabs>
        <w:ind w:left="2160" w:hanging="360"/>
      </w:pPr>
      <w:rPr>
        <w:rFonts w:ascii="Arial Unicode MS" w:hAnsi="Arial Unicode MS" w:hint="default"/>
      </w:rPr>
    </w:lvl>
    <w:lvl w:ilvl="3" w:tplc="40069D7A" w:tentative="1">
      <w:start w:val="1"/>
      <w:numFmt w:val="bullet"/>
      <w:lvlText w:val="✿"/>
      <w:lvlJc w:val="left"/>
      <w:pPr>
        <w:tabs>
          <w:tab w:val="num" w:pos="2880"/>
        </w:tabs>
        <w:ind w:left="2880" w:hanging="360"/>
      </w:pPr>
      <w:rPr>
        <w:rFonts w:ascii="Arial Unicode MS" w:hAnsi="Arial Unicode MS" w:hint="default"/>
      </w:rPr>
    </w:lvl>
    <w:lvl w:ilvl="4" w:tplc="C9EC1096" w:tentative="1">
      <w:start w:val="1"/>
      <w:numFmt w:val="bullet"/>
      <w:lvlText w:val="✿"/>
      <w:lvlJc w:val="left"/>
      <w:pPr>
        <w:tabs>
          <w:tab w:val="num" w:pos="3600"/>
        </w:tabs>
        <w:ind w:left="3600" w:hanging="360"/>
      </w:pPr>
      <w:rPr>
        <w:rFonts w:ascii="Arial Unicode MS" w:hAnsi="Arial Unicode MS" w:hint="default"/>
      </w:rPr>
    </w:lvl>
    <w:lvl w:ilvl="5" w:tplc="9388387A" w:tentative="1">
      <w:start w:val="1"/>
      <w:numFmt w:val="bullet"/>
      <w:lvlText w:val="✿"/>
      <w:lvlJc w:val="left"/>
      <w:pPr>
        <w:tabs>
          <w:tab w:val="num" w:pos="4320"/>
        </w:tabs>
        <w:ind w:left="4320" w:hanging="360"/>
      </w:pPr>
      <w:rPr>
        <w:rFonts w:ascii="Arial Unicode MS" w:hAnsi="Arial Unicode MS" w:hint="default"/>
      </w:rPr>
    </w:lvl>
    <w:lvl w:ilvl="6" w:tplc="E94CBF6E" w:tentative="1">
      <w:start w:val="1"/>
      <w:numFmt w:val="bullet"/>
      <w:lvlText w:val="✿"/>
      <w:lvlJc w:val="left"/>
      <w:pPr>
        <w:tabs>
          <w:tab w:val="num" w:pos="5040"/>
        </w:tabs>
        <w:ind w:left="5040" w:hanging="360"/>
      </w:pPr>
      <w:rPr>
        <w:rFonts w:ascii="Arial Unicode MS" w:hAnsi="Arial Unicode MS" w:hint="default"/>
      </w:rPr>
    </w:lvl>
    <w:lvl w:ilvl="7" w:tplc="7214F75C" w:tentative="1">
      <w:start w:val="1"/>
      <w:numFmt w:val="bullet"/>
      <w:lvlText w:val="✿"/>
      <w:lvlJc w:val="left"/>
      <w:pPr>
        <w:tabs>
          <w:tab w:val="num" w:pos="5760"/>
        </w:tabs>
        <w:ind w:left="5760" w:hanging="360"/>
      </w:pPr>
      <w:rPr>
        <w:rFonts w:ascii="Arial Unicode MS" w:hAnsi="Arial Unicode MS" w:hint="default"/>
      </w:rPr>
    </w:lvl>
    <w:lvl w:ilvl="8" w:tplc="4ED25260" w:tentative="1">
      <w:start w:val="1"/>
      <w:numFmt w:val="bullet"/>
      <w:lvlText w:val="✿"/>
      <w:lvlJc w:val="left"/>
      <w:pPr>
        <w:tabs>
          <w:tab w:val="num" w:pos="6480"/>
        </w:tabs>
        <w:ind w:left="6480" w:hanging="360"/>
      </w:pPr>
      <w:rPr>
        <w:rFonts w:ascii="Arial Unicode MS" w:hAnsi="Arial Unicode MS" w:hint="default"/>
      </w:rPr>
    </w:lvl>
  </w:abstractNum>
  <w:abstractNum w:abstractNumId="11">
    <w:nsid w:val="5A5F2EA2"/>
    <w:multiLevelType w:val="multilevel"/>
    <w:tmpl w:val="5FC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6B4F50"/>
    <w:multiLevelType w:val="hybridMultilevel"/>
    <w:tmpl w:val="092E983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6F86412"/>
    <w:multiLevelType w:val="hybridMultilevel"/>
    <w:tmpl w:val="230E3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325E9E"/>
    <w:multiLevelType w:val="hybridMultilevel"/>
    <w:tmpl w:val="9C84FC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A7945BA"/>
    <w:multiLevelType w:val="hybridMultilevel"/>
    <w:tmpl w:val="787464B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0"/>
  </w:num>
  <w:num w:numId="3">
    <w:abstractNumId w:val="13"/>
  </w:num>
  <w:num w:numId="4">
    <w:abstractNumId w:val="12"/>
  </w:num>
  <w:num w:numId="5">
    <w:abstractNumId w:val="9"/>
  </w:num>
  <w:num w:numId="6">
    <w:abstractNumId w:val="7"/>
  </w:num>
  <w:num w:numId="7">
    <w:abstractNumId w:val="5"/>
  </w:num>
  <w:num w:numId="8">
    <w:abstractNumId w:val="1"/>
  </w:num>
  <w:num w:numId="9">
    <w:abstractNumId w:val="11"/>
  </w:num>
  <w:num w:numId="10">
    <w:abstractNumId w:val="3"/>
  </w:num>
  <w:num w:numId="11">
    <w:abstractNumId w:val="8"/>
  </w:num>
  <w:num w:numId="12">
    <w:abstractNumId w:val="15"/>
  </w:num>
  <w:num w:numId="13">
    <w:abstractNumId w:val="6"/>
  </w:num>
  <w:num w:numId="14">
    <w:abstractNumId w:val="14"/>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CD"/>
    <w:rsid w:val="000668FC"/>
    <w:rsid w:val="00093E0E"/>
    <w:rsid w:val="000C0B69"/>
    <w:rsid w:val="00107039"/>
    <w:rsid w:val="001F677B"/>
    <w:rsid w:val="00231F9B"/>
    <w:rsid w:val="00232AC8"/>
    <w:rsid w:val="00294FC2"/>
    <w:rsid w:val="00295F04"/>
    <w:rsid w:val="002A4D83"/>
    <w:rsid w:val="003261FF"/>
    <w:rsid w:val="004C69A2"/>
    <w:rsid w:val="00590602"/>
    <w:rsid w:val="006C5986"/>
    <w:rsid w:val="007116EF"/>
    <w:rsid w:val="00763F2F"/>
    <w:rsid w:val="00776C3E"/>
    <w:rsid w:val="007A5D38"/>
    <w:rsid w:val="007B4296"/>
    <w:rsid w:val="008B35E8"/>
    <w:rsid w:val="008E059F"/>
    <w:rsid w:val="009422CD"/>
    <w:rsid w:val="009B6D1E"/>
    <w:rsid w:val="009C63E3"/>
    <w:rsid w:val="00AB03A6"/>
    <w:rsid w:val="00AF116B"/>
    <w:rsid w:val="00B50885"/>
    <w:rsid w:val="00C008B8"/>
    <w:rsid w:val="00C014BC"/>
    <w:rsid w:val="00CA739D"/>
    <w:rsid w:val="00DA549A"/>
    <w:rsid w:val="00E158A4"/>
    <w:rsid w:val="00E52DD8"/>
    <w:rsid w:val="00EF075F"/>
    <w:rsid w:val="00FD421B"/>
    <w:rsid w:val="00FD7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E52DD8"/>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CD"/>
    <w:pPr>
      <w:ind w:leftChars="200" w:left="480"/>
    </w:pPr>
  </w:style>
  <w:style w:type="character" w:styleId="a4">
    <w:name w:val="Hyperlink"/>
    <w:basedOn w:val="a0"/>
    <w:uiPriority w:val="99"/>
    <w:unhideWhenUsed/>
    <w:rsid w:val="007B4296"/>
    <w:rPr>
      <w:color w:val="0563C1" w:themeColor="hyperlink"/>
      <w:u w:val="single"/>
    </w:rPr>
  </w:style>
  <w:style w:type="paragraph" w:styleId="a5">
    <w:name w:val="Balloon Text"/>
    <w:basedOn w:val="a"/>
    <w:link w:val="a6"/>
    <w:uiPriority w:val="99"/>
    <w:semiHidden/>
    <w:unhideWhenUsed/>
    <w:rsid w:val="004C69A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69A2"/>
    <w:rPr>
      <w:rFonts w:asciiTheme="majorHAnsi" w:eastAsiaTheme="majorEastAsia" w:hAnsiTheme="majorHAnsi" w:cstheme="majorBidi"/>
      <w:sz w:val="18"/>
      <w:szCs w:val="18"/>
    </w:rPr>
  </w:style>
  <w:style w:type="paragraph" w:styleId="Web">
    <w:name w:val="Normal (Web)"/>
    <w:basedOn w:val="a"/>
    <w:uiPriority w:val="99"/>
    <w:unhideWhenUsed/>
    <w:rsid w:val="00AF116B"/>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E52DD8"/>
    <w:rPr>
      <w:rFonts w:ascii="新細明體" w:eastAsia="新細明體" w:hAnsi="新細明體" w:cs="新細明體"/>
      <w:b/>
      <w:bCs/>
      <w:kern w:val="0"/>
      <w:sz w:val="36"/>
      <w:szCs w:val="36"/>
    </w:rPr>
  </w:style>
  <w:style w:type="character" w:styleId="a7">
    <w:name w:val="FollowedHyperlink"/>
    <w:basedOn w:val="a0"/>
    <w:uiPriority w:val="99"/>
    <w:semiHidden/>
    <w:unhideWhenUsed/>
    <w:rsid w:val="00DA54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E52DD8"/>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CD"/>
    <w:pPr>
      <w:ind w:leftChars="200" w:left="480"/>
    </w:pPr>
  </w:style>
  <w:style w:type="character" w:styleId="a4">
    <w:name w:val="Hyperlink"/>
    <w:basedOn w:val="a0"/>
    <w:uiPriority w:val="99"/>
    <w:unhideWhenUsed/>
    <w:rsid w:val="007B4296"/>
    <w:rPr>
      <w:color w:val="0563C1" w:themeColor="hyperlink"/>
      <w:u w:val="single"/>
    </w:rPr>
  </w:style>
  <w:style w:type="paragraph" w:styleId="a5">
    <w:name w:val="Balloon Text"/>
    <w:basedOn w:val="a"/>
    <w:link w:val="a6"/>
    <w:uiPriority w:val="99"/>
    <w:semiHidden/>
    <w:unhideWhenUsed/>
    <w:rsid w:val="004C69A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69A2"/>
    <w:rPr>
      <w:rFonts w:asciiTheme="majorHAnsi" w:eastAsiaTheme="majorEastAsia" w:hAnsiTheme="majorHAnsi" w:cstheme="majorBidi"/>
      <w:sz w:val="18"/>
      <w:szCs w:val="18"/>
    </w:rPr>
  </w:style>
  <w:style w:type="paragraph" w:styleId="Web">
    <w:name w:val="Normal (Web)"/>
    <w:basedOn w:val="a"/>
    <w:uiPriority w:val="99"/>
    <w:unhideWhenUsed/>
    <w:rsid w:val="00AF116B"/>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E52DD8"/>
    <w:rPr>
      <w:rFonts w:ascii="新細明體" w:eastAsia="新細明體" w:hAnsi="新細明體" w:cs="新細明體"/>
      <w:b/>
      <w:bCs/>
      <w:kern w:val="0"/>
      <w:sz w:val="36"/>
      <w:szCs w:val="36"/>
    </w:rPr>
  </w:style>
  <w:style w:type="character" w:styleId="a7">
    <w:name w:val="FollowedHyperlink"/>
    <w:basedOn w:val="a0"/>
    <w:uiPriority w:val="99"/>
    <w:semiHidden/>
    <w:unhideWhenUsed/>
    <w:rsid w:val="00DA5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9513">
      <w:bodyDiv w:val="1"/>
      <w:marLeft w:val="0"/>
      <w:marRight w:val="0"/>
      <w:marTop w:val="0"/>
      <w:marBottom w:val="0"/>
      <w:divBdr>
        <w:top w:val="none" w:sz="0" w:space="0" w:color="auto"/>
        <w:left w:val="none" w:sz="0" w:space="0" w:color="auto"/>
        <w:bottom w:val="none" w:sz="0" w:space="0" w:color="auto"/>
        <w:right w:val="none" w:sz="0" w:space="0" w:color="auto"/>
      </w:divBdr>
    </w:div>
    <w:div w:id="776679410">
      <w:bodyDiv w:val="1"/>
      <w:marLeft w:val="0"/>
      <w:marRight w:val="0"/>
      <w:marTop w:val="0"/>
      <w:marBottom w:val="0"/>
      <w:divBdr>
        <w:top w:val="none" w:sz="0" w:space="0" w:color="auto"/>
        <w:left w:val="none" w:sz="0" w:space="0" w:color="auto"/>
        <w:bottom w:val="none" w:sz="0" w:space="0" w:color="auto"/>
        <w:right w:val="none" w:sz="0" w:space="0" w:color="auto"/>
      </w:divBdr>
    </w:div>
    <w:div w:id="821654103">
      <w:bodyDiv w:val="1"/>
      <w:marLeft w:val="0"/>
      <w:marRight w:val="0"/>
      <w:marTop w:val="0"/>
      <w:marBottom w:val="0"/>
      <w:divBdr>
        <w:top w:val="none" w:sz="0" w:space="0" w:color="auto"/>
        <w:left w:val="none" w:sz="0" w:space="0" w:color="auto"/>
        <w:bottom w:val="none" w:sz="0" w:space="0" w:color="auto"/>
        <w:right w:val="none" w:sz="0" w:space="0" w:color="auto"/>
      </w:divBdr>
    </w:div>
    <w:div w:id="830097521">
      <w:bodyDiv w:val="1"/>
      <w:marLeft w:val="0"/>
      <w:marRight w:val="0"/>
      <w:marTop w:val="0"/>
      <w:marBottom w:val="0"/>
      <w:divBdr>
        <w:top w:val="none" w:sz="0" w:space="0" w:color="auto"/>
        <w:left w:val="none" w:sz="0" w:space="0" w:color="auto"/>
        <w:bottom w:val="none" w:sz="0" w:space="0" w:color="auto"/>
        <w:right w:val="none" w:sz="0" w:space="0" w:color="auto"/>
      </w:divBdr>
    </w:div>
    <w:div w:id="847595874">
      <w:bodyDiv w:val="1"/>
      <w:marLeft w:val="0"/>
      <w:marRight w:val="0"/>
      <w:marTop w:val="0"/>
      <w:marBottom w:val="0"/>
      <w:divBdr>
        <w:top w:val="none" w:sz="0" w:space="0" w:color="auto"/>
        <w:left w:val="none" w:sz="0" w:space="0" w:color="auto"/>
        <w:bottom w:val="none" w:sz="0" w:space="0" w:color="auto"/>
        <w:right w:val="none" w:sz="0" w:space="0" w:color="auto"/>
      </w:divBdr>
    </w:div>
    <w:div w:id="964847471">
      <w:bodyDiv w:val="1"/>
      <w:marLeft w:val="0"/>
      <w:marRight w:val="0"/>
      <w:marTop w:val="0"/>
      <w:marBottom w:val="0"/>
      <w:divBdr>
        <w:top w:val="none" w:sz="0" w:space="0" w:color="auto"/>
        <w:left w:val="none" w:sz="0" w:space="0" w:color="auto"/>
        <w:bottom w:val="none" w:sz="0" w:space="0" w:color="auto"/>
        <w:right w:val="none" w:sz="0" w:space="0" w:color="auto"/>
      </w:divBdr>
      <w:divsChild>
        <w:div w:id="1202592848">
          <w:marLeft w:val="403"/>
          <w:marRight w:val="0"/>
          <w:marTop w:val="134"/>
          <w:marBottom w:val="0"/>
          <w:divBdr>
            <w:top w:val="none" w:sz="0" w:space="0" w:color="auto"/>
            <w:left w:val="none" w:sz="0" w:space="0" w:color="auto"/>
            <w:bottom w:val="none" w:sz="0" w:space="0" w:color="auto"/>
            <w:right w:val="none" w:sz="0" w:space="0" w:color="auto"/>
          </w:divBdr>
        </w:div>
      </w:divsChild>
    </w:div>
    <w:div w:id="1544054747">
      <w:bodyDiv w:val="1"/>
      <w:marLeft w:val="0"/>
      <w:marRight w:val="0"/>
      <w:marTop w:val="0"/>
      <w:marBottom w:val="0"/>
      <w:divBdr>
        <w:top w:val="none" w:sz="0" w:space="0" w:color="auto"/>
        <w:left w:val="none" w:sz="0" w:space="0" w:color="auto"/>
        <w:bottom w:val="none" w:sz="0" w:space="0" w:color="auto"/>
        <w:right w:val="none" w:sz="0" w:space="0" w:color="auto"/>
      </w:divBdr>
    </w:div>
    <w:div w:id="1577741662">
      <w:bodyDiv w:val="1"/>
      <w:marLeft w:val="0"/>
      <w:marRight w:val="0"/>
      <w:marTop w:val="0"/>
      <w:marBottom w:val="0"/>
      <w:divBdr>
        <w:top w:val="none" w:sz="0" w:space="0" w:color="auto"/>
        <w:left w:val="none" w:sz="0" w:space="0" w:color="auto"/>
        <w:bottom w:val="none" w:sz="0" w:space="0" w:color="auto"/>
        <w:right w:val="none" w:sz="0" w:space="0" w:color="auto"/>
      </w:divBdr>
    </w:div>
    <w:div w:id="1629972440">
      <w:bodyDiv w:val="1"/>
      <w:marLeft w:val="0"/>
      <w:marRight w:val="0"/>
      <w:marTop w:val="0"/>
      <w:marBottom w:val="0"/>
      <w:divBdr>
        <w:top w:val="none" w:sz="0" w:space="0" w:color="auto"/>
        <w:left w:val="none" w:sz="0" w:space="0" w:color="auto"/>
        <w:bottom w:val="none" w:sz="0" w:space="0" w:color="auto"/>
        <w:right w:val="none" w:sz="0" w:space="0" w:color="auto"/>
      </w:divBdr>
      <w:divsChild>
        <w:div w:id="1814370658">
          <w:marLeft w:val="0"/>
          <w:marRight w:val="0"/>
          <w:marTop w:val="750"/>
          <w:marBottom w:val="750"/>
          <w:divBdr>
            <w:top w:val="none" w:sz="0" w:space="0" w:color="auto"/>
            <w:left w:val="none" w:sz="0" w:space="0" w:color="auto"/>
            <w:bottom w:val="none" w:sz="0" w:space="0" w:color="auto"/>
            <w:right w:val="none" w:sz="0" w:space="0" w:color="auto"/>
          </w:divBdr>
        </w:div>
        <w:div w:id="1574729992">
          <w:marLeft w:val="0"/>
          <w:marRight w:val="0"/>
          <w:marTop w:val="750"/>
          <w:marBottom w:val="750"/>
          <w:divBdr>
            <w:top w:val="none" w:sz="0" w:space="0" w:color="auto"/>
            <w:left w:val="none" w:sz="0" w:space="0" w:color="auto"/>
            <w:bottom w:val="none" w:sz="0" w:space="0" w:color="auto"/>
            <w:right w:val="none" w:sz="0" w:space="0" w:color="auto"/>
          </w:divBdr>
        </w:div>
      </w:divsChild>
    </w:div>
    <w:div w:id="1684361081">
      <w:bodyDiv w:val="1"/>
      <w:marLeft w:val="0"/>
      <w:marRight w:val="0"/>
      <w:marTop w:val="0"/>
      <w:marBottom w:val="0"/>
      <w:divBdr>
        <w:top w:val="none" w:sz="0" w:space="0" w:color="auto"/>
        <w:left w:val="none" w:sz="0" w:space="0" w:color="auto"/>
        <w:bottom w:val="none" w:sz="0" w:space="0" w:color="auto"/>
        <w:right w:val="none" w:sz="0" w:space="0" w:color="auto"/>
      </w:divBdr>
      <w:divsChild>
        <w:div w:id="1852451913">
          <w:marLeft w:val="0"/>
          <w:marRight w:val="0"/>
          <w:marTop w:val="750"/>
          <w:marBottom w:val="750"/>
          <w:divBdr>
            <w:top w:val="none" w:sz="0" w:space="0" w:color="auto"/>
            <w:left w:val="none" w:sz="0" w:space="0" w:color="auto"/>
            <w:bottom w:val="none" w:sz="0" w:space="0" w:color="auto"/>
            <w:right w:val="none" w:sz="0" w:space="0" w:color="auto"/>
          </w:divBdr>
        </w:div>
        <w:div w:id="2078362769">
          <w:marLeft w:val="0"/>
          <w:marRight w:val="0"/>
          <w:marTop w:val="750"/>
          <w:marBottom w:val="750"/>
          <w:divBdr>
            <w:top w:val="none" w:sz="0" w:space="0" w:color="auto"/>
            <w:left w:val="none" w:sz="0" w:space="0" w:color="auto"/>
            <w:bottom w:val="none" w:sz="0" w:space="0" w:color="auto"/>
            <w:right w:val="none" w:sz="0" w:space="0" w:color="auto"/>
          </w:divBdr>
        </w:div>
      </w:divsChild>
    </w:div>
    <w:div w:id="1734309897">
      <w:bodyDiv w:val="1"/>
      <w:marLeft w:val="0"/>
      <w:marRight w:val="0"/>
      <w:marTop w:val="0"/>
      <w:marBottom w:val="0"/>
      <w:divBdr>
        <w:top w:val="none" w:sz="0" w:space="0" w:color="auto"/>
        <w:left w:val="none" w:sz="0" w:space="0" w:color="auto"/>
        <w:bottom w:val="none" w:sz="0" w:space="0" w:color="auto"/>
        <w:right w:val="none" w:sz="0" w:space="0" w:color="auto"/>
      </w:divBdr>
    </w:div>
    <w:div w:id="1748108546">
      <w:bodyDiv w:val="1"/>
      <w:marLeft w:val="0"/>
      <w:marRight w:val="0"/>
      <w:marTop w:val="0"/>
      <w:marBottom w:val="0"/>
      <w:divBdr>
        <w:top w:val="none" w:sz="0" w:space="0" w:color="auto"/>
        <w:left w:val="none" w:sz="0" w:space="0" w:color="auto"/>
        <w:bottom w:val="none" w:sz="0" w:space="0" w:color="auto"/>
        <w:right w:val="none" w:sz="0" w:space="0" w:color="auto"/>
      </w:divBdr>
    </w:div>
    <w:div w:id="2017033915">
      <w:bodyDiv w:val="1"/>
      <w:marLeft w:val="0"/>
      <w:marRight w:val="0"/>
      <w:marTop w:val="0"/>
      <w:marBottom w:val="0"/>
      <w:divBdr>
        <w:top w:val="none" w:sz="0" w:space="0" w:color="auto"/>
        <w:left w:val="none" w:sz="0" w:space="0" w:color="auto"/>
        <w:bottom w:val="none" w:sz="0" w:space="0" w:color="auto"/>
        <w:right w:val="none" w:sz="0" w:space="0" w:color="auto"/>
      </w:divBdr>
    </w:div>
    <w:div w:id="2073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ygroup.com/lcy/tc/PP.asp" TargetMode="External"/><Relationship Id="rId13" Type="http://schemas.openxmlformats.org/officeDocument/2006/relationships/hyperlink" Target="http://www.lcygroup.com/lcy/tc/zhenjiang_LCY_warehousing_storage.as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cygroup.com/lcy/tc/about_lcy.asp" TargetMode="External"/><Relationship Id="rId12" Type="http://schemas.openxmlformats.org/officeDocument/2006/relationships/hyperlink" Target="http://www.lcygroup.com/lcy/tc/kaohsiung_terminal_station.asp"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lcygroup.com/lcygroup/tc/CSR.asp"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lcygroup.com/lcy/tc/LCYCL.asp" TargetMode="External"/><Relationship Id="rId5" Type="http://schemas.openxmlformats.org/officeDocument/2006/relationships/webSettings" Target="webSettings.xml"/><Relationship Id="rId15" Type="http://schemas.openxmlformats.org/officeDocument/2006/relationships/hyperlink" Target="http://www.lcygroup.com/lcygroup/tc/corporate_commitment.asp" TargetMode="External"/><Relationship Id="rId10" Type="http://schemas.openxmlformats.org/officeDocument/2006/relationships/hyperlink" Target="http://www.lcygroup.com/lcy/tc/SBC.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cygroup.com/lcy/tc/methanol_solvent.asp" TargetMode="External"/><Relationship Id="rId14" Type="http://schemas.openxmlformats.org/officeDocument/2006/relationships/hyperlink" Target="http://news.cts.com.tw/cts/society/201408/20140801147361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吳菡勻</dc:creator>
  <cp:lastModifiedBy>LAI</cp:lastModifiedBy>
  <cp:revision>2</cp:revision>
  <dcterms:created xsi:type="dcterms:W3CDTF">2015-12-25T08:03:00Z</dcterms:created>
  <dcterms:modified xsi:type="dcterms:W3CDTF">2015-12-25T08:03:00Z</dcterms:modified>
</cp:coreProperties>
</file>