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1B1406" w:rsidRPr="001B1406" w:rsidTr="00B9197B">
        <w:tc>
          <w:tcPr>
            <w:tcW w:w="8698"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1357C">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B9197B">
        <w:tc>
          <w:tcPr>
            <w:tcW w:w="8698" w:type="dxa"/>
            <w:shd w:val="clear" w:color="auto" w:fill="auto"/>
          </w:tcPr>
          <w:p w:rsidR="001B1406" w:rsidRPr="00E1357C" w:rsidRDefault="001B1406" w:rsidP="00E1357C">
            <w:pPr>
              <w:rPr>
                <w:rFonts w:ascii="標楷體" w:eastAsia="標楷體" w:hAnsi="標楷體"/>
                <w:b/>
                <w:szCs w:val="24"/>
              </w:rPr>
            </w:pPr>
            <w:r w:rsidRPr="001B1406">
              <w:rPr>
                <w:rFonts w:ascii="Times New Roman" w:eastAsia="標楷體" w:hAnsi="Times New Roman"/>
              </w:rPr>
              <w:t>標題：</w:t>
            </w:r>
            <w:r w:rsidR="00B9197B">
              <w:rPr>
                <w:rFonts w:ascii="標楷體" w:eastAsia="標楷體" w:hAnsi="標楷體" w:hint="eastAsia"/>
                <w:szCs w:val="24"/>
              </w:rPr>
              <w:t>日月光啟示錄</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E1357C">
              <w:rPr>
                <w:rFonts w:ascii="標楷體" w:eastAsia="標楷體" w:hAnsi="標楷體" w:hint="eastAsia"/>
                <w:szCs w:val="24"/>
              </w:rPr>
              <w:t>化材</w:t>
            </w:r>
            <w:proofErr w:type="gramEnd"/>
            <w:r w:rsidR="00E1357C">
              <w:rPr>
                <w:rFonts w:ascii="標楷體" w:eastAsia="標楷體" w:hAnsi="標楷體" w:hint="eastAsia"/>
                <w:szCs w:val="24"/>
              </w:rPr>
              <w:t>三</w:t>
            </w:r>
            <w:r w:rsidR="00E1357C" w:rsidRPr="00A03767">
              <w:rPr>
                <w:rFonts w:ascii="標楷體" w:eastAsia="標楷體" w:hAnsi="標楷體" w:hint="eastAsia"/>
                <w:szCs w:val="24"/>
              </w:rPr>
              <w:t>甲</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B9197B">
              <w:rPr>
                <w:rFonts w:ascii="標楷體" w:eastAsia="標楷體" w:hAnsi="標楷體" w:hint="eastAsia"/>
                <w:szCs w:val="24"/>
              </w:rPr>
              <w:t>4A340001</w:t>
            </w:r>
          </w:p>
        </w:tc>
      </w:tr>
      <w:tr w:rsidR="001B1406" w:rsidRPr="001B1406" w:rsidTr="00B9197B">
        <w:tc>
          <w:tcPr>
            <w:tcW w:w="8698"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B9197B">
              <w:rPr>
                <w:rFonts w:ascii="標楷體" w:eastAsia="標楷體" w:hAnsi="標楷體" w:hint="eastAsia"/>
                <w:szCs w:val="24"/>
              </w:rPr>
              <w:t>劉彥琦</w:t>
            </w:r>
          </w:p>
        </w:tc>
      </w:tr>
      <w:tr w:rsidR="001B1406" w:rsidRPr="001B1406" w:rsidTr="00B9197B">
        <w:trPr>
          <w:trHeight w:val="11673"/>
        </w:trPr>
        <w:tc>
          <w:tcPr>
            <w:tcW w:w="8698" w:type="dxa"/>
            <w:shd w:val="clear" w:color="auto" w:fill="auto"/>
          </w:tcPr>
          <w:p w:rsidR="001B1406" w:rsidRDefault="001B1406">
            <w:pPr>
              <w:rPr>
                <w:rFonts w:ascii="Times New Roman" w:eastAsia="標楷體" w:hAnsi="Times New Roman"/>
              </w:rPr>
            </w:pPr>
            <w:r w:rsidRPr="001B1406">
              <w:rPr>
                <w:rFonts w:ascii="Times New Roman" w:eastAsia="標楷體" w:hAnsi="Times New Roman"/>
              </w:rPr>
              <w:t>內文：</w:t>
            </w:r>
          </w:p>
          <w:p w:rsidR="00B9197B" w:rsidRDefault="00B9197B">
            <w:pPr>
              <w:rPr>
                <w:rFonts w:ascii="Times New Roman" w:eastAsia="標楷體" w:hAnsi="Times New Roman"/>
              </w:rPr>
            </w:pPr>
          </w:p>
          <w:p w:rsidR="00E1357C" w:rsidRPr="00B9197B" w:rsidRDefault="00B9197B">
            <w:pPr>
              <w:rPr>
                <w:rFonts w:asciiTheme="majorEastAsia" w:eastAsiaTheme="majorEastAsia" w:hAnsiTheme="majorEastAsia"/>
                <w:b/>
                <w:sz w:val="22"/>
              </w:rPr>
            </w:pPr>
            <w:r>
              <w:rPr>
                <w:rStyle w:val="a5"/>
                <w:rFonts w:asciiTheme="majorEastAsia" w:eastAsiaTheme="majorEastAsia" w:hAnsiTheme="majorEastAsia" w:hint="eastAsia"/>
                <w:b w:val="0"/>
                <w:color w:val="333333"/>
                <w:sz w:val="22"/>
                <w:bdr w:val="none" w:sz="0" w:space="0" w:color="auto" w:frame="1"/>
                <w:shd w:val="clear" w:color="auto" w:fill="FFFFFF"/>
              </w:rPr>
              <w:t xml:space="preserve">    </w:t>
            </w:r>
            <w:r w:rsidRPr="00B9197B">
              <w:rPr>
                <w:rStyle w:val="a5"/>
                <w:rFonts w:asciiTheme="majorEastAsia" w:eastAsiaTheme="majorEastAsia" w:hAnsiTheme="majorEastAsia" w:hint="eastAsia"/>
                <w:b w:val="0"/>
                <w:sz w:val="22"/>
                <w:bdr w:val="none" w:sz="0" w:space="0" w:color="auto" w:frame="1"/>
                <w:shd w:val="clear" w:color="auto" w:fill="FFFFFF"/>
              </w:rPr>
              <w:t>位在楠梓加工出口區的日月光K7廠，在高雄市環保局紀錄中，是素行不良的累犯，民國100年和101年，就有六次廢水裁罰紀錄，甚至兩度以自來水稀釋廢水。今年10月1日，再次被查獲偷排未經處理的廢水，鎳含量4.38mg/L超過管制標準的四倍，是11月份後勁溪水，鎳平均濃度的1000倍。</w:t>
            </w:r>
          </w:p>
          <w:p w:rsidR="00B9197B" w:rsidRDefault="00B9197B" w:rsidP="00B9197B">
            <w:pPr>
              <w:pStyle w:val="first"/>
              <w:shd w:val="clear" w:color="auto" w:fill="FFFFFF"/>
              <w:spacing w:before="0" w:beforeAutospacing="0" w:after="0" w:afterAutospacing="0" w:line="435" w:lineRule="atLeast"/>
              <w:rPr>
                <w:sz w:val="22"/>
                <w:szCs w:val="22"/>
              </w:rPr>
            </w:pPr>
            <w:r>
              <w:rPr>
                <w:rFonts w:hint="eastAsia"/>
                <w:sz w:val="22"/>
                <w:szCs w:val="22"/>
              </w:rPr>
              <w:t xml:space="preserve">    </w:t>
            </w:r>
            <w:r w:rsidRPr="00B9197B">
              <w:rPr>
                <w:sz w:val="22"/>
                <w:szCs w:val="22"/>
              </w:rPr>
              <w:t>半導體</w:t>
            </w:r>
            <w:proofErr w:type="gramStart"/>
            <w:r w:rsidRPr="00B9197B">
              <w:rPr>
                <w:sz w:val="22"/>
                <w:szCs w:val="22"/>
              </w:rPr>
              <w:t>大廠日月光</w:t>
            </w:r>
            <w:proofErr w:type="gramEnd"/>
            <w:r w:rsidRPr="00B9197B">
              <w:rPr>
                <w:sz w:val="22"/>
                <w:szCs w:val="22"/>
              </w:rPr>
              <w:t>，遭高雄市環保局發現排放製作晶圓半導體等含鎳等重金屬強酸廢水進入後勁溪，恐影響下游</w:t>
            </w:r>
            <w:proofErr w:type="gramStart"/>
            <w:r w:rsidRPr="00B9197B">
              <w:rPr>
                <w:sz w:val="22"/>
                <w:szCs w:val="22"/>
              </w:rPr>
              <w:t>梓</w:t>
            </w:r>
            <w:proofErr w:type="gramEnd"/>
            <w:r w:rsidRPr="00B9197B">
              <w:rPr>
                <w:sz w:val="22"/>
                <w:szCs w:val="22"/>
              </w:rPr>
              <w:t>官區與橋頭區，高達940公頃農田受污染。</w:t>
            </w:r>
          </w:p>
          <w:p w:rsidR="00B9197B" w:rsidRDefault="00B9197B" w:rsidP="00B9197B">
            <w:pPr>
              <w:pStyle w:val="first"/>
              <w:shd w:val="clear" w:color="auto" w:fill="FFFFFF"/>
              <w:spacing w:before="0" w:beforeAutospacing="0" w:after="0" w:afterAutospacing="0" w:line="435" w:lineRule="atLeast"/>
              <w:rPr>
                <w:sz w:val="22"/>
                <w:szCs w:val="22"/>
              </w:rPr>
            </w:pPr>
            <w:r>
              <w:rPr>
                <w:rFonts w:hint="eastAsia"/>
                <w:sz w:val="22"/>
                <w:szCs w:val="22"/>
              </w:rPr>
              <w:t xml:space="preserve">    </w:t>
            </w:r>
            <w:r w:rsidRPr="00B9197B">
              <w:rPr>
                <w:sz w:val="22"/>
                <w:szCs w:val="22"/>
              </w:rPr>
              <w:t>高雄市楠梓區德民橋下的後勁溪裡，浮滿白色泡沫，裡頭</w:t>
            </w:r>
            <w:proofErr w:type="gramStart"/>
            <w:r w:rsidRPr="00B9197B">
              <w:rPr>
                <w:sz w:val="22"/>
                <w:szCs w:val="22"/>
              </w:rPr>
              <w:t>恐</w:t>
            </w:r>
            <w:proofErr w:type="gramEnd"/>
            <w:r w:rsidRPr="00B9197B">
              <w:rPr>
                <w:sz w:val="22"/>
                <w:szCs w:val="22"/>
              </w:rPr>
              <w:t>充斥強酸廢水污染下游農田，事態如此嚴重，高雄市環保局追查污染源，發現排放強酸廢水元兇，竟然是國內最大晶圓半導體封裝廠，日月光K7廠。</w:t>
            </w:r>
          </w:p>
          <w:p w:rsidR="00B9197B" w:rsidRDefault="00B9197B" w:rsidP="00B9197B">
            <w:pPr>
              <w:pStyle w:val="first"/>
              <w:shd w:val="clear" w:color="auto" w:fill="FFFFFF"/>
              <w:spacing w:before="0" w:beforeAutospacing="0" w:after="0" w:afterAutospacing="0" w:line="435" w:lineRule="atLeast"/>
              <w:rPr>
                <w:sz w:val="22"/>
                <w:szCs w:val="22"/>
              </w:rPr>
            </w:pPr>
            <w:r>
              <w:rPr>
                <w:rFonts w:hint="eastAsia"/>
                <w:sz w:val="22"/>
                <w:szCs w:val="22"/>
              </w:rPr>
              <w:t xml:space="preserve">    </w:t>
            </w:r>
            <w:r w:rsidRPr="00B9197B">
              <w:rPr>
                <w:sz w:val="22"/>
                <w:szCs w:val="22"/>
              </w:rPr>
              <w:t>高雄市環保局長親自率隊稽查日月光，發現日月供提供主管單位檢測水質的</w:t>
            </w:r>
            <w:proofErr w:type="gramStart"/>
            <w:r w:rsidRPr="00B9197B">
              <w:rPr>
                <w:sz w:val="22"/>
                <w:szCs w:val="22"/>
              </w:rPr>
              <w:t>採樣槽</w:t>
            </w:r>
            <w:proofErr w:type="gramEnd"/>
            <w:r w:rsidRPr="00B9197B">
              <w:rPr>
                <w:sz w:val="22"/>
                <w:szCs w:val="22"/>
              </w:rPr>
              <w:t>，竟然惡意用自來水冒充放流水供</w:t>
            </w:r>
            <w:proofErr w:type="gramStart"/>
            <w:r w:rsidRPr="00B9197B">
              <w:rPr>
                <w:sz w:val="22"/>
                <w:szCs w:val="22"/>
              </w:rPr>
              <w:t>採</w:t>
            </w:r>
            <w:proofErr w:type="gramEnd"/>
            <w:r w:rsidRPr="00B9197B">
              <w:rPr>
                <w:sz w:val="22"/>
                <w:szCs w:val="22"/>
              </w:rPr>
              <w:t>樣，廠商出面喊冤，卻被環保局長痛斥狡辯，高雄市環保局表示，日月光從前年8月至去年5月，被查獲4次排放污水不符，如今又被發現，惡意以自來水冒充放流水提供檢驗人員</w:t>
            </w:r>
            <w:proofErr w:type="gramStart"/>
            <w:r w:rsidRPr="00B9197B">
              <w:rPr>
                <w:sz w:val="22"/>
                <w:szCs w:val="22"/>
              </w:rPr>
              <w:t>採</w:t>
            </w:r>
            <w:proofErr w:type="gramEnd"/>
            <w:r w:rsidRPr="00B9197B">
              <w:rPr>
                <w:sz w:val="22"/>
                <w:szCs w:val="22"/>
              </w:rPr>
              <w:t>樣，卻私下排放強酸廢水及重金屬至後勁溪；也令人憂心，下游</w:t>
            </w:r>
            <w:proofErr w:type="gramStart"/>
            <w:r w:rsidRPr="00B9197B">
              <w:rPr>
                <w:sz w:val="22"/>
                <w:szCs w:val="22"/>
              </w:rPr>
              <w:t>梓</w:t>
            </w:r>
            <w:proofErr w:type="gramEnd"/>
            <w:r w:rsidRPr="00B9197B">
              <w:rPr>
                <w:sz w:val="22"/>
                <w:szCs w:val="22"/>
              </w:rPr>
              <w:t>官區和橋頭區高達940公頃的農田，恐怕遭受污染。</w:t>
            </w:r>
          </w:p>
          <w:p w:rsidR="00B9197B" w:rsidRPr="00B9197B" w:rsidRDefault="00B9197B" w:rsidP="00B9197B">
            <w:pPr>
              <w:pStyle w:val="first"/>
              <w:shd w:val="clear" w:color="auto" w:fill="FFFFFF"/>
              <w:spacing w:before="0" w:beforeAutospacing="0" w:after="0" w:afterAutospacing="0" w:line="435" w:lineRule="atLeast"/>
              <w:rPr>
                <w:sz w:val="22"/>
                <w:szCs w:val="22"/>
              </w:rPr>
            </w:pPr>
            <w:r>
              <w:rPr>
                <w:rFonts w:hint="eastAsia"/>
                <w:sz w:val="22"/>
                <w:szCs w:val="22"/>
              </w:rPr>
              <w:t xml:space="preserve">    </w:t>
            </w:r>
            <w:r w:rsidRPr="00B9197B">
              <w:rPr>
                <w:sz w:val="22"/>
                <w:szCs w:val="22"/>
              </w:rPr>
              <w:t>日月光違規惡性重大，環保局除依水</w:t>
            </w:r>
            <w:proofErr w:type="gramStart"/>
            <w:r w:rsidRPr="00B9197B">
              <w:rPr>
                <w:sz w:val="22"/>
                <w:szCs w:val="22"/>
              </w:rPr>
              <w:t>汙</w:t>
            </w:r>
            <w:proofErr w:type="gramEnd"/>
            <w:r w:rsidRPr="00B9197B">
              <w:rPr>
                <w:sz w:val="22"/>
                <w:szCs w:val="22"/>
              </w:rPr>
              <w:t>法重罰六十萬元，不排除勒令停工，但對立委來說這樣的裁罰恐怕還太輕。環保人員稽查，</w:t>
            </w:r>
            <w:proofErr w:type="gramStart"/>
            <w:r w:rsidRPr="00B9197B">
              <w:rPr>
                <w:sz w:val="22"/>
                <w:szCs w:val="22"/>
              </w:rPr>
              <w:t>採</w:t>
            </w:r>
            <w:proofErr w:type="gramEnd"/>
            <w:r w:rsidRPr="00B9197B">
              <w:rPr>
                <w:sz w:val="22"/>
                <w:szCs w:val="22"/>
              </w:rPr>
              <w:t>樣強酸廢水中含鎳，鎳等重金屬</w:t>
            </w:r>
            <w:proofErr w:type="gramStart"/>
            <w:r w:rsidRPr="00B9197B">
              <w:rPr>
                <w:sz w:val="22"/>
                <w:szCs w:val="22"/>
              </w:rPr>
              <w:t>恐</w:t>
            </w:r>
            <w:proofErr w:type="gramEnd"/>
            <w:r w:rsidRPr="00B9197B">
              <w:rPr>
                <w:sz w:val="22"/>
                <w:szCs w:val="22"/>
              </w:rPr>
              <w:t>引發肺癌、攝護腺癌。日月光賺錢，卻排放廢水污染毒害台灣，假使農田真遭污染，恐讓農民心血白費，更影響廣大民眾健康。</w:t>
            </w:r>
          </w:p>
          <w:p w:rsidR="00B9197B" w:rsidRPr="00B9197B" w:rsidRDefault="00B9197B" w:rsidP="00B9197B">
            <w:pPr>
              <w:shd w:val="clear" w:color="auto" w:fill="FFFFFF"/>
              <w:spacing w:line="315" w:lineRule="atLeast"/>
              <w:textAlignment w:val="baseline"/>
              <w:rPr>
                <w:rFonts w:ascii="新細明體" w:hAnsi="新細明體" w:cs="新細明體"/>
                <w:kern w:val="0"/>
                <w:sz w:val="22"/>
              </w:rPr>
            </w:pPr>
            <w:r>
              <w:rPr>
                <w:rFonts w:ascii="新細明體" w:hAnsi="新細明體" w:cs="新細明體" w:hint="eastAsia"/>
                <w:kern w:val="0"/>
                <w:sz w:val="22"/>
              </w:rPr>
              <w:t xml:space="preserve">    </w:t>
            </w:r>
            <w:r w:rsidRPr="00B9197B">
              <w:rPr>
                <w:rFonts w:ascii="新細明體" w:hAnsi="新細明體" w:hint="eastAsia"/>
                <w:sz w:val="22"/>
                <w:shd w:val="clear" w:color="auto" w:fill="FFFFFF"/>
              </w:rPr>
              <w:t>董宏思表示，高雄K7廠區因鹽酸桶槽發生異常，</w:t>
            </w:r>
            <w:proofErr w:type="gramStart"/>
            <w:r w:rsidRPr="00B9197B">
              <w:rPr>
                <w:rFonts w:ascii="新細明體" w:hAnsi="新細明體" w:hint="eastAsia"/>
                <w:sz w:val="22"/>
                <w:shd w:val="clear" w:color="auto" w:fill="FFFFFF"/>
              </w:rPr>
              <w:t>導致排廢污水</w:t>
            </w:r>
            <w:proofErr w:type="gramEnd"/>
            <w:r w:rsidRPr="00B9197B">
              <w:rPr>
                <w:rFonts w:ascii="新細明體" w:hAnsi="新細明體" w:hint="eastAsia"/>
                <w:sz w:val="22"/>
                <w:shd w:val="clear" w:color="auto" w:fill="FFFFFF"/>
              </w:rPr>
              <w:t>，日月光深感其</w:t>
            </w:r>
            <w:proofErr w:type="gramStart"/>
            <w:r w:rsidRPr="00B9197B">
              <w:rPr>
                <w:rFonts w:ascii="新細明體" w:hAnsi="新細明體" w:hint="eastAsia"/>
                <w:sz w:val="22"/>
                <w:shd w:val="clear" w:color="auto" w:fill="FFFFFF"/>
              </w:rPr>
              <w:t>咎</w:t>
            </w:r>
            <w:proofErr w:type="gramEnd"/>
            <w:r w:rsidRPr="00B9197B">
              <w:rPr>
                <w:rFonts w:ascii="新細明體" w:hAnsi="新細明體" w:hint="eastAsia"/>
                <w:sz w:val="22"/>
                <w:shd w:val="clear" w:color="auto" w:fill="FFFFFF"/>
              </w:rPr>
              <w:t>。此次異常應變不當與管理上疏失，除了懲處相關失職人員外，日月光將深切記取此次教訓。與以往相同，日月光在異常事件發生後，公司立即全面就管理監控及廢水處理設施，進行全面檢討，並完成各項改善措施，以確保不再發生類似事件。</w:t>
            </w:r>
            <w:r w:rsidRPr="00B9197B">
              <w:rPr>
                <w:rFonts w:ascii="新細明體" w:hAnsi="新細明體" w:hint="eastAsia"/>
                <w:sz w:val="22"/>
              </w:rPr>
              <w:br/>
            </w:r>
            <w:r w:rsidRPr="00B9197B">
              <w:rPr>
                <w:rFonts w:ascii="新細明體" w:hAnsi="新細明體" w:cs="新細明體"/>
                <w:bCs/>
                <w:kern w:val="0"/>
                <w:sz w:val="22"/>
                <w:bdr w:val="none" w:sz="0" w:space="0" w:color="auto" w:frame="1"/>
              </w:rPr>
              <w:t xml:space="preserve">    </w:t>
            </w:r>
            <w:r w:rsidRPr="00B9197B">
              <w:rPr>
                <w:rFonts w:ascii="新細明體" w:hAnsi="新細明體" w:cs="新細明體" w:hint="eastAsia"/>
                <w:bCs/>
                <w:kern w:val="0"/>
                <w:sz w:val="22"/>
                <w:bdr w:val="none" w:sz="0" w:space="0" w:color="auto" w:frame="1"/>
              </w:rPr>
              <w:t>日月光副總林顯堂說明，這是「異常」情況，因為鹽酸槽破損溢流，設備沒有偵測到，才會流到廢水排放口。高雄市環保局長陳金德表示，依照水污法，機器設備故障需在三小時內向環保局通報，並做緊急處置，日月光沒有通報，還繼續排放。而且依照環保局核定的「水污染防治措施計畫」，K7廠的緊急處置，應該是把廢水拉到其</w:t>
            </w:r>
            <w:r w:rsidRPr="00B9197B">
              <w:rPr>
                <w:rFonts w:ascii="新細明體" w:hAnsi="新細明體" w:cs="新細明體" w:hint="eastAsia"/>
                <w:bCs/>
                <w:kern w:val="0"/>
                <w:sz w:val="22"/>
                <w:bdr w:val="none" w:sz="0" w:space="0" w:color="auto" w:frame="1"/>
              </w:rPr>
              <w:lastRenderedPageBreak/>
              <w:t>他廠去處理，不是繼續排。</w:t>
            </w:r>
          </w:p>
          <w:p w:rsidR="00B9197B" w:rsidRPr="00B9197B" w:rsidRDefault="00B9197B" w:rsidP="00B9197B">
            <w:pPr>
              <w:shd w:val="clear" w:color="auto" w:fill="FFFFFF"/>
              <w:spacing w:line="315" w:lineRule="atLeast"/>
              <w:ind w:firstLineChars="200" w:firstLine="440"/>
              <w:textAlignment w:val="baseline"/>
              <w:rPr>
                <w:rFonts w:ascii="新細明體" w:hAnsi="新細明體" w:cs="新細明體"/>
                <w:kern w:val="0"/>
                <w:sz w:val="22"/>
              </w:rPr>
            </w:pPr>
            <w:r w:rsidRPr="00B9197B">
              <w:rPr>
                <w:rFonts w:ascii="新細明體" w:hAnsi="新細明體" w:cs="新細明體" w:hint="eastAsia"/>
                <w:bCs/>
                <w:kern w:val="0"/>
                <w:sz w:val="22"/>
                <w:bdr w:val="none" w:sz="0" w:space="0" w:color="auto" w:frame="1"/>
              </w:rPr>
              <w:t>不只如此，環保局還發現，日月光K7廠在廢水</w:t>
            </w:r>
            <w:proofErr w:type="gramStart"/>
            <w:r w:rsidRPr="00B9197B">
              <w:rPr>
                <w:rFonts w:ascii="新細明體" w:hAnsi="新細明體" w:cs="新細明體" w:hint="eastAsia"/>
                <w:bCs/>
                <w:kern w:val="0"/>
                <w:sz w:val="22"/>
                <w:bdr w:val="none" w:sz="0" w:space="0" w:color="auto" w:frame="1"/>
              </w:rPr>
              <w:t>採樣槽</w:t>
            </w:r>
            <w:proofErr w:type="gramEnd"/>
            <w:r w:rsidRPr="00B9197B">
              <w:rPr>
                <w:rFonts w:ascii="新細明體" w:hAnsi="新細明體" w:cs="新細明體" w:hint="eastAsia"/>
                <w:bCs/>
                <w:kern w:val="0"/>
                <w:sz w:val="22"/>
                <w:bdr w:val="none" w:sz="0" w:space="0" w:color="auto" w:frame="1"/>
              </w:rPr>
              <w:t>加入了自來水，意圖欺瞞環保人員。環保局要求日月光提供日常的監測數據，對比自動連續監測系統的數值，更發現日月光提供的數字造假，認為情節重大，12月9日祭出停工令，要求產出廢水的製程停工。</w:t>
            </w:r>
          </w:p>
          <w:p w:rsidR="00E1357C" w:rsidRPr="00B9197B" w:rsidRDefault="00B9197B">
            <w:pPr>
              <w:rPr>
                <w:rFonts w:ascii="Times New Roman" w:eastAsia="標楷體" w:hAnsi="Times New Roman"/>
              </w:rPr>
            </w:pPr>
            <w:r>
              <w:rPr>
                <w:rFonts w:ascii="Times New Roman" w:eastAsia="標楷體" w:hAnsi="Times New Roman"/>
                <w:noProof/>
              </w:rPr>
              <w:drawing>
                <wp:inline distT="0" distB="0" distL="0" distR="0">
                  <wp:extent cx="5276850" cy="3009900"/>
                  <wp:effectExtent l="0" t="0" r="0" b="0"/>
                  <wp:docPr id="77" name="圖片 77" descr="C:\Users\user\Desktop\739-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user\Desktop\739-1-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009900"/>
                          </a:xfrm>
                          <a:prstGeom prst="rect">
                            <a:avLst/>
                          </a:prstGeom>
                          <a:noFill/>
                          <a:ln>
                            <a:noFill/>
                          </a:ln>
                        </pic:spPr>
                      </pic:pic>
                    </a:graphicData>
                  </a:graphic>
                </wp:inline>
              </w:drawing>
            </w:r>
          </w:p>
          <w:p w:rsidR="005732BE" w:rsidRDefault="00B9197B">
            <w:pPr>
              <w:rPr>
                <w:rStyle w:val="a5"/>
                <w:rFonts w:ascii="微軟正黑體" w:eastAsia="微軟正黑體" w:hAnsi="微軟正黑體"/>
                <w:color w:val="333333"/>
                <w:sz w:val="20"/>
                <w:szCs w:val="20"/>
                <w:bdr w:val="none" w:sz="0" w:space="0" w:color="auto" w:frame="1"/>
                <w:shd w:val="clear" w:color="auto" w:fill="FFFFFF"/>
              </w:rPr>
            </w:pPr>
            <w:r>
              <w:rPr>
                <w:rStyle w:val="a5"/>
                <w:rFonts w:ascii="微軟正黑體" w:eastAsia="微軟正黑體" w:hAnsi="微軟正黑體" w:hint="eastAsia"/>
                <w:color w:val="333333"/>
                <w:sz w:val="20"/>
                <w:szCs w:val="20"/>
                <w:bdr w:val="none" w:sz="0" w:space="0" w:color="auto" w:frame="1"/>
                <w:shd w:val="clear" w:color="auto" w:fill="FFFFFF"/>
              </w:rPr>
              <w:t>採訪 陳佳</w:t>
            </w:r>
            <w:proofErr w:type="gramStart"/>
            <w:r>
              <w:rPr>
                <w:rStyle w:val="a5"/>
                <w:rFonts w:ascii="微軟正黑體" w:eastAsia="微軟正黑體" w:hAnsi="微軟正黑體" w:hint="eastAsia"/>
                <w:color w:val="333333"/>
                <w:sz w:val="20"/>
                <w:szCs w:val="20"/>
                <w:bdr w:val="none" w:sz="0" w:space="0" w:color="auto" w:frame="1"/>
                <w:shd w:val="clear" w:color="auto" w:fill="FFFFFF"/>
              </w:rPr>
              <w:t>珣</w:t>
            </w:r>
            <w:proofErr w:type="gramEnd"/>
            <w:r>
              <w:rPr>
                <w:rStyle w:val="a5"/>
                <w:rFonts w:ascii="微軟正黑體" w:eastAsia="微軟正黑體" w:hAnsi="微軟正黑體" w:hint="eastAsia"/>
                <w:color w:val="333333"/>
                <w:sz w:val="20"/>
                <w:szCs w:val="20"/>
                <w:bdr w:val="none" w:sz="0" w:space="0" w:color="auto" w:frame="1"/>
                <w:shd w:val="clear" w:color="auto" w:fill="FFFFFF"/>
              </w:rPr>
              <w:t> 柯金源 李淑蘭 王介村</w:t>
            </w:r>
          </w:p>
          <w:p w:rsidR="00B9197B" w:rsidRDefault="00B9197B">
            <w:pPr>
              <w:rPr>
                <w:rFonts w:ascii="Times New Roman" w:eastAsia="標楷體" w:hAnsi="Times New Roman"/>
              </w:rPr>
            </w:pPr>
          </w:p>
          <w:p w:rsidR="00B9197B" w:rsidRDefault="00B9197B" w:rsidP="00B9197B">
            <w:pPr>
              <w:rPr>
                <w:rFonts w:ascii="Times New Roman" w:eastAsia="標楷體" w:hAnsi="Times New Roman"/>
              </w:rPr>
            </w:pPr>
          </w:p>
          <w:p w:rsidR="00B9197B" w:rsidRDefault="00B9197B" w:rsidP="00B9197B">
            <w:pPr>
              <w:rPr>
                <w:rFonts w:ascii="Times New Roman" w:eastAsia="標楷體" w:hAnsi="Times New Roman"/>
              </w:rPr>
            </w:pPr>
          </w:p>
          <w:p w:rsidR="00B9197B" w:rsidRDefault="00B9197B">
            <w:pPr>
              <w:rPr>
                <w:rFonts w:ascii="Times New Roman" w:eastAsia="標楷體" w:hAnsi="Times New Roman"/>
              </w:rPr>
            </w:pPr>
          </w:p>
          <w:p w:rsidR="00B9197B" w:rsidRDefault="00B9197B" w:rsidP="00B9197B">
            <w:pPr>
              <w:pStyle w:val="Web"/>
              <w:shd w:val="clear" w:color="auto" w:fill="FFFFFF"/>
              <w:spacing w:before="165" w:beforeAutospacing="0" w:after="0" w:afterAutospacing="0" w:line="435" w:lineRule="atLeast"/>
              <w:rPr>
                <w:rFonts w:ascii="Times New Roman" w:eastAsia="標楷體" w:hAnsi="Times New Roman"/>
              </w:rPr>
            </w:pPr>
          </w:p>
          <w:p w:rsidR="00B9197B" w:rsidRDefault="00B9197B" w:rsidP="00B9197B">
            <w:pPr>
              <w:pStyle w:val="Web"/>
              <w:shd w:val="clear" w:color="auto" w:fill="FFFFFF"/>
              <w:spacing w:before="165" w:beforeAutospacing="0" w:after="0" w:afterAutospacing="0" w:line="435" w:lineRule="atLeast"/>
            </w:pPr>
            <w:r>
              <w:rPr>
                <w:rFonts w:ascii="Times New Roman" w:eastAsia="標楷體" w:hAnsi="Times New Roman" w:hint="eastAsia"/>
              </w:rPr>
              <w:t>心得</w:t>
            </w:r>
            <w:r>
              <w:rPr>
                <w:rFonts w:ascii="Times New Roman" w:eastAsia="標楷體" w:hAnsi="Times New Roman" w:hint="eastAsia"/>
              </w:rPr>
              <w:t>:</w:t>
            </w:r>
            <w:r w:rsidRPr="00B9197B">
              <w:rPr>
                <w:rFonts w:hint="eastAsia"/>
              </w:rPr>
              <w:t xml:space="preserve"> </w:t>
            </w:r>
          </w:p>
          <w:p w:rsidR="00B9197B" w:rsidRPr="00B9197B" w:rsidRDefault="00B9197B" w:rsidP="00B9197B">
            <w:pPr>
              <w:pStyle w:val="Web"/>
              <w:shd w:val="clear" w:color="auto" w:fill="FFFFFF"/>
              <w:spacing w:before="165" w:beforeAutospacing="0" w:after="0" w:afterAutospacing="0" w:line="435" w:lineRule="atLeast"/>
            </w:pPr>
            <w:r>
              <w:rPr>
                <w:rFonts w:hint="eastAsia"/>
              </w:rPr>
              <w:t xml:space="preserve">    </w:t>
            </w:r>
            <w:r w:rsidRPr="00B9197B">
              <w:rPr>
                <w:rFonts w:hint="eastAsia"/>
              </w:rPr>
              <w:t>社會中有許多違反工程倫理的事件，例如HTC商業洩密案、</w:t>
            </w:r>
            <w:proofErr w:type="gramStart"/>
            <w:r w:rsidRPr="00B9197B">
              <w:rPr>
                <w:rFonts w:hint="eastAsia"/>
              </w:rPr>
              <w:t>孟山都</w:t>
            </w:r>
            <w:proofErr w:type="gramEnd"/>
            <w:r w:rsidRPr="00B9197B">
              <w:rPr>
                <w:rFonts w:hint="eastAsia"/>
              </w:rPr>
              <w:t>基因改造食物還有不久前發生的大統與</w:t>
            </w:r>
            <w:proofErr w:type="gramStart"/>
            <w:r w:rsidRPr="00B9197B">
              <w:rPr>
                <w:rFonts w:hint="eastAsia"/>
              </w:rPr>
              <w:t>富味鄉混油</w:t>
            </w:r>
            <w:proofErr w:type="gramEnd"/>
            <w:r w:rsidRPr="00B9197B">
              <w:rPr>
                <w:rFonts w:hint="eastAsia"/>
              </w:rPr>
              <w:t xml:space="preserve">事件，這些都讓我覺得違反工程倫理。 </w:t>
            </w:r>
          </w:p>
          <w:p w:rsidR="00B9197B" w:rsidRPr="00B9197B" w:rsidRDefault="00B9197B" w:rsidP="00B9197B">
            <w:pPr>
              <w:pStyle w:val="Web"/>
              <w:shd w:val="clear" w:color="auto" w:fill="FFFFFF"/>
              <w:spacing w:before="165" w:beforeAutospacing="0" w:after="0" w:afterAutospacing="0" w:line="435" w:lineRule="atLeast"/>
            </w:pPr>
            <w:r w:rsidRPr="00B9197B">
              <w:rPr>
                <w:rFonts w:hint="eastAsia"/>
              </w:rPr>
              <w:t xml:space="preserve">    大多數違反工程倫理的事件都是因為人為關係，很少有因為機器發生故障，造成環境嚴重汙染。</w:t>
            </w:r>
          </w:p>
          <w:p w:rsidR="00B9197B" w:rsidRPr="00B9197B" w:rsidRDefault="00B9197B" w:rsidP="00B9197B">
            <w:pPr>
              <w:pStyle w:val="Web"/>
              <w:shd w:val="clear" w:color="auto" w:fill="FFFFFF"/>
              <w:spacing w:before="165" w:beforeAutospacing="0" w:after="0" w:afterAutospacing="0" w:line="435" w:lineRule="atLeast"/>
            </w:pPr>
            <w:r w:rsidRPr="00B9197B">
              <w:rPr>
                <w:rFonts w:hint="eastAsia"/>
              </w:rPr>
              <w:t xml:space="preserve">    這次我關注的工程倫理就是有關環境汙染的日月光偷排放有毒廢水事件，這則新聞</w:t>
            </w:r>
            <w:proofErr w:type="gramStart"/>
            <w:r w:rsidRPr="00B9197B">
              <w:rPr>
                <w:rFonts w:hint="eastAsia"/>
              </w:rPr>
              <w:t>一</w:t>
            </w:r>
            <w:proofErr w:type="gramEnd"/>
            <w:r w:rsidRPr="00B9197B">
              <w:rPr>
                <w:rFonts w:hint="eastAsia"/>
              </w:rPr>
              <w:t>報導出來馬上就變成全國的大事件。其實日月光偷排放汙水絕非這次開始，從日月光開廠以來就從未間斷過，就連高雄環保局也</w:t>
            </w:r>
            <w:proofErr w:type="gramStart"/>
            <w:r w:rsidRPr="00B9197B">
              <w:rPr>
                <w:rFonts w:hint="eastAsia"/>
              </w:rPr>
              <w:t>屢查屢罰</w:t>
            </w:r>
            <w:proofErr w:type="gramEnd"/>
            <w:r w:rsidRPr="00B9197B">
              <w:rPr>
                <w:rFonts w:hint="eastAsia"/>
              </w:rPr>
              <w:t>，但這</w:t>
            </w:r>
            <w:r w:rsidRPr="00B9197B">
              <w:rPr>
                <w:rFonts w:hint="eastAsia"/>
              </w:rPr>
              <w:lastRenderedPageBreak/>
              <w:t>些處罰對大集團根本不痛不癢，所以才會導致集團們依然故我，這也是台灣環保稽查的現況，如果不改善，黑心集團只會繼續橫行霸道。</w:t>
            </w:r>
          </w:p>
          <w:p w:rsidR="00B9197B" w:rsidRPr="00B9197B" w:rsidRDefault="00B9197B" w:rsidP="00B9197B">
            <w:pPr>
              <w:pStyle w:val="Web"/>
              <w:shd w:val="clear" w:color="auto" w:fill="FFFFFF"/>
              <w:spacing w:before="165" w:beforeAutospacing="0" w:after="0" w:afterAutospacing="0" w:line="435" w:lineRule="atLeast"/>
            </w:pPr>
            <w:r w:rsidRPr="00B9197B">
              <w:rPr>
                <w:rFonts w:hint="eastAsia"/>
              </w:rPr>
              <w:t>會違反工程倫理都是因為利益關係然而不擇手段，導致地球環境汙染和危害人民，工程倫理大家都知道，但要遵守卻很難，工程倫理是要靠自己打從心底去遵守才有意義，如果只靠政府稽查，那永遠都會有一堆黑心集團，這些問題依然會持續存在。</w:t>
            </w:r>
          </w:p>
          <w:p w:rsidR="00B9197B" w:rsidRDefault="00B9197B">
            <w:pPr>
              <w:rPr>
                <w:rFonts w:ascii="Times New Roman" w:eastAsia="標楷體" w:hAnsi="Times New Roman"/>
              </w:rPr>
            </w:pPr>
            <w:r>
              <w:rPr>
                <w:rFonts w:ascii="Times New Roman" w:eastAsia="標楷體" w:hAnsi="Times New Roman" w:hint="eastAsia"/>
              </w:rPr>
              <w:t xml:space="preserve">  </w:t>
            </w:r>
          </w:p>
          <w:p w:rsidR="00B9197B" w:rsidRDefault="00B9197B">
            <w:pPr>
              <w:rPr>
                <w:rFonts w:ascii="Times New Roman" w:eastAsia="標楷體" w:hAnsi="Times New Roman"/>
              </w:rPr>
            </w:pPr>
          </w:p>
          <w:p w:rsidR="00B9197B" w:rsidRDefault="00B9197B">
            <w:pPr>
              <w:rPr>
                <w:rFonts w:ascii="Times New Roman" w:eastAsia="標楷體" w:hAnsi="Times New Roman"/>
              </w:rPr>
            </w:pPr>
          </w:p>
          <w:p w:rsidR="00B9197B" w:rsidRDefault="00B9197B">
            <w:r>
              <w:rPr>
                <w:rFonts w:ascii="Times New Roman" w:eastAsia="標楷體" w:hAnsi="Times New Roman" w:hint="eastAsia"/>
              </w:rPr>
              <w:t>資料來源</w:t>
            </w:r>
            <w:r>
              <w:rPr>
                <w:rFonts w:ascii="Times New Roman" w:eastAsia="標楷體" w:hAnsi="Times New Roman" w:hint="eastAsia"/>
              </w:rPr>
              <w:t>:</w:t>
            </w:r>
            <w:r>
              <w:t xml:space="preserve"> </w:t>
            </w:r>
          </w:p>
          <w:p w:rsidR="00B9197B" w:rsidRPr="00B9197B" w:rsidRDefault="00B9197B" w:rsidP="00B9197B">
            <w:pPr>
              <w:rPr>
                <w:rFonts w:ascii="Times New Roman" w:eastAsia="標楷體" w:hAnsi="Times New Roman"/>
              </w:rPr>
            </w:pPr>
            <w:r>
              <w:rPr>
                <w:rFonts w:ascii="Times New Roman" w:eastAsia="標楷體" w:hAnsi="Times New Roman" w:hint="eastAsia"/>
              </w:rPr>
              <w:t xml:space="preserve"> </w:t>
            </w:r>
            <w:hyperlink r:id="rId6" w:history="1">
              <w:r w:rsidRPr="00B9197B">
                <w:rPr>
                  <w:rStyle w:val="a4"/>
                  <w:rFonts w:ascii="Times New Roman" w:eastAsia="標楷體" w:hAnsi="Times New Roman"/>
                </w:rPr>
                <w:t>http://ourisland.pts.org.tw/content/%E6%97%A5%E6%9C%88%E5%85%89%E5%95%9F%E7%A4%BA%E9%8C%84</w:t>
              </w:r>
            </w:hyperlink>
          </w:p>
        </w:tc>
      </w:tr>
    </w:tbl>
    <w:p w:rsidR="001B1406" w:rsidRDefault="001B1406">
      <w:bookmarkStart w:id="0" w:name="_GoBack"/>
      <w:bookmarkEnd w:id="0"/>
    </w:p>
    <w:sectPr w:rsidR="001B140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18170F"/>
    <w:rsid w:val="001B1406"/>
    <w:rsid w:val="00294AF9"/>
    <w:rsid w:val="00557C92"/>
    <w:rsid w:val="005732BE"/>
    <w:rsid w:val="00B9197B"/>
    <w:rsid w:val="00E135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3301C-84AB-4C6B-839E-05B07E6B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character" w:styleId="a5">
    <w:name w:val="Strong"/>
    <w:uiPriority w:val="22"/>
    <w:qFormat/>
    <w:rsid w:val="00B9197B"/>
    <w:rPr>
      <w:b/>
      <w:bCs/>
    </w:rPr>
  </w:style>
  <w:style w:type="paragraph" w:customStyle="1" w:styleId="first">
    <w:name w:val="first"/>
    <w:basedOn w:val="a"/>
    <w:rsid w:val="00B9197B"/>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semiHidden/>
    <w:unhideWhenUsed/>
    <w:rsid w:val="00B9197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urisland.pts.org.tw/content/%E6%97%A5%E6%9C%88%E5%85%89%E5%95%9F%E7%A4%BA%E9%8C%8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22A8-1B7A-46F2-BD05-31853013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2016-10-27T12:13:00Z</dcterms:created>
  <dcterms:modified xsi:type="dcterms:W3CDTF">2016-10-27T12:19:00Z</dcterms:modified>
</cp:coreProperties>
</file>