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E1357C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EF6E24" w:rsidRDefault="001B1406" w:rsidP="00EF6E24">
            <w:pPr>
              <w:rPr>
                <w:rFonts w:ascii="標楷體" w:eastAsia="標楷體" w:hAnsi="標楷體"/>
                <w:b/>
                <w:szCs w:val="24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EF6E24">
              <w:rPr>
                <w:rFonts w:ascii="標楷體" w:eastAsia="標楷體" w:hAnsi="標楷體" w:hint="eastAsia"/>
                <w:szCs w:val="24"/>
              </w:rPr>
              <w:t>石化驚爆-高雄氣爆</w:t>
            </w:r>
          </w:p>
        </w:tc>
      </w:tr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E1357C">
              <w:rPr>
                <w:rFonts w:ascii="標楷體" w:eastAsia="標楷體" w:hAnsi="標楷體" w:hint="eastAsia"/>
                <w:szCs w:val="24"/>
              </w:rPr>
              <w:t>化材</w:t>
            </w:r>
            <w:proofErr w:type="gramEnd"/>
            <w:r w:rsidR="00E1357C">
              <w:rPr>
                <w:rFonts w:ascii="標楷體" w:eastAsia="標楷體" w:hAnsi="標楷體" w:hint="eastAsia"/>
                <w:szCs w:val="24"/>
              </w:rPr>
              <w:t>三</w:t>
            </w:r>
            <w:r w:rsidR="00E1357C" w:rsidRPr="00A03767">
              <w:rPr>
                <w:rFonts w:ascii="標楷體" w:eastAsia="標楷體" w:hAnsi="標楷體" w:hint="eastAsia"/>
                <w:szCs w:val="24"/>
              </w:rPr>
              <w:t>甲</w:t>
            </w:r>
          </w:p>
        </w:tc>
      </w:tr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EF6E24">
              <w:rPr>
                <w:rFonts w:ascii="標楷體" w:eastAsia="標楷體" w:hAnsi="標楷體" w:hint="eastAsia"/>
                <w:szCs w:val="24"/>
              </w:rPr>
              <w:t>4A340</w:t>
            </w:r>
            <w:r w:rsidR="00EF6E24">
              <w:rPr>
                <w:rFonts w:ascii="標楷體" w:eastAsia="標楷體" w:hAnsi="標楷體"/>
                <w:szCs w:val="24"/>
              </w:rPr>
              <w:t>107</w:t>
            </w:r>
            <w:bookmarkStart w:id="0" w:name="_GoBack"/>
            <w:bookmarkEnd w:id="0"/>
          </w:p>
        </w:tc>
      </w:tr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EF6E24">
              <w:rPr>
                <w:rFonts w:ascii="標楷體" w:eastAsia="標楷體" w:hAnsi="標楷體" w:hint="eastAsia"/>
                <w:szCs w:val="24"/>
              </w:rPr>
              <w:t>林家緯</w:t>
            </w:r>
          </w:p>
        </w:tc>
      </w:tr>
      <w:tr w:rsidR="001B1406" w:rsidRPr="001B1406" w:rsidTr="00B9197B">
        <w:trPr>
          <w:trHeight w:val="11673"/>
        </w:trPr>
        <w:tc>
          <w:tcPr>
            <w:tcW w:w="8698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B9197B" w:rsidRDefault="00B9197B">
            <w:pPr>
              <w:rPr>
                <w:rFonts w:ascii="Times New Roman" w:eastAsia="標楷體" w:hAnsi="Times New Roman"/>
              </w:rPr>
            </w:pP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>
              <w:rPr>
                <w:rStyle w:val="a5"/>
                <w:rFonts w:asciiTheme="majorEastAsia" w:eastAsiaTheme="majorEastAsia" w:hAnsiTheme="majorEastAsia" w:hint="eastAsia"/>
                <w:b w:val="0"/>
                <w:color w:val="333333"/>
                <w:sz w:val="22"/>
                <w:bdr w:val="none" w:sz="0" w:space="0" w:color="auto" w:frame="1"/>
                <w:shd w:val="clear" w:color="auto" w:fill="FFFFFF"/>
              </w:rPr>
              <w:t xml:space="preserve">    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黑夜裡，火光四起，高雄一</w:t>
            </w:r>
            <w:proofErr w:type="gramStart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夕變成危城</w:t>
            </w:r>
            <w:proofErr w:type="gramEnd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，沿著道路連續爆炸，碎屑飛揚，路面塌陷，生死瞬間。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 w:hint="eastAsia"/>
                <w:color w:val="242424"/>
                <w:sz w:val="22"/>
                <w:szCs w:val="22"/>
              </w:rPr>
              <w:t xml:space="preserve">    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7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月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31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號，高雄發生丙烯外</w:t>
            </w:r>
            <w:proofErr w:type="gramStart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洩</w:t>
            </w:r>
            <w:proofErr w:type="gramEnd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，造成氣爆，街道變成長溝，車輛有的被炸飛，有的掉進溝裡，石化管線與維生管線應聲斷裂，停水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2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萬多戶，電力中斷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1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萬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2000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多戶，天然氣停供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2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萬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3000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多戶。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 w:hint="eastAsia"/>
                <w:color w:val="242424"/>
                <w:sz w:val="22"/>
                <w:szCs w:val="22"/>
              </w:rPr>
              <w:t xml:space="preserve">    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丙烯是石油、天然氣提煉的副產物可作為工業原料，在空氣中濃度只要達到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2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％以上，遇到火星，就可能燃燒爆炸。環保局指出，發現一條四吋的管線壓力異常，流量計顯示每小時少了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3.77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公噸。這場爆炸案矛頭指向李長榮化工，發言人表示一旦</w:t>
            </w:r>
            <w:proofErr w:type="gramStart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釐</w:t>
            </w:r>
            <w:proofErr w:type="gramEnd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清，不會迴避責任，全力配合調查。</w:t>
            </w:r>
          </w:p>
          <w:p w:rsidR="00EF6E24" w:rsidRPr="00EF6E24" w:rsidRDefault="00EF6E24" w:rsidP="00EF6E2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 w:hint="eastAsia"/>
                <w:color w:val="242424"/>
                <w:sz w:val="22"/>
                <w:szCs w:val="22"/>
              </w:rPr>
              <w:t xml:space="preserve">    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家園走樣，居民無語，對於地下埋了什麼，所有人一頭霧水。而市府確認丙烯外</w:t>
            </w:r>
            <w:proofErr w:type="gramStart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洩</w:t>
            </w:r>
            <w:proofErr w:type="gramEnd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時，第一時間通知的卻是中油與中石化，當時是哪條管線、誰的管線洩漏，政府完全不清楚。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 w:hint="eastAsia"/>
                <w:color w:val="242424"/>
                <w:sz w:val="22"/>
                <w:szCs w:val="22"/>
              </w:rPr>
              <w:t xml:space="preserve">    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從當晚八點多異味傳出到連環爆炸，三個多小時，都無法判斷哪裡洩漏，是什麼氣體，消防人員不知道腳下是石化管線。雖然環保署毒物小組晚間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10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點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20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分左右到場進行分析，直到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11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點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55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分市府才確認禍首是丙烯，但大爆炸已經緊接著發生，根本來不及啟動化學防災機制，導致傷亡慘重，無辜生命犧牲。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 w:hint="eastAsia"/>
                <w:color w:val="242424"/>
                <w:sz w:val="22"/>
                <w:szCs w:val="22"/>
              </w:rPr>
              <w:t xml:space="preserve">    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如果，石化之城是嚴謹的防災之城，清楚風險，機制</w:t>
            </w:r>
            <w:proofErr w:type="gramStart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健全，</w:t>
            </w:r>
            <w:proofErr w:type="gramEnd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那一夜的高雄，或許不會被連環氣爆震裂，人們不會流下那麼多眼淚。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 w:hint="eastAsia"/>
                <w:color w:val="242424"/>
                <w:sz w:val="22"/>
                <w:szCs w:val="22"/>
              </w:rPr>
              <w:t xml:space="preserve">    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城市不斷發展，許多維繫城市運轉的管道線路，也是密密麻麻地高度擴張，在城市地底形成巨大蛛網。根據高雄市府統計，從水電、瓦斯、排水到輸油管線，高雄地底有著總長度達到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12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萬公里的管線世界，形成一個複雜的地下系統。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這些輸送乙烯、丙烯的輸送管，一路由高雄南邊的碼頭，穿越城市熱鬧區域，送到北邊的石化工廠。當石化輸送管線原料外</w:t>
            </w:r>
            <w:proofErr w:type="gramStart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洩</w:t>
            </w:r>
            <w:proofErr w:type="gramEnd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引發爆炸，這才讓人驚覺到城市對於地下管線的掌控，是否出現嚴重疏失？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面對地下管線設置問題，經濟部次長杜紫軍表示，核准權責在地方，高雄應有充分地下管線資訊。但是高雄市長陳菊表示，管線設置路線，中央與地方權責不清，如果經濟部認定由地方負責，未來不排除讓不安全管線，完全遠離市區。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lastRenderedPageBreak/>
              <w:t>地球公民基金會在事件發生後，召開記者會呼籲，公開城市地下管線資訊，讓市民清楚自己身處的居家環境。這場石化危機，不但是管線管理問題，也是城市治理的問題，應該讓危險管線遠離市區，甚至反思危害工業的擴張是否還要繼續？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 w:hint="eastAsia"/>
                <w:color w:val="242424"/>
                <w:sz w:val="22"/>
                <w:szCs w:val="22"/>
              </w:rPr>
              <w:t xml:space="preserve">  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華運輸送丙烯到李長榮化工的管線洩漏，導致連環氣爆，猶如電影災難片中的場景，在高雄真實上演。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凌晨四點多，國軍核生化</w:t>
            </w:r>
            <w:proofErr w:type="gramStart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偵</w:t>
            </w:r>
            <w:proofErr w:type="gramEnd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檢車就已經進駐現場，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24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小時監測空氣中的污染物。擔心氣爆現場還有丙烯殘留，化學兵全副武裝，進行</w:t>
            </w:r>
            <w:proofErr w:type="gramStart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地毯式的監控</w:t>
            </w:r>
            <w:proofErr w:type="gramEnd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。丙烯濃度低的時候，無色無味，民眾難以防範，如果地下管線持續洩漏，讓民眾長期暴露的話，可能會有基因的傷害而致癌。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石化管線在市區穿梭，輸送著</w:t>
            </w:r>
            <w:proofErr w:type="gramStart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各式各樣微毒</w:t>
            </w:r>
            <w:proofErr w:type="gramEnd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，甚至劇毒的原料，成為不確定的健康風險，而包圍著高雄市區的石化工廠，卻是難以防範的健康殺手。沈建全教授曾經參與研究團隊，一同評估中油煉油廠、仁武和大社工業區，這個北高雄的石化重鎮，對仁武、大社、楠梓、左營四個地區的民眾，所造成的健康風險。他在空氣</w:t>
            </w:r>
            <w:proofErr w:type="gramStart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採樣中</w:t>
            </w:r>
            <w:proofErr w:type="gramEnd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發現了甲苯、乙苯、二氯甲烷、氯仿等各式各樣的污染物，相較於高雄的旗山、美濃與花蓮，石化廠周圍四個地區的居民致癌風險，約為兩地的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1.88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倍及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4.52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倍。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空氣污染無遠弗屆，被石化工業包圍的高雄市民無處可逃，尤其在冬季，空氣擴散的條件差，更要忍受這些污濁的空氣，如今隨著都市擴張，民眾和石化工廠比鄰而居，更加深兩者的衝突。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 w:hint="eastAsia"/>
                <w:color w:val="242424"/>
                <w:sz w:val="22"/>
                <w:szCs w:val="22"/>
              </w:rPr>
              <w:t xml:space="preserve">    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從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1946</w:t>
            </w: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年國民政府接收日本政府海軍燃料廠開始，中油就近選在高雄後勁興建</w:t>
            </w:r>
            <w:proofErr w:type="gramStart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一</w:t>
            </w:r>
            <w:proofErr w:type="gramEnd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輕，開啟高雄地區和石化產業緊密連結的歷史沿革。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六十多年來高雄市與石化產業為伴，從中油高廠、大社和仁武工業區，</w:t>
            </w:r>
            <w:proofErr w:type="gramStart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一</w:t>
            </w:r>
            <w:proofErr w:type="gramEnd"/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直到前鎮、大林蒲、林園、大發工業區，幾乎整個高雄都被石化產業包圍，也帶領著高雄人走向重工業發展，形成緊密的產業鏈，數十萬的高雄人倚賴石化業維生。</w:t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EF6E24">
              <w:rPr>
                <w:rFonts w:ascii="Arial" w:hAnsi="Arial" w:cs="Arial"/>
                <w:color w:val="242424"/>
                <w:sz w:val="22"/>
                <w:szCs w:val="22"/>
              </w:rPr>
              <w:t>歷經一個甲子，現在的高雄居民正在承擔台灣石化發展的代價，石化產業的高汙染、廠區內工安事件頻傳，各石化工業區都爆發過嚴重抗爭，但這一次的丙烯爆炸事件，更是揭露了石化產業深藏底下，還有許多潛在，沒有被看到的高風險，以及高雄人被迫與石化產業為鄰，不公義的處境。</w:t>
            </w:r>
          </w:p>
          <w:p w:rsid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 w:hint="eastAsia"/>
                <w:color w:val="242424"/>
              </w:rPr>
            </w:pPr>
            <w:r>
              <w:rPr>
                <w:rFonts w:ascii="Arial" w:hAnsi="Arial" w:cs="Arial" w:hint="eastAsia"/>
                <w:noProof/>
                <w:color w:val="242424"/>
              </w:rPr>
              <w:lastRenderedPageBreak/>
              <w:drawing>
                <wp:inline distT="0" distB="0" distL="0" distR="0">
                  <wp:extent cx="5274310" cy="2962275"/>
                  <wp:effectExtent l="0" t="0" r="254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2252831-600x337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6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 w:hint="eastAsia"/>
                <w:color w:val="242424"/>
              </w:rPr>
            </w:pPr>
          </w:p>
          <w:p w:rsidR="00EF6E24" w:rsidRPr="00EF6E24" w:rsidRDefault="00EF6E24" w:rsidP="00EF6E24">
            <w:pPr>
              <w:pStyle w:val="Web"/>
              <w:spacing w:before="0" w:beforeAutospacing="0" w:after="150" w:afterAutospacing="0"/>
              <w:jc w:val="both"/>
              <w:textAlignment w:val="baseline"/>
              <w:rPr>
                <w:rFonts w:ascii="Arial" w:hAnsi="Arial" w:cs="Arial" w:hint="eastAsia"/>
                <w:color w:val="242424"/>
              </w:rPr>
            </w:pPr>
          </w:p>
          <w:p w:rsidR="00EF6E24" w:rsidRDefault="00EF6E24" w:rsidP="00EF6E2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>
              <w:rPr>
                <w:rFonts w:ascii="Times New Roman" w:eastAsia="標楷體" w:hAnsi="Times New Roman" w:hint="eastAsia"/>
              </w:rPr>
              <w:t>:</w:t>
            </w:r>
          </w:p>
          <w:p w:rsidR="00EF6E24" w:rsidRPr="00EF6E24" w:rsidRDefault="00EF6E24" w:rsidP="00EF6E2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Pr="00EF6E24">
              <w:rPr>
                <w:rFonts w:ascii="Times New Roman" w:eastAsia="標楷體" w:hAnsi="Times New Roman" w:hint="eastAsia"/>
              </w:rPr>
              <w:t>身為高雄人，想起這件事心有餘悸，家裡住在離那邊不遠的地方都感覺到震動跟火光，當時外</w:t>
            </w:r>
            <w:proofErr w:type="gramStart"/>
            <w:r w:rsidRPr="00EF6E24">
              <w:rPr>
                <w:rFonts w:ascii="Times New Roman" w:eastAsia="標楷體" w:hAnsi="Times New Roman" w:hint="eastAsia"/>
              </w:rPr>
              <w:t>洩</w:t>
            </w:r>
            <w:proofErr w:type="gramEnd"/>
            <w:r w:rsidRPr="00EF6E24">
              <w:rPr>
                <w:rFonts w:ascii="Times New Roman" w:eastAsia="標楷體" w:hAnsi="Times New Roman" w:hint="eastAsia"/>
              </w:rPr>
              <w:t>時李長榮化工有發現壓力降低，就停止輸送，消防隊到現場時發現人</w:t>
            </w:r>
            <w:proofErr w:type="gramStart"/>
            <w:r w:rsidRPr="00EF6E24">
              <w:rPr>
                <w:rFonts w:ascii="Times New Roman" w:eastAsia="標楷體" w:hAnsi="Times New Roman" w:hint="eastAsia"/>
              </w:rPr>
              <w:t>孔蓋冒出</w:t>
            </w:r>
            <w:proofErr w:type="gramEnd"/>
            <w:r w:rsidRPr="00EF6E24">
              <w:rPr>
                <w:rFonts w:ascii="Times New Roman" w:eastAsia="標楷體" w:hAnsi="Times New Roman" w:hint="eastAsia"/>
              </w:rPr>
              <w:t>白煙，就往地下道灌水，殊不知，大量的水將裂縫堵住，使壓力回升，李長榮化工才繼續要求華儲輸送丙烯，說真的壓力</w:t>
            </w:r>
            <w:proofErr w:type="gramStart"/>
            <w:r w:rsidRPr="00EF6E24">
              <w:rPr>
                <w:rFonts w:ascii="Times New Roman" w:eastAsia="標楷體" w:hAnsi="Times New Roman" w:hint="eastAsia"/>
              </w:rPr>
              <w:t>失壓沒</w:t>
            </w:r>
            <w:proofErr w:type="gramEnd"/>
            <w:r w:rsidRPr="00EF6E24">
              <w:rPr>
                <w:rFonts w:ascii="Times New Roman" w:eastAsia="標楷體" w:hAnsi="Times New Roman" w:hint="eastAsia"/>
              </w:rPr>
              <w:t>檢查出確切原因就不該要求輸送，消防局也是完全不知情就沒有用正確的處理方式處理，各種錯誤的陰錯陽差，才會造成如此重大的災害。</w:t>
            </w:r>
          </w:p>
          <w:p w:rsidR="00B9197B" w:rsidRDefault="00B9197B" w:rsidP="00B9197B">
            <w:pPr>
              <w:rPr>
                <w:rFonts w:ascii="Times New Roman" w:eastAsia="標楷體" w:hAnsi="Times New Roman"/>
              </w:rPr>
            </w:pPr>
          </w:p>
          <w:p w:rsidR="00EF6E24" w:rsidRPr="00B9197B" w:rsidRDefault="00EF6E24" w:rsidP="00B9197B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資料來源</w:t>
            </w:r>
            <w:r>
              <w:rPr>
                <w:rFonts w:ascii="Times New Roman" w:eastAsia="標楷體" w:hAnsi="Times New Roman"/>
              </w:rPr>
              <w:t>:</w:t>
            </w:r>
            <w:r>
              <w:t xml:space="preserve"> </w:t>
            </w:r>
            <w:hyperlink r:id="rId6" w:history="1">
              <w:r w:rsidRPr="00EF6E24">
                <w:rPr>
                  <w:rStyle w:val="a4"/>
                  <w:rFonts w:ascii="Times New Roman" w:eastAsia="標楷體" w:hAnsi="Times New Roman"/>
                </w:rPr>
                <w:t>http://pnn.pts.org.tw/main/2014/08/04/%E3%80%90%E6%88%91%E5%80%91%E7%9A%84%E5%B3%B6%E3%80%91%E7%9F%B3%E5%8C%96%E9%A9%9A%E7%88%86-%E9%AB%98%E9%9B%84%E6%B0%A3%E7%88%86%E7%89%B9%E5%88%A5%E5%A0%B1%E5%B0%8E/</w:t>
              </w:r>
            </w:hyperlink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6"/>
    <w:rsid w:val="0018170F"/>
    <w:rsid w:val="001B1406"/>
    <w:rsid w:val="00294AF9"/>
    <w:rsid w:val="00557C92"/>
    <w:rsid w:val="005732BE"/>
    <w:rsid w:val="00B9197B"/>
    <w:rsid w:val="00E1357C"/>
    <w:rsid w:val="00E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3301C-84AB-4C6B-839E-05B07E6B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character" w:styleId="a5">
    <w:name w:val="Strong"/>
    <w:uiPriority w:val="22"/>
    <w:qFormat/>
    <w:rsid w:val="00B9197B"/>
    <w:rPr>
      <w:b/>
      <w:bCs/>
    </w:rPr>
  </w:style>
  <w:style w:type="paragraph" w:customStyle="1" w:styleId="first">
    <w:name w:val="first"/>
    <w:basedOn w:val="a"/>
    <w:rsid w:val="00B9197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9197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nn.pts.org.tw/main/2014/08/04/%E3%80%90%E6%88%91%E5%80%91%E7%9A%84%E5%B3%B6%E3%80%91%E7%9F%B3%E5%8C%96%E9%A9%9A%E7%88%86-%E9%AB%98%E9%9B%84%E6%B0%A3%E7%88%86%E7%89%B9%E5%88%A5%E5%A0%B1%E5%B0%8E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91F5-34F1-4F80-B52A-7510078F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2016-10-27T14:28:00Z</dcterms:created>
  <dcterms:modified xsi:type="dcterms:W3CDTF">2016-10-27T14:28:00Z</dcterms:modified>
</cp:coreProperties>
</file>