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7"/>
        <w:gridCol w:w="1003"/>
        <w:gridCol w:w="350"/>
        <w:gridCol w:w="659"/>
        <w:gridCol w:w="2461"/>
        <w:gridCol w:w="10628"/>
      </w:tblGrid>
      <w:tr w:rsidR="00CC7E55"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FF5A99" w:rsidRPr="00895A4A" w:rsidTr="00AC3FD3">
        <w:tc>
          <w:tcPr>
            <w:tcW w:w="0" w:type="auto"/>
            <w:shd w:val="clear" w:color="auto" w:fill="auto"/>
            <w:tcMar>
              <w:top w:w="100" w:type="dxa"/>
              <w:left w:w="20" w:type="dxa"/>
              <w:bottom w:w="100" w:type="dxa"/>
              <w:right w:w="20" w:type="dxa"/>
            </w:tcMar>
          </w:tcPr>
          <w:p w:rsidR="00FF5A99" w:rsidRPr="00FF5A99" w:rsidRDefault="00FF5A99" w:rsidP="00FF1690">
            <w:pPr>
              <w:jc w:val="center"/>
              <w:rPr>
                <w:sz w:val="24"/>
                <w:szCs w:val="24"/>
              </w:rPr>
            </w:pPr>
            <w:r w:rsidRPr="00FF5A99">
              <w:rPr>
                <w:rFonts w:ascii="Times New Roman" w:eastAsia="Times New Roman" w:hAnsi="Times New Roman" w:cs="Times New Roman"/>
                <w:sz w:val="24"/>
                <w:szCs w:val="24"/>
              </w:rPr>
              <w:t>16</w:t>
            </w:r>
          </w:p>
        </w:tc>
        <w:tc>
          <w:tcPr>
            <w:tcW w:w="0" w:type="auto"/>
            <w:shd w:val="clear" w:color="auto" w:fill="auto"/>
            <w:tcMar>
              <w:top w:w="100" w:type="dxa"/>
              <w:left w:w="20" w:type="dxa"/>
              <w:bottom w:w="100" w:type="dxa"/>
              <w:right w:w="20" w:type="dxa"/>
            </w:tcMar>
          </w:tcPr>
          <w:p w:rsidR="00FF5A99" w:rsidRPr="00FF5A99" w:rsidRDefault="00FF5A99" w:rsidP="00FF1690">
            <w:pPr>
              <w:jc w:val="center"/>
              <w:rPr>
                <w:sz w:val="24"/>
                <w:szCs w:val="24"/>
              </w:rPr>
            </w:pPr>
            <w:r w:rsidRPr="00FF5A99">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FF5A99" w:rsidRPr="00FF5A99" w:rsidRDefault="00FF5A99" w:rsidP="00FF1690">
            <w:pPr>
              <w:jc w:val="center"/>
              <w:rPr>
                <w:sz w:val="24"/>
                <w:szCs w:val="24"/>
              </w:rPr>
            </w:pPr>
            <w:r w:rsidRPr="00FF5A99">
              <w:rPr>
                <w:rFonts w:ascii="Gungsuh" w:eastAsia="Gungsuh" w:hAnsi="Gungsuh" w:cs="Gungsuh"/>
                <w:sz w:val="24"/>
                <w:szCs w:val="24"/>
              </w:rPr>
              <w:t>學術</w:t>
            </w:r>
          </w:p>
        </w:tc>
        <w:tc>
          <w:tcPr>
            <w:tcW w:w="0" w:type="auto"/>
            <w:shd w:val="clear" w:color="auto" w:fill="auto"/>
            <w:tcMar>
              <w:top w:w="100" w:type="dxa"/>
              <w:left w:w="20" w:type="dxa"/>
              <w:bottom w:w="100" w:type="dxa"/>
              <w:right w:w="20" w:type="dxa"/>
            </w:tcMar>
          </w:tcPr>
          <w:p w:rsidR="00FF5A99" w:rsidRPr="00FF5A99" w:rsidRDefault="00FF5A99" w:rsidP="00FF1690">
            <w:pPr>
              <w:rPr>
                <w:sz w:val="24"/>
                <w:szCs w:val="24"/>
              </w:rPr>
            </w:pPr>
            <w:r w:rsidRPr="00FF5A99">
              <w:rPr>
                <w:rFonts w:ascii="Gungsuh" w:eastAsia="Gungsuh" w:hAnsi="Gungsuh" w:cs="Gungsuh"/>
                <w:sz w:val="24"/>
                <w:szCs w:val="24"/>
              </w:rPr>
              <w:t>資訊管理系</w:t>
            </w:r>
          </w:p>
        </w:tc>
        <w:tc>
          <w:tcPr>
            <w:tcW w:w="0" w:type="auto"/>
            <w:shd w:val="clear" w:color="auto" w:fill="auto"/>
            <w:tcMar>
              <w:top w:w="100" w:type="dxa"/>
              <w:left w:w="20" w:type="dxa"/>
              <w:bottom w:w="100" w:type="dxa"/>
              <w:right w:w="20" w:type="dxa"/>
            </w:tcMar>
          </w:tcPr>
          <w:p w:rsidR="00FF5A99" w:rsidRPr="00FF5A99" w:rsidRDefault="00FF5A99" w:rsidP="00FF1690">
            <w:pPr>
              <w:widowControl w:val="0"/>
              <w:rPr>
                <w:sz w:val="24"/>
                <w:szCs w:val="24"/>
              </w:rPr>
            </w:pPr>
            <w:hyperlink r:id="rId8">
              <w:r w:rsidRPr="00FF5A99">
                <w:rPr>
                  <w:rFonts w:ascii="Times New Roman" w:eastAsia="Times New Roman" w:hAnsi="Times New Roman" w:cs="Times New Roman"/>
                  <w:color w:val="0563C1"/>
                  <w:sz w:val="24"/>
                  <w:szCs w:val="24"/>
                  <w:u w:val="single"/>
                </w:rPr>
                <w:t>http://mis.</w:t>
              </w:r>
              <w:bookmarkStart w:id="0" w:name="_GoBack"/>
              <w:bookmarkEnd w:id="0"/>
              <w:r w:rsidRPr="00FF5A99">
                <w:rPr>
                  <w:rFonts w:ascii="Times New Roman" w:eastAsia="Times New Roman" w:hAnsi="Times New Roman" w:cs="Times New Roman"/>
                  <w:color w:val="0563C1"/>
                  <w:sz w:val="24"/>
                  <w:szCs w:val="24"/>
                  <w:u w:val="single"/>
                </w:rPr>
                <w:t>stust.edu.tw/en</w:t>
              </w:r>
            </w:hyperlink>
          </w:p>
        </w:tc>
        <w:tc>
          <w:tcPr>
            <w:tcW w:w="0" w:type="auto"/>
            <w:shd w:val="clear" w:color="auto" w:fill="auto"/>
            <w:tcMar>
              <w:top w:w="100" w:type="dxa"/>
              <w:left w:w="20" w:type="dxa"/>
              <w:bottom w:w="100" w:type="dxa"/>
              <w:right w:w="20" w:type="dxa"/>
            </w:tcMar>
          </w:tcPr>
          <w:p w:rsidR="00FF5A99" w:rsidRPr="00FF5A99" w:rsidRDefault="00FF5A99" w:rsidP="00FF1690">
            <w:pPr>
              <w:widowControl w:val="0"/>
              <w:rPr>
                <w:sz w:val="24"/>
                <w:szCs w:val="24"/>
              </w:rPr>
            </w:pPr>
            <w:r w:rsidRPr="00FF5A99">
              <w:rPr>
                <w:rFonts w:ascii="Times New Roman" w:eastAsia="Times New Roman" w:hAnsi="Times New Roman" w:cs="Times New Roman"/>
                <w:b/>
                <w:color w:val="151515"/>
                <w:sz w:val="24"/>
                <w:szCs w:val="24"/>
              </w:rPr>
              <w:t>Introduction</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The Information Management program at Southern Taiwan University of Science and Technology is designed to prepare students for exciting careers, lifelong learning, and responsible, ethical involvement as leaders in the community.</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 xml:space="preserve"> </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Our academic programs are designed to provide graduates with the knowledge and skills to function as information technology professionals, such as managers, systems administrators, and systems analysts, as well as to work in related information technology fields.</w:t>
            </w:r>
          </w:p>
          <w:p w:rsidR="00FF5A99" w:rsidRPr="00FF5A99" w:rsidRDefault="00FF5A99" w:rsidP="00FF1690">
            <w:pPr>
              <w:widowControl w:val="0"/>
              <w:rPr>
                <w:sz w:val="24"/>
                <w:szCs w:val="24"/>
              </w:rPr>
            </w:pPr>
          </w:p>
          <w:p w:rsidR="00FF5A99" w:rsidRPr="00FF5A99" w:rsidRDefault="00FF5A99" w:rsidP="00FF1690">
            <w:pPr>
              <w:widowControl w:val="0"/>
              <w:rPr>
                <w:sz w:val="24"/>
                <w:szCs w:val="24"/>
              </w:rPr>
            </w:pPr>
          </w:p>
          <w:p w:rsidR="00FF5A99" w:rsidRPr="00FF5A99" w:rsidRDefault="00FF5A99" w:rsidP="00FF1690">
            <w:pPr>
              <w:widowControl w:val="0"/>
              <w:rPr>
                <w:sz w:val="24"/>
                <w:szCs w:val="24"/>
              </w:rPr>
            </w:pPr>
          </w:p>
          <w:p w:rsidR="00FF5A99" w:rsidRPr="00FF5A99" w:rsidRDefault="00FF5A99" w:rsidP="00FF1690">
            <w:pPr>
              <w:widowControl w:val="0"/>
              <w:rPr>
                <w:sz w:val="24"/>
                <w:szCs w:val="24"/>
              </w:rPr>
            </w:pPr>
            <w:r w:rsidRPr="00FF5A99">
              <w:rPr>
                <w:rFonts w:ascii="Times New Roman" w:eastAsia="Times New Roman" w:hAnsi="Times New Roman" w:cs="Times New Roman"/>
                <w:b/>
                <w:color w:val="151515"/>
                <w:sz w:val="24"/>
                <w:szCs w:val="24"/>
              </w:rPr>
              <w:t>Goal</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The Information Management Department provides majors with a sound educational base from which they can either extend their knowledge through graduate study and research, or branch out into a variety of occupation-oriented specialty areas. The objective of the program is to ensure that graduates have a solid foundation for life-long learning coupled with specific skills which will prepare them to deliver on the promises of information technology and applications. The program contains a rich blend of software, practical, and theory courses, and allows the student a choice of up to five sequence specialties from the following areas: software engineering, information security, computing and networking, e-commerce, and management The program also includes the requirements for minors in Information Management.</w:t>
            </w:r>
          </w:p>
          <w:p w:rsidR="00FF5A99" w:rsidRPr="00FF5A99" w:rsidRDefault="00FF5A99" w:rsidP="00FF1690">
            <w:pPr>
              <w:widowControl w:val="0"/>
              <w:rPr>
                <w:sz w:val="24"/>
                <w:szCs w:val="24"/>
              </w:rPr>
            </w:pPr>
            <w:r w:rsidRPr="00FF5A99">
              <w:rPr>
                <w:rFonts w:ascii="Times New Roman" w:eastAsia="Times New Roman" w:hAnsi="Times New Roman" w:cs="Times New Roman"/>
                <w:b/>
                <w:color w:val="434343"/>
                <w:sz w:val="24"/>
                <w:szCs w:val="24"/>
              </w:rPr>
              <w:t xml:space="preserve"> </w:t>
            </w:r>
          </w:p>
          <w:p w:rsidR="00FF5A99" w:rsidRPr="00FF5A99" w:rsidRDefault="00FF5A99" w:rsidP="00FF1690">
            <w:pPr>
              <w:widowControl w:val="0"/>
              <w:rPr>
                <w:sz w:val="24"/>
                <w:szCs w:val="24"/>
              </w:rPr>
            </w:pPr>
            <w:r w:rsidRPr="00FF5A99">
              <w:rPr>
                <w:rFonts w:ascii="Times New Roman" w:eastAsia="Times New Roman" w:hAnsi="Times New Roman" w:cs="Times New Roman"/>
                <w:b/>
                <w:color w:val="434343"/>
                <w:sz w:val="24"/>
                <w:szCs w:val="24"/>
              </w:rPr>
              <w:lastRenderedPageBreak/>
              <w:t>Undergraduate program</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A Bachelor of Science with a major in Information Management (IM) is designed for students to have practical experiences and practices in applying information management skills and technologies in business settings. The program provides solid business education combined with information system knowledge and skills to students.﻿</w:t>
            </w:r>
          </w:p>
          <w:p w:rsidR="00FF5A99" w:rsidRPr="00FF5A99" w:rsidRDefault="00FF5A99" w:rsidP="00FF1690">
            <w:pPr>
              <w:widowControl w:val="0"/>
              <w:rPr>
                <w:sz w:val="24"/>
                <w:szCs w:val="24"/>
              </w:rPr>
            </w:pPr>
            <w:r w:rsidRPr="00FF5A99">
              <w:rPr>
                <w:rFonts w:ascii="Times New Roman" w:eastAsia="Times New Roman" w:hAnsi="Times New Roman" w:cs="Times New Roman"/>
                <w:b/>
                <w:color w:val="434343"/>
                <w:sz w:val="24"/>
                <w:szCs w:val="24"/>
              </w:rPr>
              <w:t>Graduate Program</w:t>
            </w:r>
          </w:p>
          <w:p w:rsidR="00FF5A99" w:rsidRPr="00FF5A99" w:rsidRDefault="00FF5A99" w:rsidP="00FF1690">
            <w:pPr>
              <w:widowControl w:val="0"/>
              <w:rPr>
                <w:sz w:val="24"/>
                <w:szCs w:val="24"/>
              </w:rPr>
            </w:pPr>
            <w:r w:rsidRPr="00FF5A99">
              <w:rPr>
                <w:rFonts w:ascii="Times New Roman" w:eastAsia="Times New Roman" w:hAnsi="Times New Roman" w:cs="Times New Roman"/>
                <w:color w:val="434343"/>
                <w:sz w:val="24"/>
                <w:szCs w:val="24"/>
              </w:rPr>
              <w:t xml:space="preserve">The Master’s degree in Information Management (IM) is designed for students to combined professional IT knowledge with practical experiences in business organizations. Students have opportunities to intern in renowned enterprises and occasions to exchange ideas with specialists from the government, job market and the research fields.﻿ </w:t>
            </w:r>
          </w:p>
          <w:p w:rsidR="00FF5A99" w:rsidRPr="00FF5A99" w:rsidRDefault="00FF5A99" w:rsidP="00FF1690">
            <w:pPr>
              <w:widowControl w:val="0"/>
              <w:rPr>
                <w:sz w:val="24"/>
                <w:szCs w:val="24"/>
              </w:rPr>
            </w:pPr>
            <w:r w:rsidRPr="00FF5A99">
              <w:rPr>
                <w:rFonts w:ascii="Gungsuh" w:eastAsia="Gungsuh" w:hAnsi="Gungsuh" w:cs="Gungsuh"/>
                <w:sz w:val="24"/>
                <w:szCs w:val="24"/>
              </w:rPr>
              <w:t xml:space="preserve">　</w:t>
            </w:r>
          </w:p>
          <w:p w:rsidR="00FF5A99" w:rsidRPr="00FF5A99" w:rsidRDefault="00FF5A99" w:rsidP="00FF1690">
            <w:pPr>
              <w:widowControl w:val="0"/>
              <w:rPr>
                <w:sz w:val="24"/>
                <w:szCs w:val="24"/>
              </w:rPr>
            </w:pP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For most people, the use of computers is a means to an end. It is a huge adventure and a big challenge to learn how to use applications, new tools to communicate, doing business, undergoing research, and helping users to make their daily work easier, faster, and better.</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 xml:space="preserve"> </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Our academic program offers a broad variety of interesting courses, ranging from general overviews to special skills, from business applications to programming tools, and from productivity software to cutting edge developing environments.</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 xml:space="preserve"> </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Our certificate programs cover several important areas and increase the chance for a better and even more interesting career.</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The professors are specialists, while the adjunct faculty members bring years of experience to the classroom.</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 xml:space="preserve"> </w:t>
            </w:r>
          </w:p>
          <w:p w:rsidR="00FF5A99" w:rsidRPr="00FF5A99" w:rsidRDefault="00FF5A99" w:rsidP="00FF1690">
            <w:pPr>
              <w:widowControl w:val="0"/>
              <w:rPr>
                <w:sz w:val="24"/>
                <w:szCs w:val="24"/>
              </w:rPr>
            </w:pPr>
            <w:r w:rsidRPr="00FF5A99">
              <w:rPr>
                <w:rFonts w:ascii="Times New Roman" w:eastAsia="Times New Roman" w:hAnsi="Times New Roman" w:cs="Times New Roman"/>
                <w:color w:val="032553"/>
                <w:sz w:val="24"/>
                <w:szCs w:val="24"/>
              </w:rPr>
              <w:t>This is where business meets computing, and computing means business.</w:t>
            </w:r>
          </w:p>
          <w:p w:rsidR="00FF5A99" w:rsidRPr="00FF5A99" w:rsidRDefault="00FF5A99" w:rsidP="00FF1690">
            <w:pPr>
              <w:widowControl w:val="0"/>
              <w:rPr>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D3" w:rsidRDefault="00C93FD3" w:rsidP="007251B0">
      <w:pPr>
        <w:spacing w:line="240" w:lineRule="auto"/>
      </w:pPr>
      <w:r>
        <w:separator/>
      </w:r>
    </w:p>
  </w:endnote>
  <w:endnote w:type="continuationSeparator" w:id="0">
    <w:p w:rsidR="00C93FD3" w:rsidRDefault="00C93FD3"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D3" w:rsidRDefault="00C93FD3" w:rsidP="007251B0">
      <w:pPr>
        <w:spacing w:line="240" w:lineRule="auto"/>
      </w:pPr>
      <w:r>
        <w:separator/>
      </w:r>
    </w:p>
  </w:footnote>
  <w:footnote w:type="continuationSeparator" w:id="0">
    <w:p w:rsidR="00C93FD3" w:rsidRDefault="00C93FD3"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57D5A"/>
    <w:rsid w:val="003B76B7"/>
    <w:rsid w:val="003D6761"/>
    <w:rsid w:val="004A47A2"/>
    <w:rsid w:val="004C72E5"/>
    <w:rsid w:val="00532F98"/>
    <w:rsid w:val="006F2C98"/>
    <w:rsid w:val="007251B0"/>
    <w:rsid w:val="007560D5"/>
    <w:rsid w:val="007845C9"/>
    <w:rsid w:val="007F13E5"/>
    <w:rsid w:val="0084029B"/>
    <w:rsid w:val="00895A4A"/>
    <w:rsid w:val="008A3787"/>
    <w:rsid w:val="009159C7"/>
    <w:rsid w:val="00941C90"/>
    <w:rsid w:val="00AB2F83"/>
    <w:rsid w:val="00AC3FD3"/>
    <w:rsid w:val="00B544C8"/>
    <w:rsid w:val="00B87124"/>
    <w:rsid w:val="00C654F7"/>
    <w:rsid w:val="00C93FD3"/>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2559</Characters>
  <Application>Microsoft Office Word</Application>
  <DocSecurity>0</DocSecurity>
  <Lines>21</Lines>
  <Paragraphs>6</Paragraphs>
  <ScaleCrop>false</ScaleCrop>
  <Company>User</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2016-11-21T02:15:00Z</dcterms:created>
  <dcterms:modified xsi:type="dcterms:W3CDTF">2016-11-21T02:15:00Z</dcterms:modified>
</cp:coreProperties>
</file>