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0"/>
        <w:gridCol w:w="989"/>
        <w:gridCol w:w="280"/>
        <w:gridCol w:w="420"/>
        <w:gridCol w:w="2340"/>
        <w:gridCol w:w="11365"/>
      </w:tblGrid>
      <w:tr w:rsidR="008747B4" w:rsidRPr="00895A4A" w:rsidTr="00A43D31">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10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A43D31" w:rsidRPr="00895A4A" w:rsidTr="00A43D31">
        <w:tc>
          <w:tcPr>
            <w:tcW w:w="0" w:type="auto"/>
            <w:shd w:val="clear" w:color="auto" w:fill="auto"/>
            <w:tcMar>
              <w:top w:w="100" w:type="dxa"/>
              <w:left w:w="20" w:type="dxa"/>
              <w:bottom w:w="100" w:type="dxa"/>
              <w:right w:w="20" w:type="dxa"/>
            </w:tcMar>
          </w:tcPr>
          <w:p w:rsidR="00A43D31" w:rsidRPr="00A43D31" w:rsidRDefault="00A43D31" w:rsidP="00FF1690">
            <w:pPr>
              <w:jc w:val="center"/>
              <w:rPr>
                <w:rFonts w:ascii="Times New Roman" w:hAnsi="Times New Roman" w:cs="Times New Roman"/>
                <w:sz w:val="24"/>
                <w:szCs w:val="24"/>
              </w:rPr>
            </w:pPr>
            <w:r w:rsidRPr="00A43D31">
              <w:rPr>
                <w:rFonts w:ascii="Times New Roman" w:eastAsia="Times New Roman" w:hAnsi="Times New Roman" w:cs="Times New Roman"/>
                <w:sz w:val="24"/>
                <w:szCs w:val="24"/>
              </w:rPr>
              <w:t>19</w:t>
            </w:r>
          </w:p>
        </w:tc>
        <w:tc>
          <w:tcPr>
            <w:tcW w:w="1089" w:type="dxa"/>
            <w:shd w:val="clear" w:color="auto" w:fill="auto"/>
            <w:tcMar>
              <w:top w:w="100" w:type="dxa"/>
              <w:left w:w="20" w:type="dxa"/>
              <w:bottom w:w="100" w:type="dxa"/>
              <w:right w:w="20" w:type="dxa"/>
            </w:tcMar>
          </w:tcPr>
          <w:p w:rsidR="00A43D31" w:rsidRPr="00A43D31" w:rsidRDefault="00A43D31" w:rsidP="00FF1690">
            <w:pPr>
              <w:jc w:val="center"/>
              <w:rPr>
                <w:rFonts w:ascii="Times New Roman" w:hAnsi="Times New Roman" w:cs="Times New Roman"/>
                <w:sz w:val="24"/>
                <w:szCs w:val="24"/>
              </w:rPr>
            </w:pPr>
            <w:r w:rsidRPr="00A43D31">
              <w:rPr>
                <w:rFonts w:ascii="Times New Roman" w:eastAsia="Times New Roman" w:hAnsi="Times New Roman" w:cs="Times New Roman"/>
                <w:sz w:val="24"/>
                <w:szCs w:val="24"/>
              </w:rPr>
              <w:t>Neil</w:t>
            </w:r>
          </w:p>
        </w:tc>
        <w:tc>
          <w:tcPr>
            <w:tcW w:w="0" w:type="auto"/>
            <w:shd w:val="clear" w:color="auto" w:fill="auto"/>
            <w:tcMar>
              <w:top w:w="100" w:type="dxa"/>
              <w:left w:w="20" w:type="dxa"/>
              <w:bottom w:w="100" w:type="dxa"/>
              <w:right w:w="20" w:type="dxa"/>
            </w:tcMar>
          </w:tcPr>
          <w:p w:rsidR="00A43D31" w:rsidRPr="00A43D31" w:rsidRDefault="00A43D31" w:rsidP="00FF1690">
            <w:pPr>
              <w:jc w:val="center"/>
              <w:rPr>
                <w:rFonts w:ascii="Times New Roman" w:hAnsi="Times New Roman" w:cs="Times New Roman"/>
                <w:sz w:val="24"/>
                <w:szCs w:val="24"/>
              </w:rPr>
            </w:pPr>
            <w:r w:rsidRPr="00A43D31">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A43D31" w:rsidRPr="00A43D31" w:rsidRDefault="00A43D31" w:rsidP="00FF1690">
            <w:pPr>
              <w:rPr>
                <w:rFonts w:ascii="Times New Roman" w:hAnsi="Times New Roman" w:cs="Times New Roman"/>
                <w:sz w:val="24"/>
                <w:szCs w:val="24"/>
              </w:rPr>
            </w:pPr>
            <w:r w:rsidRPr="00A43D31">
              <w:rPr>
                <w:rFonts w:ascii="Times New Roman" w:eastAsia="Gungsuh" w:hAnsi="Times New Roman" w:cs="Times New Roman"/>
                <w:sz w:val="24"/>
                <w:szCs w:val="24"/>
              </w:rPr>
              <w:t>企業電子化學程</w:t>
            </w:r>
          </w:p>
        </w:tc>
        <w:tc>
          <w:tcPr>
            <w:tcW w:w="0" w:type="auto"/>
            <w:shd w:val="clear" w:color="auto" w:fill="auto"/>
            <w:tcMar>
              <w:top w:w="100" w:type="dxa"/>
              <w:left w:w="20" w:type="dxa"/>
              <w:bottom w:w="100" w:type="dxa"/>
              <w:right w:w="20" w:type="dxa"/>
            </w:tcMar>
          </w:tcPr>
          <w:p w:rsidR="00A43D31" w:rsidRPr="00A43D31" w:rsidRDefault="00A43D31" w:rsidP="00FF1690">
            <w:pPr>
              <w:widowControl w:val="0"/>
              <w:rPr>
                <w:rFonts w:ascii="Times New Roman" w:hAnsi="Times New Roman" w:cs="Times New Roman"/>
                <w:sz w:val="24"/>
                <w:szCs w:val="24"/>
              </w:rPr>
            </w:pPr>
            <w:hyperlink r:id="rId8">
              <w:r w:rsidRPr="00A43D31">
                <w:rPr>
                  <w:rFonts w:ascii="Times New Roman" w:eastAsia="Times New Roman" w:hAnsi="Times New Roman" w:cs="Times New Roman"/>
                  <w:color w:val="0563C1"/>
                  <w:sz w:val="24"/>
                  <w:szCs w:val="24"/>
                  <w:u w:val="single"/>
                </w:rPr>
                <w:t>http://eb.stus</w:t>
              </w:r>
              <w:bookmarkStart w:id="0" w:name="_GoBack"/>
              <w:bookmarkEnd w:id="0"/>
              <w:r w:rsidRPr="00A43D31">
                <w:rPr>
                  <w:rFonts w:ascii="Times New Roman" w:eastAsia="Times New Roman" w:hAnsi="Times New Roman" w:cs="Times New Roman"/>
                  <w:color w:val="0563C1"/>
                  <w:sz w:val="24"/>
                  <w:szCs w:val="24"/>
                  <w:u w:val="single"/>
                </w:rPr>
                <w:t>t.edu.tw/en</w:t>
              </w:r>
            </w:hyperlink>
          </w:p>
        </w:tc>
        <w:tc>
          <w:tcPr>
            <w:tcW w:w="0" w:type="auto"/>
            <w:shd w:val="clear" w:color="auto" w:fill="auto"/>
            <w:tcMar>
              <w:top w:w="100" w:type="dxa"/>
              <w:left w:w="20" w:type="dxa"/>
              <w:bottom w:w="100" w:type="dxa"/>
              <w:right w:w="2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Gungsuh" w:hAnsi="Times New Roman" w:cs="Times New Roman"/>
                <w:sz w:val="24"/>
                <w:szCs w:val="24"/>
              </w:rPr>
              <w:t xml:space="preserve">　</w:t>
            </w:r>
            <w:r w:rsidRPr="00A43D31">
              <w:rPr>
                <w:rFonts w:ascii="Times New Roman" w:eastAsia="Times New Roman" w:hAnsi="Times New Roman" w:cs="Times New Roman"/>
                <w:sz w:val="24"/>
                <w:szCs w:val="24"/>
              </w:rPr>
              <w:t>The background and purpose</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We aim to coordinate the industrial policies of our country and the development of enterprises.</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It is a priority to effectively use progressive information technology to meet the globalization strategies for speedy innovation, limited life circle, and intense competitive pressures in order to build efficient management systems. In view of the importance of Electronic Business, since 1999 the Executive Yuan has founded Industrial automation and E-commerce promotion groups, developed programmers for industrial automation and E-commerce, integrated all the resources, counselled domestic industries to apply for information technology, and strengthened international competitiveness in domestic industries.</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ab/>
              <w:t>Nevertheless, Electronic Business is a new area of expertise. It combines traditional business and management, information technology and also developing industrial automation and e-commerce.  Due to the need for human resources and predictions in business, our college adjusted the original department to face the future of manpower in enterprises. Our school is a university of science and technology, so our main focus is on actual practical applications in industrial development.  The college not only tries to train the personnel and establish research centers in Electronic Business but also combines interdisciplinary savants to strive for better research in e-business.</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The aim of the education</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1. We aim at manage students to meet the rapidly developing technology in the world, and equip the students with an international outlook.</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2. The education combines interdisciplinary savants to strive for better research in Electronic Business in order to be a </w:t>
            </w:r>
            <w:r w:rsidRPr="00A43D31">
              <w:rPr>
                <w:rFonts w:ascii="Times New Roman" w:eastAsia="Times New Roman" w:hAnsi="Times New Roman" w:cs="Times New Roman"/>
                <w:sz w:val="24"/>
                <w:szCs w:val="24"/>
              </w:rPr>
              <w:lastRenderedPageBreak/>
              <w:t>well-established think tank.</w:t>
            </w:r>
          </w:p>
          <w:p w:rsidR="00A43D31" w:rsidRPr="00A43D31" w:rsidRDefault="00A43D31" w:rsidP="00FF1690">
            <w:pPr>
              <w:widowControl w:val="0"/>
              <w:rPr>
                <w:rFonts w:ascii="Times New Roman" w:hAnsi="Times New Roman" w:cs="Times New Roman"/>
                <w:sz w:val="24"/>
                <w:szCs w:val="24"/>
              </w:rPr>
            </w:pPr>
          </w:p>
          <w:tbl>
            <w:tblPr>
              <w:tblW w:w="11325" w:type="dxa"/>
              <w:tblBorders>
                <w:top w:val="nil"/>
                <w:left w:val="nil"/>
                <w:bottom w:val="nil"/>
                <w:right w:val="nil"/>
                <w:insideH w:val="nil"/>
                <w:insideV w:val="nil"/>
              </w:tblBorders>
              <w:tblLook w:val="0600" w:firstRow="0" w:lastRow="0" w:firstColumn="0" w:lastColumn="0" w:noHBand="1" w:noVBand="1"/>
            </w:tblPr>
            <w:tblGrid>
              <w:gridCol w:w="1145"/>
              <w:gridCol w:w="1835"/>
              <w:gridCol w:w="8345"/>
            </w:tblGrid>
            <w:tr w:rsidR="00A43D31" w:rsidRPr="00A43D31" w:rsidTr="00FF1690">
              <w:tc>
                <w:tcPr>
                  <w:tcW w:w="11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Tsang-Hsiang Cheng </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 </w:t>
                  </w:r>
                </w:p>
              </w:tc>
            </w:tr>
            <w:tr w:rsidR="00A43D31" w:rsidRPr="00A43D31" w:rsidTr="00FF1690">
              <w:tc>
                <w:tcPr>
                  <w:tcW w:w="11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Professor, Chairman and Director of Executive MBA Program</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 </w:t>
                  </w:r>
                </w:p>
              </w:tc>
            </w:tr>
            <w:tr w:rsidR="00A43D31" w:rsidRPr="00A43D31" w:rsidTr="00FF1690">
              <w:tc>
                <w:tcPr>
                  <w:tcW w:w="11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Ph.D. in Information Management, National Sun </w:t>
                  </w:r>
                  <w:proofErr w:type="spellStart"/>
                  <w:r w:rsidRPr="00A43D31">
                    <w:rPr>
                      <w:rFonts w:ascii="Times New Roman" w:eastAsia="Times New Roman" w:hAnsi="Times New Roman" w:cs="Times New Roman"/>
                      <w:sz w:val="24"/>
                      <w:szCs w:val="24"/>
                      <w:highlight w:val="white"/>
                    </w:rPr>
                    <w:t>Yat</w:t>
                  </w:r>
                  <w:proofErr w:type="spellEnd"/>
                  <w:r w:rsidRPr="00A43D31">
                    <w:rPr>
                      <w:rFonts w:ascii="Times New Roman" w:eastAsia="Times New Roman" w:hAnsi="Times New Roman" w:cs="Times New Roman"/>
                      <w:sz w:val="24"/>
                      <w:szCs w:val="24"/>
                      <w:highlight w:val="white"/>
                    </w:rPr>
                    <w:t>- Sen University</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 </w:t>
                  </w:r>
                </w:p>
              </w:tc>
            </w:tr>
            <w:tr w:rsidR="00A43D31" w:rsidRPr="00A43D31" w:rsidTr="00FF1690">
              <w:tc>
                <w:tcPr>
                  <w:tcW w:w="11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Data mining, text mining, medical informatics, and information management</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 </w:t>
                  </w:r>
                </w:p>
              </w:tc>
            </w:tr>
            <w:tr w:rsidR="00A43D31" w:rsidRPr="00A43D31" w:rsidTr="00FF1690">
              <w:tc>
                <w:tcPr>
                  <w:tcW w:w="11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cts@stust.edu.tw</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 </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Min-Tsai Lai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Professor, Dean of Academic Affairs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Engineering and Engineering Management, National Tsing Hua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Operation research, applied statistical methods, reliability analysis and applications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lai1962@mail.stust.edu.tw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Te-Kuang</w:t>
                  </w:r>
                  <w:proofErr w:type="spellEnd"/>
                  <w:r w:rsidRPr="00A43D31">
                    <w:rPr>
                      <w:rFonts w:ascii="Times New Roman" w:eastAsia="Times New Roman" w:hAnsi="Times New Roman" w:cs="Times New Roman"/>
                      <w:sz w:val="24"/>
                      <w:szCs w:val="24"/>
                      <w:highlight w:val="white"/>
                    </w:rPr>
                    <w:t xml:space="preserve"> Chou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Associate Professor, Dean of College of Business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Ph.D. in Business Administration, National Sun </w:t>
                  </w:r>
                  <w:proofErr w:type="spellStart"/>
                  <w:r w:rsidRPr="00A43D31">
                    <w:rPr>
                      <w:rFonts w:ascii="Times New Roman" w:eastAsia="Times New Roman" w:hAnsi="Times New Roman" w:cs="Times New Roman"/>
                      <w:sz w:val="24"/>
                      <w:szCs w:val="24"/>
                      <w:highlight w:val="white"/>
                    </w:rPr>
                    <w:t>Yat</w:t>
                  </w:r>
                  <w:proofErr w:type="spellEnd"/>
                  <w:r w:rsidRPr="00A43D31">
                    <w:rPr>
                      <w:rFonts w:ascii="Times New Roman" w:eastAsia="Times New Roman" w:hAnsi="Times New Roman" w:cs="Times New Roman"/>
                      <w:sz w:val="24"/>
                      <w:szCs w:val="24"/>
                      <w:highlight w:val="white"/>
                    </w:rPr>
                    <w:t>–</w:t>
                  </w:r>
                  <w:proofErr w:type="spellStart"/>
                  <w:r w:rsidRPr="00A43D31">
                    <w:rPr>
                      <w:rFonts w:ascii="Times New Roman" w:eastAsia="Times New Roman" w:hAnsi="Times New Roman" w:cs="Times New Roman"/>
                      <w:sz w:val="24"/>
                      <w:szCs w:val="24"/>
                      <w:highlight w:val="white"/>
                    </w:rPr>
                    <w:t>sen</w:t>
                  </w:r>
                  <w:proofErr w:type="spellEnd"/>
                  <w:r w:rsidRPr="00A43D31">
                    <w:rPr>
                      <w:rFonts w:ascii="Times New Roman" w:eastAsia="Times New Roman" w:hAnsi="Times New Roman" w:cs="Times New Roman"/>
                      <w:sz w:val="24"/>
                      <w:szCs w:val="24"/>
                      <w:highlight w:val="white"/>
                    </w:rPr>
                    <w:t xml:space="preserve">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Strategic Planning, Industry Analysis, Financial Accounting</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dkchou@mail.stust.edu.tw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Wu-</w:t>
                  </w:r>
                  <w:proofErr w:type="spellStart"/>
                  <w:r w:rsidRPr="00A43D31">
                    <w:rPr>
                      <w:rFonts w:ascii="Times New Roman" w:eastAsia="Times New Roman" w:hAnsi="Times New Roman" w:cs="Times New Roman"/>
                      <w:sz w:val="24"/>
                      <w:szCs w:val="24"/>
                      <w:highlight w:val="white"/>
                    </w:rPr>
                    <w:t>Rong</w:t>
                  </w:r>
                  <w:proofErr w:type="spellEnd"/>
                  <w:r w:rsidRPr="00A43D31">
                    <w:rPr>
                      <w:rFonts w:ascii="Times New Roman" w:eastAsia="Times New Roman" w:hAnsi="Times New Roman" w:cs="Times New Roman"/>
                      <w:sz w:val="24"/>
                      <w:szCs w:val="24"/>
                      <w:highlight w:val="white"/>
                    </w:rPr>
                    <w:t xml:space="preserve"> Shih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Professor, Associate Dean of College of Business and Director of Global MBA Program</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Systems Science &amp; Industrial Engineering, State University of New York</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E-Business, Physical distribution Management, Logistic</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wurong@mail.stust.edu.tw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Jen-Peng Huang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Professor, Chairman of Department of Information management</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Computer Science, University of Oklahoma</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Database management, data mining, data warehousing, E-commerce, mobile data mining, web content mining, text mining</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jehuang@mail.stust.edu.tw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Jyh</w:t>
                  </w:r>
                  <w:proofErr w:type="spellEnd"/>
                  <w:r w:rsidRPr="00A43D31">
                    <w:rPr>
                      <w:rFonts w:ascii="Times New Roman" w:eastAsia="Times New Roman" w:hAnsi="Times New Roman" w:cs="Times New Roman"/>
                      <w:sz w:val="24"/>
                      <w:szCs w:val="24"/>
                      <w:highlight w:val="white"/>
                    </w:rPr>
                    <w:t xml:space="preserve">-Hong Ding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Management Science, National Cheng Kung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Supply chain management, operations management, e-business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jhding@mail.stust.edu.tw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Chung</w:t>
                  </w:r>
                  <w:r w:rsidRPr="00A43D31">
                    <w:rPr>
                      <w:rFonts w:ascii="新細明體" w:eastAsia="新細明體" w:hAnsi="新細明體" w:cs="新細明體" w:hint="eastAsia"/>
                      <w:sz w:val="24"/>
                      <w:szCs w:val="24"/>
                      <w:highlight w:val="white"/>
                    </w:rPr>
                    <w:t>‐</w:t>
                  </w:r>
                  <w:r w:rsidRPr="00A43D31">
                    <w:rPr>
                      <w:rFonts w:ascii="Times New Roman" w:eastAsia="Times New Roman" w:hAnsi="Times New Roman" w:cs="Times New Roman"/>
                      <w:sz w:val="24"/>
                      <w:szCs w:val="24"/>
                      <w:highlight w:val="white"/>
                    </w:rPr>
                    <w:t xml:space="preserve">Wen Hung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Associate Professor, Chairman of Department of Accounting Information</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Finance, National Cheng Chi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Supply chain finance, capital market, corporate finance, enterprise resource planning</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cwhung@mail.stust.edu.tw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Chao-Yi Wu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Associate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and Information Management, National Cheng Kung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ERP, Knowledge management, and fuzzy decision making</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jywu@stust.edu.tw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Jia</w:t>
                  </w:r>
                  <w:proofErr w:type="spellEnd"/>
                  <w:r w:rsidRPr="00A43D31">
                    <w:rPr>
                      <w:rFonts w:ascii="Times New Roman" w:eastAsia="Times New Roman" w:hAnsi="Times New Roman" w:cs="Times New Roman"/>
                      <w:sz w:val="24"/>
                      <w:szCs w:val="24"/>
                      <w:highlight w:val="white"/>
                    </w:rPr>
                    <w:t xml:space="preserve">-Hwa Wu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Associate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Computer Science and Information Engineering, National Cheng Kung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Parallel computing, multimedia system design, and database management system</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alpha@mail.stust.edu.tw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Chia-Hua Chang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Associate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and Information Management, National Cheng Kung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Technology management, market research, ERP, and patent analysis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chiahua@mail.stust.edu.tw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Chao-Hsien Lu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Business Administration, National Chung</w:t>
                  </w:r>
                </w:p>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Cheng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Cost and managerial accounting in health care, exchange</w:t>
                  </w:r>
                  <w:r w:rsidRPr="00A43D31">
                    <w:rPr>
                      <w:rFonts w:ascii="新細明體" w:eastAsia="新細明體" w:hAnsi="新細明體" w:cs="新細明體" w:hint="eastAsia"/>
                      <w:sz w:val="24"/>
                      <w:szCs w:val="24"/>
                      <w:highlight w:val="white"/>
                    </w:rPr>
                    <w:t>‐</w:t>
                  </w:r>
                  <w:r w:rsidRPr="00A43D31">
                    <w:rPr>
                      <w:rFonts w:ascii="Times New Roman" w:eastAsia="Times New Roman" w:hAnsi="Times New Roman" w:cs="Times New Roman"/>
                      <w:sz w:val="24"/>
                      <w:szCs w:val="24"/>
                      <w:highlight w:val="white"/>
                    </w:rPr>
                    <w:t>traded funds, and financial statement analysis</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zm8@mail.stust.edu.tw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Hsien-</w:t>
                  </w:r>
                  <w:proofErr w:type="spellStart"/>
                  <w:r w:rsidRPr="00A43D31">
                    <w:rPr>
                      <w:rFonts w:ascii="Times New Roman" w:eastAsia="Times New Roman" w:hAnsi="Times New Roman" w:cs="Times New Roman"/>
                      <w:sz w:val="24"/>
                      <w:szCs w:val="24"/>
                      <w:highlight w:val="white"/>
                    </w:rPr>
                    <w:t>Tsung</w:t>
                  </w:r>
                  <w:proofErr w:type="spellEnd"/>
                  <w:r w:rsidRPr="00A43D31">
                    <w:rPr>
                      <w:rFonts w:ascii="Times New Roman" w:eastAsia="Times New Roman" w:hAnsi="Times New Roman" w:cs="Times New Roman"/>
                      <w:sz w:val="24"/>
                      <w:szCs w:val="24"/>
                      <w:highlight w:val="white"/>
                    </w:rPr>
                    <w:t xml:space="preserve"> Liao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Engineering Management, University of Missouri-Rolla</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E-Business, and quality management</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hliao@mail.stust.edu.tw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Shu-Ling Chen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and Manufacturing Systems Engineering, University of Texas, Arlington</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Supply chain, E-commerce, and information system</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slchen@mail.stust.edu.tw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Kuan-Yeh</w:t>
                  </w:r>
                  <w:proofErr w:type="spellEnd"/>
                  <w:r w:rsidRPr="00A43D31">
                    <w:rPr>
                      <w:rFonts w:ascii="Times New Roman" w:eastAsia="Times New Roman" w:hAnsi="Times New Roman" w:cs="Times New Roman"/>
                      <w:sz w:val="24"/>
                      <w:szCs w:val="24"/>
                      <w:highlight w:val="white"/>
                    </w:rPr>
                    <w:t xml:space="preserve"> Tung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Industrial Management, National Cheng Kung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Operations management, enterprise resource planning, electronic commerce</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tung@mail.stust.edu.tw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Borders>
                    <w:top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Ko-Chieh</w:t>
                  </w:r>
                  <w:proofErr w:type="spellEnd"/>
                  <w:r w:rsidRPr="00A43D31">
                    <w:rPr>
                      <w:rFonts w:ascii="Times New Roman" w:eastAsia="Times New Roman" w:hAnsi="Times New Roman" w:cs="Times New Roman"/>
                      <w:sz w:val="24"/>
                      <w:szCs w:val="24"/>
                      <w:highlight w:val="white"/>
                    </w:rPr>
                    <w:t xml:space="preserve"> Chen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Ph. D. in Business Administration, National Sun </w:t>
                  </w:r>
                  <w:proofErr w:type="spellStart"/>
                  <w:r w:rsidRPr="00A43D31">
                    <w:rPr>
                      <w:rFonts w:ascii="Times New Roman" w:eastAsia="Times New Roman" w:hAnsi="Times New Roman" w:cs="Times New Roman"/>
                      <w:sz w:val="24"/>
                      <w:szCs w:val="24"/>
                      <w:highlight w:val="white"/>
                    </w:rPr>
                    <w:t>Yat</w:t>
                  </w:r>
                  <w:proofErr w:type="spellEnd"/>
                  <w:r w:rsidRPr="00A43D31">
                    <w:rPr>
                      <w:rFonts w:ascii="Times New Roman" w:eastAsia="Times New Roman" w:hAnsi="Times New Roman" w:cs="Times New Roman"/>
                      <w:sz w:val="24"/>
                      <w:szCs w:val="24"/>
                      <w:highlight w:val="white"/>
                    </w:rPr>
                    <w:t>–</w:t>
                  </w:r>
                  <w:proofErr w:type="spellStart"/>
                  <w:r w:rsidRPr="00A43D31">
                    <w:rPr>
                      <w:rFonts w:ascii="Times New Roman" w:eastAsia="Times New Roman" w:hAnsi="Times New Roman" w:cs="Times New Roman"/>
                      <w:sz w:val="24"/>
                      <w:szCs w:val="24"/>
                      <w:highlight w:val="white"/>
                    </w:rPr>
                    <w:t>sen</w:t>
                  </w:r>
                  <w:proofErr w:type="spellEnd"/>
                  <w:r w:rsidRPr="00A43D31">
                    <w:rPr>
                      <w:rFonts w:ascii="Times New Roman" w:eastAsia="Times New Roman" w:hAnsi="Times New Roman" w:cs="Times New Roman"/>
                      <w:sz w:val="24"/>
                      <w:szCs w:val="24"/>
                      <w:highlight w:val="white"/>
                    </w:rPr>
                    <w:t xml:space="preserve">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Strategic management, and enterprise study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kochieh@mail.stust.edu.tw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Tsung-Hao</w:t>
                  </w:r>
                  <w:proofErr w:type="spellEnd"/>
                  <w:r w:rsidRPr="00A43D31">
                    <w:rPr>
                      <w:rFonts w:ascii="Times New Roman" w:eastAsia="Times New Roman" w:hAnsi="Times New Roman" w:cs="Times New Roman"/>
                      <w:sz w:val="24"/>
                      <w:szCs w:val="24"/>
                      <w:highlight w:val="white"/>
                    </w:rPr>
                    <w:t xml:space="preserve"> Wu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Ph.D. in Finance, National Cheng Chi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Entrepreneurial finance, risk management, and business intelligence</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thwu@mail.stust.edu.tw</w:t>
                  </w:r>
                </w:p>
              </w:tc>
            </w:tr>
            <w:tr w:rsidR="00A43D31" w:rsidRPr="00A43D31" w:rsidTr="00FF1690">
              <w:tc>
                <w:tcPr>
                  <w:tcW w:w="1145" w:type="dxa"/>
                  <w:vMerge w:val="restart"/>
                  <w:tcBorders>
                    <w:top w:val="single" w:sz="8" w:space="0" w:color="000000"/>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Name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roofErr w:type="spellStart"/>
                  <w:r w:rsidRPr="00A43D31">
                    <w:rPr>
                      <w:rFonts w:ascii="Times New Roman" w:eastAsia="Times New Roman" w:hAnsi="Times New Roman" w:cs="Times New Roman"/>
                      <w:sz w:val="24"/>
                      <w:szCs w:val="24"/>
                      <w:highlight w:val="white"/>
                    </w:rPr>
                    <w:t>Chih-Hao</w:t>
                  </w:r>
                  <w:proofErr w:type="spellEnd"/>
                  <w:r w:rsidRPr="00A43D31">
                    <w:rPr>
                      <w:rFonts w:ascii="Times New Roman" w:eastAsia="Times New Roman" w:hAnsi="Times New Roman" w:cs="Times New Roman"/>
                      <w:sz w:val="24"/>
                      <w:szCs w:val="24"/>
                      <w:highlight w:val="white"/>
                    </w:rPr>
                    <w:t xml:space="preserve"> Chang </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Position</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Assistant Professor</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Degree</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 xml:space="preserve">Ph.D., </w:t>
                  </w:r>
                  <w:proofErr w:type="spellStart"/>
                  <w:r w:rsidRPr="00A43D31">
                    <w:rPr>
                      <w:rFonts w:ascii="Times New Roman" w:eastAsia="Times New Roman" w:hAnsi="Times New Roman" w:cs="Times New Roman"/>
                      <w:sz w:val="24"/>
                      <w:szCs w:val="24"/>
                      <w:highlight w:val="white"/>
                    </w:rPr>
                    <w:t>Waseda</w:t>
                  </w:r>
                  <w:proofErr w:type="spellEnd"/>
                  <w:r w:rsidRPr="00A43D31">
                    <w:rPr>
                      <w:rFonts w:ascii="Times New Roman" w:eastAsia="Times New Roman" w:hAnsi="Times New Roman" w:cs="Times New Roman"/>
                      <w:sz w:val="24"/>
                      <w:szCs w:val="24"/>
                      <w:highlight w:val="white"/>
                    </w:rPr>
                    <w:t xml:space="preserve"> University</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Research Fields</w:t>
                  </w:r>
                </w:p>
              </w:tc>
              <w:tc>
                <w:tcPr>
                  <w:tcW w:w="8345" w:type="dxa"/>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e-Governance, service marketing, business model and innovation</w:t>
                  </w:r>
                </w:p>
              </w:tc>
            </w:tr>
            <w:tr w:rsidR="00A43D31" w:rsidRPr="00A43D31" w:rsidTr="00FF1690">
              <w:tc>
                <w:tcPr>
                  <w:tcW w:w="1145" w:type="dxa"/>
                  <w:vMerge/>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p>
              </w:tc>
              <w:tc>
                <w:tcPr>
                  <w:tcW w:w="183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E-mail</w:t>
                  </w:r>
                </w:p>
              </w:tc>
              <w:tc>
                <w:tcPr>
                  <w:tcW w:w="8345" w:type="dxa"/>
                  <w:tcBorders>
                    <w:bottom w:val="single" w:sz="8" w:space="0" w:color="000000"/>
                  </w:tcBorders>
                  <w:tcMar>
                    <w:top w:w="100" w:type="dxa"/>
                    <w:left w:w="100" w:type="dxa"/>
                    <w:bottom w:w="100" w:type="dxa"/>
                    <w:right w:w="100" w:type="dxa"/>
                  </w:tcMar>
                </w:tcPr>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highlight w:val="white"/>
                    </w:rPr>
                    <w:t>joechang@mail.stust.edu.tw</w:t>
                  </w:r>
                </w:p>
              </w:tc>
            </w:tr>
          </w:tbl>
          <w:p w:rsidR="00A43D31" w:rsidRPr="00A43D31" w:rsidRDefault="00A43D31" w:rsidP="00FF1690">
            <w:pPr>
              <w:widowControl w:val="0"/>
              <w:rPr>
                <w:rFonts w:ascii="Times New Roman" w:hAnsi="Times New Roman" w:cs="Times New Roman"/>
                <w:sz w:val="24"/>
                <w:szCs w:val="24"/>
              </w:rPr>
            </w:pPr>
            <w:r w:rsidRPr="00A43D31">
              <w:rPr>
                <w:rFonts w:ascii="Times New Roman" w:eastAsia="Times New Roman" w:hAnsi="Times New Roman" w:cs="Times New Roman"/>
                <w:sz w:val="24"/>
                <w:szCs w:val="24"/>
              </w:rPr>
              <w:t xml:space="preserve"> </w:t>
            </w:r>
          </w:p>
          <w:p w:rsidR="00A43D31" w:rsidRPr="00A43D31" w:rsidRDefault="00A43D31" w:rsidP="00FF1690">
            <w:pPr>
              <w:widowControl w:val="0"/>
              <w:rPr>
                <w:rFonts w:ascii="Times New Roman" w:hAnsi="Times New Roman" w:cs="Times New Roman"/>
                <w:sz w:val="24"/>
                <w:szCs w:val="24"/>
              </w:rPr>
            </w:pPr>
          </w:p>
          <w:p w:rsidR="00A43D31" w:rsidRPr="00A43D31" w:rsidRDefault="00A43D31" w:rsidP="00FF1690">
            <w:pPr>
              <w:widowControl w:val="0"/>
              <w:rPr>
                <w:rFonts w:ascii="Times New Roman" w:hAnsi="Times New Roman" w:cs="Times New Roman"/>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E8" w:rsidRDefault="001769E8" w:rsidP="007251B0">
      <w:pPr>
        <w:spacing w:line="240" w:lineRule="auto"/>
      </w:pPr>
      <w:r>
        <w:separator/>
      </w:r>
    </w:p>
  </w:endnote>
  <w:endnote w:type="continuationSeparator" w:id="0">
    <w:p w:rsidR="001769E8" w:rsidRDefault="001769E8"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E8" w:rsidRDefault="001769E8" w:rsidP="007251B0">
      <w:pPr>
        <w:spacing w:line="240" w:lineRule="auto"/>
      </w:pPr>
      <w:r>
        <w:separator/>
      </w:r>
    </w:p>
  </w:footnote>
  <w:footnote w:type="continuationSeparator" w:id="0">
    <w:p w:rsidR="001769E8" w:rsidRDefault="001769E8"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769E8"/>
    <w:rsid w:val="001C1374"/>
    <w:rsid w:val="002E1E68"/>
    <w:rsid w:val="00336ADC"/>
    <w:rsid w:val="00357D5A"/>
    <w:rsid w:val="003B76B7"/>
    <w:rsid w:val="003D6761"/>
    <w:rsid w:val="004A47A2"/>
    <w:rsid w:val="004C72E5"/>
    <w:rsid w:val="00532F98"/>
    <w:rsid w:val="006F2C98"/>
    <w:rsid w:val="007251B0"/>
    <w:rsid w:val="007560D5"/>
    <w:rsid w:val="007845C9"/>
    <w:rsid w:val="007F13E5"/>
    <w:rsid w:val="0084029B"/>
    <w:rsid w:val="008747B4"/>
    <w:rsid w:val="00895A4A"/>
    <w:rsid w:val="008A3787"/>
    <w:rsid w:val="009159C7"/>
    <w:rsid w:val="00941C90"/>
    <w:rsid w:val="00A43D31"/>
    <w:rsid w:val="00AB2F83"/>
    <w:rsid w:val="00AC3FD3"/>
    <w:rsid w:val="00B544C8"/>
    <w:rsid w:val="00B87124"/>
    <w:rsid w:val="00C654F7"/>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945</Words>
  <Characters>5390</Characters>
  <Application>Microsoft Office Word</Application>
  <DocSecurity>0</DocSecurity>
  <Lines>44</Lines>
  <Paragraphs>12</Paragraphs>
  <ScaleCrop>false</ScaleCrop>
  <Company>User</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2016-11-21T02:19:00Z</dcterms:created>
  <dcterms:modified xsi:type="dcterms:W3CDTF">2016-11-21T02:19:00Z</dcterms:modified>
</cp:coreProperties>
</file>