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Pr="008409F6" w:rsidRDefault="001C1374" w:rsidP="007C333A">
      <w:pPr>
        <w:spacing w:line="240" w:lineRule="auto"/>
        <w:rPr>
          <w:rFonts w:ascii="Times New Roman" w:hAnsi="Times New Roman" w:cs="Times New Roman"/>
          <w:sz w:val="24"/>
          <w:szCs w:val="24"/>
        </w:rPr>
      </w:pPr>
    </w:p>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8"/>
        <w:gridCol w:w="1006"/>
        <w:gridCol w:w="349"/>
        <w:gridCol w:w="684"/>
        <w:gridCol w:w="2346"/>
        <w:gridCol w:w="10941"/>
      </w:tblGrid>
      <w:tr w:rsidR="004F2151" w:rsidRPr="008409F6" w:rsidTr="003A564F">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序號</w:t>
            </w:r>
          </w:p>
        </w:tc>
        <w:tc>
          <w:tcPr>
            <w:tcW w:w="1006" w:type="dxa"/>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reviewer</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類別</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unit</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Web link</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英文網站檢核</w:t>
            </w:r>
          </w:p>
        </w:tc>
      </w:tr>
      <w:tr w:rsidR="004A105A" w:rsidRPr="008409F6" w:rsidTr="003A564F">
        <w:tc>
          <w:tcPr>
            <w:tcW w:w="0" w:type="auto"/>
            <w:shd w:val="clear" w:color="auto" w:fill="auto"/>
            <w:tcMar>
              <w:top w:w="100" w:type="dxa"/>
              <w:left w:w="20" w:type="dxa"/>
              <w:bottom w:w="100" w:type="dxa"/>
              <w:right w:w="20" w:type="dxa"/>
            </w:tcMar>
          </w:tcPr>
          <w:p w:rsidR="004A105A" w:rsidRDefault="004A105A" w:rsidP="00FF1690">
            <w:pPr>
              <w:jc w:val="center"/>
            </w:pPr>
            <w:r>
              <w:rPr>
                <w:rFonts w:ascii="Times New Roman" w:eastAsia="Times New Roman" w:hAnsi="Times New Roman" w:cs="Times New Roman"/>
              </w:rPr>
              <w:t>44</w:t>
            </w:r>
          </w:p>
        </w:tc>
        <w:tc>
          <w:tcPr>
            <w:tcW w:w="1006" w:type="dxa"/>
            <w:shd w:val="clear" w:color="auto" w:fill="auto"/>
            <w:tcMar>
              <w:top w:w="100" w:type="dxa"/>
              <w:left w:w="20" w:type="dxa"/>
              <w:bottom w:w="100" w:type="dxa"/>
              <w:right w:w="20" w:type="dxa"/>
            </w:tcMar>
          </w:tcPr>
          <w:p w:rsidR="004A105A" w:rsidRDefault="004A105A" w:rsidP="00FF1690">
            <w:pPr>
              <w:jc w:val="center"/>
            </w:pPr>
            <w:r>
              <w:rPr>
                <w:rFonts w:ascii="Times New Roman" w:eastAsia="Times New Roman" w:hAnsi="Times New Roman" w:cs="Times New Roman"/>
              </w:rPr>
              <w:t>Steve</w:t>
            </w:r>
          </w:p>
        </w:tc>
        <w:tc>
          <w:tcPr>
            <w:tcW w:w="0" w:type="auto"/>
            <w:shd w:val="clear" w:color="auto" w:fill="auto"/>
            <w:tcMar>
              <w:top w:w="100" w:type="dxa"/>
              <w:left w:w="20" w:type="dxa"/>
              <w:bottom w:w="100" w:type="dxa"/>
              <w:right w:w="20" w:type="dxa"/>
            </w:tcMar>
          </w:tcPr>
          <w:p w:rsidR="004A105A" w:rsidRDefault="004A105A"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4A105A" w:rsidRDefault="004A105A" w:rsidP="00FF1690">
            <w:r>
              <w:rPr>
                <w:rFonts w:ascii="Gungsuh" w:eastAsia="Gungsuh" w:hAnsi="Gungsuh" w:cs="Gungsuh"/>
              </w:rPr>
              <w:t>通識教育中心</w:t>
            </w:r>
          </w:p>
        </w:tc>
        <w:tc>
          <w:tcPr>
            <w:tcW w:w="0" w:type="auto"/>
            <w:shd w:val="clear" w:color="auto" w:fill="auto"/>
            <w:tcMar>
              <w:top w:w="100" w:type="dxa"/>
              <w:left w:w="20" w:type="dxa"/>
              <w:bottom w:w="100" w:type="dxa"/>
              <w:right w:w="20" w:type="dxa"/>
            </w:tcMar>
          </w:tcPr>
          <w:p w:rsidR="004A105A" w:rsidRDefault="004A105A" w:rsidP="00FF1690">
            <w:pPr>
              <w:widowControl w:val="0"/>
            </w:pPr>
            <w:hyperlink r:id="rId8">
              <w:r>
                <w:rPr>
                  <w:rFonts w:ascii="Times New Roman" w:eastAsia="Times New Roman" w:hAnsi="Times New Roman" w:cs="Times New Roman"/>
                  <w:color w:val="0563C1"/>
                  <w:sz w:val="20"/>
                  <w:szCs w:val="20"/>
                  <w:u w:val="single"/>
                </w:rPr>
                <w:t>http://genedu.stust.</w:t>
              </w:r>
              <w:bookmarkStart w:id="0" w:name="_GoBack"/>
              <w:bookmarkEnd w:id="0"/>
              <w:r>
                <w:rPr>
                  <w:rFonts w:ascii="Times New Roman" w:eastAsia="Times New Roman" w:hAnsi="Times New Roman" w:cs="Times New Roman"/>
                  <w:color w:val="0563C1"/>
                  <w:sz w:val="20"/>
                  <w:szCs w:val="20"/>
                  <w:u w:val="single"/>
                </w:rPr>
                <w:t>edu.tw/en</w:t>
              </w:r>
            </w:hyperlink>
          </w:p>
        </w:tc>
        <w:tc>
          <w:tcPr>
            <w:tcW w:w="0" w:type="auto"/>
            <w:shd w:val="clear" w:color="auto" w:fill="auto"/>
            <w:tcMar>
              <w:top w:w="100" w:type="dxa"/>
              <w:left w:w="20" w:type="dxa"/>
              <w:bottom w:w="100" w:type="dxa"/>
              <w:right w:w="20" w:type="dxa"/>
            </w:tcMar>
          </w:tcPr>
          <w:p w:rsidR="004A105A" w:rsidRDefault="004A105A" w:rsidP="00FF1690">
            <w:pPr>
              <w:widowControl w:val="0"/>
            </w:pPr>
            <w:r>
              <w:rPr>
                <w:rFonts w:ascii="Gungsuh" w:eastAsia="Gungsuh" w:hAnsi="Gungsuh" w:cs="Gungsuh"/>
                <w:sz w:val="20"/>
                <w:szCs w:val="20"/>
              </w:rPr>
              <w:t xml:space="preserve">　</w:t>
            </w:r>
            <w:r>
              <w:rPr>
                <w:rFonts w:ascii="Times New Roman" w:eastAsia="Times New Roman" w:hAnsi="Times New Roman" w:cs="Times New Roman"/>
                <w:b/>
                <w:sz w:val="46"/>
                <w:szCs w:val="46"/>
              </w:rPr>
              <w:t xml:space="preserve">Our </w:t>
            </w:r>
            <w:r>
              <w:rPr>
                <w:rFonts w:ascii="Times New Roman" w:eastAsia="Times New Roman" w:hAnsi="Times New Roman" w:cs="Times New Roman"/>
                <w:b/>
                <w:color w:val="FF0000"/>
                <w:sz w:val="46"/>
                <w:szCs w:val="46"/>
              </w:rPr>
              <w:t>Organization</w:t>
            </w:r>
          </w:p>
          <w:p w:rsidR="004A105A" w:rsidRDefault="004A105A" w:rsidP="00FF1690">
            <w:pPr>
              <w:widowControl w:val="0"/>
              <w:jc w:val="both"/>
            </w:pPr>
            <w:r>
              <w:rPr>
                <w:color w:val="555555"/>
                <w:sz w:val="24"/>
                <w:szCs w:val="24"/>
              </w:rPr>
              <w:t>The Center of General Education (CGE) is a college-level departmen</w:t>
            </w:r>
            <w:r>
              <w:rPr>
                <w:color w:val="FF0000"/>
                <w:sz w:val="24"/>
                <w:szCs w:val="24"/>
              </w:rPr>
              <w:t>t in</w:t>
            </w:r>
            <w:r>
              <w:rPr>
                <w:color w:val="555555"/>
                <w:sz w:val="24"/>
                <w:szCs w:val="24"/>
              </w:rPr>
              <w:t xml:space="preserve"> charge of curriculum development, teaching, and academic research. The administration of the center is </w:t>
            </w:r>
            <w:r>
              <w:rPr>
                <w:color w:val="FF0000"/>
                <w:sz w:val="24"/>
                <w:szCs w:val="24"/>
              </w:rPr>
              <w:t xml:space="preserve">overseen </w:t>
            </w:r>
            <w:r>
              <w:rPr>
                <w:color w:val="555555"/>
                <w:sz w:val="24"/>
                <w:szCs w:val="24"/>
              </w:rPr>
              <w:t xml:space="preserve">by the director of CGE and associated with the coordinators of </w:t>
            </w:r>
            <w:r>
              <w:rPr>
                <w:color w:val="FF0000"/>
                <w:sz w:val="24"/>
                <w:szCs w:val="24"/>
              </w:rPr>
              <w:t xml:space="preserve">the </w:t>
            </w:r>
            <w:r>
              <w:rPr>
                <w:color w:val="555555"/>
                <w:sz w:val="24"/>
                <w:szCs w:val="24"/>
              </w:rPr>
              <w:t xml:space="preserve">Liberal Arts, Natural Sciences, and Social Sciences </w:t>
            </w:r>
            <w:r>
              <w:rPr>
                <w:color w:val="FF0000"/>
                <w:sz w:val="24"/>
                <w:szCs w:val="24"/>
              </w:rPr>
              <w:t>divisions</w:t>
            </w:r>
            <w:r>
              <w:rPr>
                <w:color w:val="555555"/>
                <w:sz w:val="24"/>
                <w:szCs w:val="24"/>
              </w:rPr>
              <w:t>.</w:t>
            </w:r>
          </w:p>
          <w:p w:rsidR="004A105A" w:rsidRDefault="004A105A" w:rsidP="00FF1690">
            <w:pPr>
              <w:pStyle w:val="1"/>
              <w:keepNext w:val="0"/>
              <w:keepLines w:val="0"/>
              <w:widowControl w:val="0"/>
              <w:spacing w:before="480"/>
              <w:contextualSpacing w:val="0"/>
              <w:jc w:val="both"/>
            </w:pPr>
            <w:bookmarkStart w:id="1" w:name="_iden1ewlhe13" w:colFirst="0" w:colLast="0"/>
            <w:bookmarkEnd w:id="1"/>
            <w:r>
              <w:rPr>
                <w:b/>
                <w:color w:val="555555"/>
                <w:sz w:val="46"/>
                <w:szCs w:val="46"/>
              </w:rPr>
              <w:t>Educational Objectives</w:t>
            </w:r>
          </w:p>
          <w:p w:rsidR="004A105A" w:rsidRDefault="004A105A" w:rsidP="00FF1690">
            <w:pPr>
              <w:widowControl w:val="0"/>
              <w:jc w:val="both"/>
            </w:pPr>
            <w:r>
              <w:rPr>
                <w:color w:val="555555"/>
                <w:sz w:val="24"/>
                <w:szCs w:val="24"/>
              </w:rPr>
              <w:t xml:space="preserve">Through the concepts of pursuing </w:t>
            </w:r>
            <w:proofErr w:type="gramStart"/>
            <w:r>
              <w:rPr>
                <w:color w:val="FF0000"/>
                <w:sz w:val="24"/>
                <w:szCs w:val="24"/>
              </w:rPr>
              <w:t>an</w:t>
            </w:r>
            <w:proofErr w:type="gramEnd"/>
            <w:r>
              <w:rPr>
                <w:color w:val="FF0000"/>
                <w:sz w:val="24"/>
                <w:szCs w:val="24"/>
              </w:rPr>
              <w:t xml:space="preserve"> </w:t>
            </w:r>
            <w:r>
              <w:rPr>
                <w:color w:val="555555"/>
                <w:sz w:val="24"/>
                <w:szCs w:val="24"/>
              </w:rPr>
              <w:t xml:space="preserve">holistic education, excelling in general education, and sharing, the mission of the center is to educate students to pursue excellence in both technological skill and human insight in order that they be open-minded in their future careers. In addition, our students are expected to care </w:t>
            </w:r>
            <w:r>
              <w:rPr>
                <w:color w:val="FF0000"/>
                <w:sz w:val="24"/>
                <w:szCs w:val="24"/>
              </w:rPr>
              <w:t xml:space="preserve">deeply </w:t>
            </w:r>
            <w:r>
              <w:rPr>
                <w:color w:val="555555"/>
                <w:sz w:val="24"/>
                <w:szCs w:val="24"/>
              </w:rPr>
              <w:t xml:space="preserve">about </w:t>
            </w:r>
            <w:r>
              <w:rPr>
                <w:color w:val="FF0000"/>
                <w:sz w:val="24"/>
                <w:szCs w:val="24"/>
              </w:rPr>
              <w:t xml:space="preserve">the </w:t>
            </w:r>
            <w:r>
              <w:rPr>
                <w:color w:val="555555"/>
                <w:sz w:val="24"/>
                <w:szCs w:val="24"/>
              </w:rPr>
              <w:t xml:space="preserve">natural and social environments so </w:t>
            </w:r>
            <w:r>
              <w:rPr>
                <w:color w:val="FF0000"/>
                <w:sz w:val="24"/>
                <w:szCs w:val="24"/>
              </w:rPr>
              <w:t>that they can acquire global vision whilst being rooted in Taiwan</w:t>
            </w:r>
            <w:r>
              <w:rPr>
                <w:color w:val="555555"/>
                <w:sz w:val="24"/>
                <w:szCs w:val="24"/>
              </w:rPr>
              <w:t>.</w:t>
            </w:r>
          </w:p>
          <w:p w:rsidR="004A105A" w:rsidRDefault="004A105A" w:rsidP="00FF1690">
            <w:pPr>
              <w:pStyle w:val="1"/>
              <w:keepNext w:val="0"/>
              <w:keepLines w:val="0"/>
              <w:widowControl w:val="0"/>
              <w:spacing w:before="480"/>
              <w:contextualSpacing w:val="0"/>
            </w:pPr>
            <w:bookmarkStart w:id="2" w:name="_ivp5oj6wyhvy" w:colFirst="0" w:colLast="0"/>
            <w:bookmarkEnd w:id="2"/>
            <w:r>
              <w:rPr>
                <w:rFonts w:ascii="Times New Roman" w:eastAsia="Times New Roman" w:hAnsi="Times New Roman" w:cs="Times New Roman"/>
                <w:b/>
                <w:sz w:val="46"/>
                <w:szCs w:val="46"/>
              </w:rPr>
              <w:t>Developing Strategic Working Projects</w:t>
            </w:r>
          </w:p>
          <w:p w:rsidR="004A105A" w:rsidRDefault="004A105A" w:rsidP="00FF1690">
            <w:pPr>
              <w:widowControl w:val="0"/>
              <w:spacing w:line="392" w:lineRule="auto"/>
            </w:pPr>
            <w:r>
              <w:rPr>
                <w:color w:val="FF0000"/>
                <w:sz w:val="24"/>
                <w:szCs w:val="24"/>
              </w:rPr>
              <w:t xml:space="preserve">In accordance with guidelines for developing schools and for projects in progress passed down from the Ministry of Education, including Developing Technology University Paradigms, Cultivating Citizens' Core Competence, and Teaching &amp; Learning Excellence, our development strategies are as follows: </w:t>
            </w:r>
            <w:r>
              <w:rPr>
                <w:color w:val="FF0000"/>
                <w:sz w:val="24"/>
                <w:szCs w:val="24"/>
              </w:rPr>
              <w:lastRenderedPageBreak/>
              <w:t>the pursuit of excellence in general education; the enhancement of professional education; the refinement of general education instruction; the advancement of human competence; the building of employment competence; the implementation of citizen competence, and the sharing of experiences of general education.</w:t>
            </w:r>
          </w:p>
          <w:p w:rsidR="004A105A" w:rsidRDefault="004A105A" w:rsidP="00FF1690">
            <w:pPr>
              <w:pStyle w:val="1"/>
              <w:keepNext w:val="0"/>
              <w:keepLines w:val="0"/>
              <w:widowControl w:val="0"/>
              <w:spacing w:before="480"/>
              <w:contextualSpacing w:val="0"/>
            </w:pPr>
            <w:bookmarkStart w:id="3" w:name="_utk4hoo818km" w:colFirst="0" w:colLast="0"/>
            <w:bookmarkEnd w:id="3"/>
            <w:r>
              <w:rPr>
                <w:rFonts w:ascii="Times New Roman" w:eastAsia="Times New Roman" w:hAnsi="Times New Roman" w:cs="Times New Roman"/>
                <w:b/>
                <w:color w:val="FF0000"/>
                <w:sz w:val="46"/>
                <w:szCs w:val="46"/>
              </w:rPr>
              <w:t>Prospects</w:t>
            </w:r>
          </w:p>
          <w:p w:rsidR="004A105A" w:rsidRPr="004A105A" w:rsidRDefault="004A105A" w:rsidP="00FF1690">
            <w:pPr>
              <w:widowControl w:val="0"/>
              <w:spacing w:line="392" w:lineRule="auto"/>
              <w:jc w:val="both"/>
            </w:pPr>
            <w:r>
              <w:rPr>
                <w:color w:val="555555"/>
                <w:sz w:val="24"/>
                <w:szCs w:val="24"/>
              </w:rPr>
              <w:t xml:space="preserve">To achieve the core spirit of Holistic Education, the center continues working on implementing </w:t>
            </w:r>
            <w:r>
              <w:rPr>
                <w:color w:val="FF0000"/>
                <w:sz w:val="24"/>
                <w:szCs w:val="24"/>
              </w:rPr>
              <w:t>a</w:t>
            </w:r>
            <w:r>
              <w:rPr>
                <w:color w:val="555555"/>
                <w:sz w:val="24"/>
                <w:szCs w:val="24"/>
              </w:rPr>
              <w:t xml:space="preserve"> diversified curriculum. Moreover, the center looks forward to participating in cross-campus strategic alliances and </w:t>
            </w:r>
            <w:r>
              <w:rPr>
                <w:color w:val="FF0000"/>
                <w:sz w:val="24"/>
                <w:szCs w:val="24"/>
              </w:rPr>
              <w:t xml:space="preserve">collaboration </w:t>
            </w:r>
            <w:r>
              <w:rPr>
                <w:color w:val="555555"/>
                <w:sz w:val="24"/>
                <w:szCs w:val="24"/>
              </w:rPr>
              <w:t>with other universities.</w:t>
            </w:r>
            <w:r>
              <w:rPr>
                <w:color w:val="FF0000"/>
                <w:sz w:val="24"/>
                <w:szCs w:val="24"/>
              </w:rPr>
              <w:t xml:space="preserve"> Furthermore, we are also engaged in promoting educational activities in our neighborhood with the assistance of local communities.</w:t>
            </w:r>
          </w:p>
          <w:p w:rsidR="004A105A" w:rsidRDefault="004A105A" w:rsidP="00FF1690">
            <w:pPr>
              <w:widowControl w:val="0"/>
              <w:spacing w:line="392" w:lineRule="auto"/>
              <w:jc w:val="both"/>
            </w:pPr>
            <w:r>
              <w:rPr>
                <w:color w:val="FF0000"/>
                <w:sz w:val="24"/>
                <w:szCs w:val="24"/>
              </w:rPr>
              <w:t xml:space="preserve">Faculty: Make revisions to faculty members’ qualifications where subjects are not </w:t>
            </w:r>
            <w:proofErr w:type="spellStart"/>
            <w:r>
              <w:rPr>
                <w:color w:val="FF0000"/>
                <w:sz w:val="24"/>
                <w:szCs w:val="24"/>
              </w:rPr>
              <w:t>capitalised</w:t>
            </w:r>
            <w:proofErr w:type="spellEnd"/>
            <w:r>
              <w:rPr>
                <w:color w:val="FF0000"/>
                <w:sz w:val="24"/>
                <w:szCs w:val="24"/>
              </w:rPr>
              <w:t>.</w:t>
            </w:r>
          </w:p>
          <w:p w:rsidR="004A105A" w:rsidRDefault="004A105A" w:rsidP="00FF1690">
            <w:pPr>
              <w:widowControl w:val="0"/>
              <w:jc w:val="center"/>
            </w:pPr>
            <w:r>
              <w:rPr>
                <w:rFonts w:ascii="Times New Roman" w:eastAsia="Times New Roman" w:hAnsi="Times New Roman" w:cs="Times New Roman"/>
                <w:color w:val="FF0000"/>
                <w:sz w:val="20"/>
                <w:szCs w:val="20"/>
              </w:rPr>
              <w:t xml:space="preserve"> </w:t>
            </w:r>
          </w:p>
          <w:p w:rsidR="004A105A" w:rsidRDefault="004A105A" w:rsidP="00FF1690">
            <w:pPr>
              <w:widowControl w:val="0"/>
            </w:pPr>
          </w:p>
        </w:tc>
      </w:tr>
    </w:tbl>
    <w:p w:rsidR="00AC3FD3" w:rsidRPr="008409F6" w:rsidRDefault="00AC3FD3" w:rsidP="007C333A">
      <w:pPr>
        <w:spacing w:line="240" w:lineRule="auto"/>
        <w:rPr>
          <w:rFonts w:ascii="Times New Roman" w:hAnsi="Times New Roman" w:cs="Times New Roman"/>
          <w:sz w:val="24"/>
          <w:szCs w:val="24"/>
        </w:rPr>
      </w:pPr>
    </w:p>
    <w:sectPr w:rsidR="00AC3FD3" w:rsidRPr="008409F6"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A8" w:rsidRDefault="004479A8" w:rsidP="007251B0">
      <w:pPr>
        <w:spacing w:line="240" w:lineRule="auto"/>
      </w:pPr>
      <w:r>
        <w:separator/>
      </w:r>
    </w:p>
  </w:endnote>
  <w:endnote w:type="continuationSeparator" w:id="0">
    <w:p w:rsidR="004479A8" w:rsidRDefault="004479A8"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A8" w:rsidRDefault="004479A8" w:rsidP="007251B0">
      <w:pPr>
        <w:spacing w:line="240" w:lineRule="auto"/>
      </w:pPr>
      <w:r>
        <w:separator/>
      </w:r>
    </w:p>
  </w:footnote>
  <w:footnote w:type="continuationSeparator" w:id="0">
    <w:p w:rsidR="004479A8" w:rsidRDefault="004479A8"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34B"/>
    <w:multiLevelType w:val="multilevel"/>
    <w:tmpl w:val="C788384E"/>
    <w:lvl w:ilvl="0">
      <w:start w:val="1"/>
      <w:numFmt w:val="bullet"/>
      <w:lvlText w:val="●"/>
      <w:lvlJc w:val="left"/>
      <w:pPr>
        <w:ind w:left="720" w:firstLine="360"/>
      </w:pPr>
      <w:rPr>
        <w:color w:val="666666"/>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412D9A"/>
    <w:multiLevelType w:val="multilevel"/>
    <w:tmpl w:val="70D07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27550EB"/>
    <w:multiLevelType w:val="multilevel"/>
    <w:tmpl w:val="157468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5EB08D8"/>
    <w:multiLevelType w:val="multilevel"/>
    <w:tmpl w:val="CD361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91471E5"/>
    <w:multiLevelType w:val="multilevel"/>
    <w:tmpl w:val="4B36EB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96B6F63"/>
    <w:multiLevelType w:val="multilevel"/>
    <w:tmpl w:val="E39A28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CAC5842"/>
    <w:multiLevelType w:val="multilevel"/>
    <w:tmpl w:val="42645C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D1A22B2"/>
    <w:multiLevelType w:val="multilevel"/>
    <w:tmpl w:val="7A9E7C5C"/>
    <w:lvl w:ilvl="0">
      <w:start w:val="1"/>
      <w:numFmt w:val="bullet"/>
      <w:lvlText w:val="●"/>
      <w:lvlJc w:val="left"/>
      <w:pPr>
        <w:ind w:left="720" w:firstLine="360"/>
      </w:pPr>
      <w:rPr>
        <w:color w:val="66666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F1E6E67"/>
    <w:multiLevelType w:val="multilevel"/>
    <w:tmpl w:val="8180A516"/>
    <w:lvl w:ilvl="0">
      <w:start w:val="1"/>
      <w:numFmt w:val="bullet"/>
      <w:lvlText w:val="●"/>
      <w:lvlJc w:val="left"/>
      <w:pPr>
        <w:ind w:left="720" w:firstLine="360"/>
      </w:pPr>
      <w:rPr>
        <w:color w:val="66666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F6C0CE1"/>
    <w:multiLevelType w:val="multilevel"/>
    <w:tmpl w:val="717E5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0BA1525"/>
    <w:multiLevelType w:val="multilevel"/>
    <w:tmpl w:val="AB80E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8251A69"/>
    <w:multiLevelType w:val="multilevel"/>
    <w:tmpl w:val="CF8820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9"/>
  </w:num>
  <w:num w:numId="3">
    <w:abstractNumId w:val="4"/>
  </w:num>
  <w:num w:numId="4">
    <w:abstractNumId w:val="8"/>
  </w:num>
  <w:num w:numId="5">
    <w:abstractNumId w:val="3"/>
  </w:num>
  <w:num w:numId="6">
    <w:abstractNumId w:val="13"/>
  </w:num>
  <w:num w:numId="7">
    <w:abstractNumId w:val="15"/>
  </w:num>
  <w:num w:numId="8">
    <w:abstractNumId w:val="14"/>
  </w:num>
  <w:num w:numId="9">
    <w:abstractNumId w:val="1"/>
  </w:num>
  <w:num w:numId="10">
    <w:abstractNumId w:val="7"/>
  </w:num>
  <w:num w:numId="11">
    <w:abstractNumId w:val="6"/>
  </w:num>
  <w:num w:numId="12">
    <w:abstractNumId w:val="5"/>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16F03"/>
    <w:rsid w:val="002B4E50"/>
    <w:rsid w:val="002E1E68"/>
    <w:rsid w:val="003025F4"/>
    <w:rsid w:val="0032727B"/>
    <w:rsid w:val="00336ADC"/>
    <w:rsid w:val="00357D5A"/>
    <w:rsid w:val="003A564F"/>
    <w:rsid w:val="003B76B7"/>
    <w:rsid w:val="003D6761"/>
    <w:rsid w:val="004378A8"/>
    <w:rsid w:val="004479A8"/>
    <w:rsid w:val="00450F43"/>
    <w:rsid w:val="004A105A"/>
    <w:rsid w:val="004A47A2"/>
    <w:rsid w:val="004C72E5"/>
    <w:rsid w:val="004D0E99"/>
    <w:rsid w:val="004F2151"/>
    <w:rsid w:val="00532F98"/>
    <w:rsid w:val="0055708F"/>
    <w:rsid w:val="006B78E8"/>
    <w:rsid w:val="006F2C98"/>
    <w:rsid w:val="007251B0"/>
    <w:rsid w:val="007560D5"/>
    <w:rsid w:val="007845C9"/>
    <w:rsid w:val="00797F3D"/>
    <w:rsid w:val="007B5E01"/>
    <w:rsid w:val="007C333A"/>
    <w:rsid w:val="007F13E5"/>
    <w:rsid w:val="0084029B"/>
    <w:rsid w:val="008409F6"/>
    <w:rsid w:val="008747B4"/>
    <w:rsid w:val="00895A4A"/>
    <w:rsid w:val="00897260"/>
    <w:rsid w:val="008A3787"/>
    <w:rsid w:val="009159C7"/>
    <w:rsid w:val="00941C90"/>
    <w:rsid w:val="00A43D31"/>
    <w:rsid w:val="00AB2F83"/>
    <w:rsid w:val="00AC3FD3"/>
    <w:rsid w:val="00B544C8"/>
    <w:rsid w:val="00B6011B"/>
    <w:rsid w:val="00B87124"/>
    <w:rsid w:val="00C3223E"/>
    <w:rsid w:val="00C654F7"/>
    <w:rsid w:val="00C932C2"/>
    <w:rsid w:val="00CC6944"/>
    <w:rsid w:val="00CC7E55"/>
    <w:rsid w:val="00D0236E"/>
    <w:rsid w:val="00D4167B"/>
    <w:rsid w:val="00D82192"/>
    <w:rsid w:val="00DA277B"/>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edu.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1763</Characters>
  <Application>Microsoft Office Word</Application>
  <DocSecurity>0</DocSecurity>
  <Lines>14</Lines>
  <Paragraphs>4</Paragraphs>
  <ScaleCrop>false</ScaleCrop>
  <Company>User</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2016-11-21T02:51:00Z</dcterms:created>
  <dcterms:modified xsi:type="dcterms:W3CDTF">2016-11-21T02:51:00Z</dcterms:modified>
</cp:coreProperties>
</file>