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9"/>
        <w:gridCol w:w="1006"/>
        <w:gridCol w:w="331"/>
        <w:gridCol w:w="653"/>
        <w:gridCol w:w="2013"/>
        <w:gridCol w:w="11342"/>
      </w:tblGrid>
      <w:tr w:rsidR="008747B4" w:rsidRPr="00895A4A" w:rsidTr="003A564F">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1006"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C91918" w:rsidRPr="00895A4A" w:rsidTr="003A564F">
        <w:tc>
          <w:tcPr>
            <w:tcW w:w="0" w:type="auto"/>
            <w:shd w:val="clear" w:color="auto" w:fill="auto"/>
            <w:tcMar>
              <w:top w:w="100" w:type="dxa"/>
              <w:left w:w="20" w:type="dxa"/>
              <w:bottom w:w="100" w:type="dxa"/>
              <w:right w:w="20" w:type="dxa"/>
            </w:tcMar>
          </w:tcPr>
          <w:p w:rsidR="00C91918" w:rsidRDefault="00C91918" w:rsidP="004B74EA">
            <w:pPr>
              <w:jc w:val="center"/>
            </w:pPr>
            <w:r>
              <w:rPr>
                <w:rFonts w:ascii="Times New Roman" w:eastAsia="Times New Roman" w:hAnsi="Times New Roman" w:cs="Times New Roman"/>
              </w:rPr>
              <w:t>51</w:t>
            </w:r>
          </w:p>
        </w:tc>
        <w:tc>
          <w:tcPr>
            <w:tcW w:w="1006" w:type="dxa"/>
            <w:shd w:val="clear" w:color="auto" w:fill="auto"/>
            <w:tcMar>
              <w:top w:w="100" w:type="dxa"/>
              <w:left w:w="20" w:type="dxa"/>
              <w:bottom w:w="100" w:type="dxa"/>
              <w:right w:w="20" w:type="dxa"/>
            </w:tcMar>
          </w:tcPr>
          <w:p w:rsidR="00C91918" w:rsidRDefault="00C91918" w:rsidP="004B74EA">
            <w:pPr>
              <w:jc w:val="center"/>
            </w:pPr>
            <w:r>
              <w:rPr>
                <w:rFonts w:ascii="Times New Roman" w:eastAsia="Times New Roman" w:hAnsi="Times New Roman" w:cs="Times New Roman"/>
              </w:rPr>
              <w:t>Andrew Gerrard</w:t>
            </w:r>
          </w:p>
        </w:tc>
        <w:tc>
          <w:tcPr>
            <w:tcW w:w="0" w:type="auto"/>
            <w:shd w:val="clear" w:color="auto" w:fill="auto"/>
            <w:tcMar>
              <w:top w:w="100" w:type="dxa"/>
              <w:left w:w="20" w:type="dxa"/>
              <w:bottom w:w="100" w:type="dxa"/>
              <w:right w:w="20" w:type="dxa"/>
            </w:tcMar>
          </w:tcPr>
          <w:p w:rsidR="00C91918" w:rsidRDefault="00C91918" w:rsidP="004B74EA">
            <w:pPr>
              <w:jc w:val="center"/>
            </w:pPr>
            <w:r>
              <w:rPr>
                <w:rFonts w:ascii="Gungsuh" w:eastAsia="Gungsuh" w:hAnsi="Gungsuh" w:cs="Gungsuh"/>
              </w:rPr>
              <w:t>行政</w:t>
            </w:r>
          </w:p>
        </w:tc>
        <w:tc>
          <w:tcPr>
            <w:tcW w:w="0" w:type="auto"/>
            <w:shd w:val="clear" w:color="auto" w:fill="auto"/>
            <w:tcMar>
              <w:top w:w="100" w:type="dxa"/>
              <w:left w:w="20" w:type="dxa"/>
              <w:bottom w:w="100" w:type="dxa"/>
              <w:right w:w="20" w:type="dxa"/>
            </w:tcMar>
          </w:tcPr>
          <w:p w:rsidR="00C91918" w:rsidRDefault="00C91918" w:rsidP="004B74EA">
            <w:r>
              <w:rPr>
                <w:rFonts w:ascii="Gungsuh" w:eastAsia="Gungsuh" w:hAnsi="Gungsuh" w:cs="Gungsuh"/>
              </w:rPr>
              <w:t>國際事務處</w:t>
            </w:r>
          </w:p>
        </w:tc>
        <w:tc>
          <w:tcPr>
            <w:tcW w:w="0" w:type="auto"/>
            <w:shd w:val="clear" w:color="auto" w:fill="auto"/>
            <w:tcMar>
              <w:top w:w="100" w:type="dxa"/>
              <w:left w:w="20" w:type="dxa"/>
              <w:bottom w:w="100" w:type="dxa"/>
              <w:right w:w="20" w:type="dxa"/>
            </w:tcMar>
          </w:tcPr>
          <w:p w:rsidR="00C91918" w:rsidRDefault="00C91918" w:rsidP="004B74EA">
            <w:pPr>
              <w:widowControl w:val="0"/>
            </w:pPr>
            <w:hyperlink r:id="rId8">
              <w:r>
                <w:rPr>
                  <w:rFonts w:ascii="Times New Roman" w:eastAsia="Times New Roman" w:hAnsi="Times New Roman" w:cs="Times New Roman"/>
                  <w:color w:val="0563C1"/>
                  <w:sz w:val="20"/>
                  <w:szCs w:val="20"/>
                  <w:u w:val="single"/>
                </w:rPr>
                <w:t>http://oia.stust.edu.tw/en</w:t>
              </w:r>
            </w:hyperlink>
          </w:p>
        </w:tc>
        <w:tc>
          <w:tcPr>
            <w:tcW w:w="0" w:type="auto"/>
            <w:shd w:val="clear" w:color="auto" w:fill="auto"/>
            <w:tcMar>
              <w:top w:w="100" w:type="dxa"/>
              <w:left w:w="20" w:type="dxa"/>
              <w:bottom w:w="100" w:type="dxa"/>
              <w:right w:w="20" w:type="dxa"/>
            </w:tcMar>
          </w:tcPr>
          <w:p w:rsidR="00C91918" w:rsidRDefault="00C91918" w:rsidP="004B74EA">
            <w:pPr>
              <w:widowControl w:val="0"/>
            </w:pPr>
            <w:r>
              <w:rPr>
                <w:rFonts w:ascii="Gungsuh" w:eastAsia="Gungsuh" w:hAnsi="Gungsuh" w:cs="Gungsuh"/>
                <w:sz w:val="20"/>
                <w:szCs w:val="20"/>
              </w:rPr>
              <w:t xml:space="preserve">　Introduction offices</w:t>
            </w:r>
          </w:p>
          <w:p w:rsidR="00C91918" w:rsidRPr="00C91918" w:rsidRDefault="00C91918" w:rsidP="004B74EA">
            <w:pPr>
              <w:widowControl w:val="0"/>
              <w:rPr>
                <w:rFonts w:hint="eastAsia"/>
              </w:rPr>
            </w:pPr>
            <w:r>
              <w:rPr>
                <w:rFonts w:ascii="Times New Roman" w:eastAsia="Times New Roman" w:hAnsi="Times New Roman" w:cs="Times New Roman"/>
                <w:sz w:val="20"/>
                <w:szCs w:val="20"/>
              </w:rPr>
              <w:t>The Office of International Affairs: a window opened to the whole world</w:t>
            </w:r>
          </w:p>
          <w:p w:rsidR="00C91918" w:rsidRDefault="00C91918" w:rsidP="004B74EA">
            <w:pPr>
              <w:widowControl w:val="0"/>
            </w:pPr>
            <w:r>
              <w:rPr>
                <w:rFonts w:ascii="Times New Roman" w:eastAsia="Times New Roman" w:hAnsi="Times New Roman" w:cs="Times New Roman"/>
                <w:sz w:val="20"/>
                <w:szCs w:val="20"/>
              </w:rPr>
              <w:t xml:space="preserve">In the globalization trends of the 21st century, only those with a globalized thinking and language communication skills can be the key talent for the demand of global markets. STUST has been doing its best to foster the right talent for globalization, with the purpose of establishing a global status that can "stand firm in Taiwan and look to the world." To attain our goal of entering the global market, OIA, originally the International Exchange </w:t>
            </w:r>
            <w:proofErr w:type="gramStart"/>
            <w:r>
              <w:rPr>
                <w:rFonts w:ascii="Times New Roman" w:eastAsia="Times New Roman" w:hAnsi="Times New Roman" w:cs="Times New Roman"/>
                <w:sz w:val="20"/>
                <w:szCs w:val="20"/>
              </w:rPr>
              <w:t>Division,</w:t>
            </w:r>
            <w:proofErr w:type="gramEnd"/>
            <w:r>
              <w:rPr>
                <w:rFonts w:ascii="Times New Roman" w:eastAsia="Times New Roman" w:hAnsi="Times New Roman" w:cs="Times New Roman"/>
                <w:sz w:val="20"/>
                <w:szCs w:val="20"/>
              </w:rPr>
              <w:t xml:space="preserve"> was made independent of the Office of Research and Development in January 2009. Ever since, OIA has been dedicated to initiating international strategic alliances, creating an international, environment, governing matters related to international affairs, and assisting each department in holding international events.</w:t>
            </w:r>
          </w:p>
          <w:p w:rsidR="00C91918" w:rsidRPr="00C91918" w:rsidRDefault="00C91918" w:rsidP="004B74EA">
            <w:pPr>
              <w:widowControl w:val="0"/>
              <w:rPr>
                <w:rFonts w:hint="eastAsia"/>
              </w:rPr>
            </w:pPr>
            <w:r>
              <w:rPr>
                <w:rFonts w:ascii="Times New Roman" w:eastAsia="Times New Roman" w:hAnsi="Times New Roman" w:cs="Times New Roman"/>
                <w:sz w:val="20"/>
                <w:szCs w:val="20"/>
              </w:rPr>
              <w:t>Positive steps towards internationalization and connection with world-class elite universities</w:t>
            </w:r>
            <w:bookmarkStart w:id="0" w:name="_GoBack"/>
            <w:bookmarkEnd w:id="0"/>
          </w:p>
          <w:p w:rsidR="00C91918" w:rsidRDefault="00C91918" w:rsidP="004B74EA">
            <w:pPr>
              <w:widowControl w:val="0"/>
            </w:pPr>
            <w:r>
              <w:rPr>
                <w:rFonts w:ascii="Times New Roman" w:eastAsia="Times New Roman" w:hAnsi="Times New Roman" w:cs="Times New Roman"/>
                <w:sz w:val="20"/>
                <w:szCs w:val="20"/>
              </w:rPr>
              <w:t>Over the past few years, STUST has been actively seeking to establish a variety of programs through cooperation with internationally renowned universities, so that our students can have the opportunity to study abroad. Currently, STUST is proceeding with sister school agreements with 154 universities in 26 countries, including the United States, Canada, Britain, Japan, Australia, Austria, Switzerland, Croatia, Sweden, Estonia, France, Malaysia, China, Vietnam, India, Thailand, New Zealand, Russia, South Korea, Indonesia, and Spain. STUST is now also working with many universities worldwide in offering dual diploma programs, providing students with a broad selection of overseas programs for juniors, and advancing various exchanges and cooperation. Approximately 500 of our students have studied abroad in these programs so far. In addition, STUST has been actively inviting outstanding scholars and professors from overseas universities as guest lecturers and administering teacher exchange with overseas sister universities. While scholars and teachers come to STUST to teach, do short-term research, and organize international seminars, they not only invigorate our teaching and learning activities with new ideas and knowledge but also enhance our competitiveness and expand our perspective in a global context.</w:t>
            </w: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82" w:rsidRDefault="002A1F82" w:rsidP="007251B0">
      <w:pPr>
        <w:spacing w:line="240" w:lineRule="auto"/>
      </w:pPr>
      <w:r>
        <w:separator/>
      </w:r>
    </w:p>
  </w:endnote>
  <w:endnote w:type="continuationSeparator" w:id="0">
    <w:p w:rsidR="002A1F82" w:rsidRDefault="002A1F82"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82" w:rsidRDefault="002A1F82" w:rsidP="007251B0">
      <w:pPr>
        <w:spacing w:line="240" w:lineRule="auto"/>
      </w:pPr>
      <w:r>
        <w:separator/>
      </w:r>
    </w:p>
  </w:footnote>
  <w:footnote w:type="continuationSeparator" w:id="0">
    <w:p w:rsidR="002A1F82" w:rsidRDefault="002A1F82"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A1F82"/>
    <w:rsid w:val="002B4E50"/>
    <w:rsid w:val="002E1E68"/>
    <w:rsid w:val="003025F4"/>
    <w:rsid w:val="00336ADC"/>
    <w:rsid w:val="00357D5A"/>
    <w:rsid w:val="0039708F"/>
    <w:rsid w:val="003A564F"/>
    <w:rsid w:val="003B76B7"/>
    <w:rsid w:val="003D6761"/>
    <w:rsid w:val="00450F43"/>
    <w:rsid w:val="004A47A2"/>
    <w:rsid w:val="004C72E5"/>
    <w:rsid w:val="004D0E99"/>
    <w:rsid w:val="00532F98"/>
    <w:rsid w:val="0055708F"/>
    <w:rsid w:val="006B78E8"/>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1918"/>
    <w:rsid w:val="00C932C2"/>
    <w:rsid w:val="00CC7E55"/>
    <w:rsid w:val="00D4167B"/>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a.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2070</Characters>
  <Application>Microsoft Office Word</Application>
  <DocSecurity>0</DocSecurity>
  <Lines>17</Lines>
  <Paragraphs>4</Paragraphs>
  <ScaleCrop>false</ScaleCrop>
  <Company>User</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2016-11-22T01:44:00Z</dcterms:created>
  <dcterms:modified xsi:type="dcterms:W3CDTF">2016-11-22T01:44:00Z</dcterms:modified>
</cp:coreProperties>
</file>