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E1357C">
              <w:rPr>
                <w:rFonts w:ascii="Times New Roman" w:eastAsia="標楷體" w:hAnsi="Times New Roman" w:hint="eastAsia"/>
                <w:sz w:val="48"/>
                <w:szCs w:val="48"/>
              </w:rPr>
              <w:t>一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E1357C" w:rsidRDefault="001B1406" w:rsidP="00E902F7">
            <w:pPr>
              <w:rPr>
                <w:rFonts w:ascii="標楷體" w:eastAsia="標楷體" w:hAnsi="標楷體"/>
                <w:b/>
                <w:szCs w:val="24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FC6EE2">
              <w:rPr>
                <w:rFonts w:hint="eastAsia"/>
              </w:rPr>
              <w:t>泡工業漂白劑黑心豆芽菜</w:t>
            </w:r>
            <w:proofErr w:type="gramStart"/>
            <w:r w:rsidR="00FC6EE2">
              <w:rPr>
                <w:rFonts w:hint="eastAsia"/>
              </w:rPr>
              <w:t>萬噸恐落肚</w:t>
            </w:r>
            <w:proofErr w:type="gramEnd"/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E902F7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E1357C">
              <w:rPr>
                <w:rFonts w:ascii="標楷體" w:eastAsia="標楷體" w:hAnsi="標楷體" w:hint="eastAsia"/>
                <w:szCs w:val="24"/>
              </w:rPr>
              <w:t>化材</w:t>
            </w:r>
            <w:proofErr w:type="gramEnd"/>
            <w:r w:rsidR="00E1357C">
              <w:rPr>
                <w:rFonts w:ascii="標楷體" w:eastAsia="標楷體" w:hAnsi="標楷體" w:hint="eastAsia"/>
                <w:szCs w:val="24"/>
              </w:rPr>
              <w:t>三</w:t>
            </w:r>
            <w:r w:rsidR="00E902F7">
              <w:rPr>
                <w:rFonts w:ascii="標楷體" w:eastAsia="標楷體" w:hAnsi="標楷體" w:hint="eastAsia"/>
                <w:szCs w:val="24"/>
              </w:rPr>
              <w:t>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E902F7">
              <w:rPr>
                <w:rFonts w:ascii="標楷體" w:eastAsia="標楷體" w:hAnsi="標楷體" w:hint="eastAsia"/>
                <w:szCs w:val="24"/>
              </w:rPr>
              <w:t>4A3400</w:t>
            </w:r>
            <w:r w:rsidR="008333E6">
              <w:rPr>
                <w:rFonts w:ascii="標楷體" w:eastAsia="標楷體" w:hAnsi="標楷體" w:hint="eastAsia"/>
                <w:szCs w:val="24"/>
              </w:rPr>
              <w:t>65</w:t>
            </w:r>
            <w:bookmarkStart w:id="0" w:name="_GoBack"/>
            <w:bookmarkEnd w:id="0"/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8333E6">
              <w:rPr>
                <w:rFonts w:ascii="標楷體" w:eastAsia="標楷體" w:hAnsi="標楷體" w:hint="eastAsia"/>
                <w:szCs w:val="24"/>
              </w:rPr>
              <w:t>謝家</w:t>
            </w:r>
            <w:proofErr w:type="gramStart"/>
            <w:r w:rsidR="008333E6">
              <w:rPr>
                <w:rFonts w:ascii="標楷體" w:eastAsia="標楷體" w:hAnsi="標楷體" w:hint="eastAsia"/>
                <w:szCs w:val="24"/>
              </w:rPr>
              <w:t>楹</w:t>
            </w:r>
            <w:proofErr w:type="gramEnd"/>
          </w:p>
        </w:tc>
      </w:tr>
      <w:tr w:rsidR="001B1406" w:rsidRPr="001B1406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FC6EE2" w:rsidRDefault="001B1406" w:rsidP="00FC6EE2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內文：</w:t>
            </w:r>
          </w:p>
          <w:p w:rsidR="0016156A" w:rsidRPr="0016156A" w:rsidRDefault="0016156A" w:rsidP="0016156A">
            <w:pPr>
              <w:widowControl/>
              <w:shd w:val="clear" w:color="auto" w:fill="FFFFFF"/>
              <w:spacing w:line="375" w:lineRule="atLeast"/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</w:pPr>
            <w:r w:rsidRPr="0016156A"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  <w:t>〔記者黃文鍠、洪素卿、吳明忠／綜合報導〕豆芽菜竟添加工業用漂白劑！男子邱爾為在台南市仁德區地下工廠生產豆芽菜，涉嫌以俗稱「保險粉」的連二亞硫酸鈉，及</w:t>
            </w:r>
            <w:proofErr w:type="gramStart"/>
            <w:r w:rsidRPr="0016156A"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  <w:t>次氯酸鈉等工業</w:t>
            </w:r>
            <w:proofErr w:type="gramEnd"/>
            <w:r w:rsidRPr="0016156A"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  <w:t>用漂白劑漂白後，銷售到台南、高雄傳統市場及餐廳，而且已經賣了十多年。</w:t>
            </w:r>
          </w:p>
          <w:p w:rsidR="0016156A" w:rsidRPr="0016156A" w:rsidRDefault="0016156A" w:rsidP="0016156A">
            <w:pPr>
              <w:widowControl/>
              <w:shd w:val="clear" w:color="auto" w:fill="FFFFFF"/>
              <w:spacing w:line="375" w:lineRule="atLeast"/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</w:pPr>
            <w:r w:rsidRPr="0016156A"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  <w:t>台南地檢署檢察官蔡英俊與周盟祥昨日凌晨率領卅名警調人員，根據</w:t>
            </w:r>
            <w:proofErr w:type="gramStart"/>
            <w:r w:rsidRPr="0016156A"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  <w:t>衛生局情資前往</w:t>
            </w:r>
            <w:proofErr w:type="gramEnd"/>
            <w:r w:rsidRPr="0016156A"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  <w:t>仁德區搜索，於邱男開設的無照工廠當場查扣十八桶連二亞硫酸鈉以及</w:t>
            </w:r>
            <w:proofErr w:type="gramStart"/>
            <w:r w:rsidRPr="0016156A"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  <w:t>廿</w:t>
            </w:r>
            <w:proofErr w:type="gramEnd"/>
            <w:r w:rsidRPr="0016156A"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  <w:t>五桶次氯酸鈉、豆芽菜營養液一瓶及</w:t>
            </w:r>
            <w:proofErr w:type="gramStart"/>
            <w:r w:rsidRPr="0016156A"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  <w:t>銷貨簿等</w:t>
            </w:r>
            <w:proofErr w:type="gramEnd"/>
            <w:r w:rsidRPr="0016156A"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  <w:t>物。</w:t>
            </w:r>
          </w:p>
          <w:p w:rsidR="0016156A" w:rsidRPr="0016156A" w:rsidRDefault="0016156A" w:rsidP="0016156A">
            <w:pPr>
              <w:widowControl/>
              <w:shd w:val="clear" w:color="auto" w:fill="FFFFFF"/>
              <w:spacing w:line="375" w:lineRule="atLeast"/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</w:pPr>
            <w:r w:rsidRPr="0016156A"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  <w:t>邱爾為坦承，他的工廠從民國九十年開始生產豆芽菜，每日產量約一千八百到三千六百公斤，依此推算，十二年來至少已經有一萬五千多公噸豆芽菜流入市面，且大都進入消費者肚子，受害人不知凡幾，專案小組人員私下形容：「恐怕除了還不會吃菜的嬰兒外，大家全部都吃過了。」</w:t>
            </w:r>
          </w:p>
          <w:p w:rsidR="0016156A" w:rsidRPr="0016156A" w:rsidRDefault="0016156A" w:rsidP="0016156A">
            <w:pPr>
              <w:widowControl/>
              <w:shd w:val="clear" w:color="auto" w:fill="FFFFFF"/>
              <w:spacing w:line="330" w:lineRule="atLeast"/>
              <w:outlineLvl w:val="3"/>
              <w:rPr>
                <w:rFonts w:ascii="Arial" w:hAnsi="Arial" w:cs="Arial"/>
                <w:b/>
                <w:bCs/>
                <w:color w:val="333333"/>
                <w:spacing w:val="15"/>
                <w:kern w:val="0"/>
                <w:sz w:val="23"/>
                <w:szCs w:val="23"/>
              </w:rPr>
            </w:pPr>
            <w:r w:rsidRPr="0016156A">
              <w:rPr>
                <w:rFonts w:ascii="Arial" w:hAnsi="Arial" w:cs="Arial"/>
                <w:b/>
                <w:bCs/>
                <w:color w:val="333333"/>
                <w:spacing w:val="15"/>
                <w:kern w:val="0"/>
                <w:sz w:val="23"/>
                <w:szCs w:val="23"/>
              </w:rPr>
              <w:t>地下工廠老闆</w:t>
            </w:r>
            <w:r w:rsidRPr="0016156A">
              <w:rPr>
                <w:rFonts w:ascii="Arial" w:hAnsi="Arial" w:cs="Arial"/>
                <w:b/>
                <w:bCs/>
                <w:color w:val="333333"/>
                <w:spacing w:val="15"/>
                <w:kern w:val="0"/>
                <w:sz w:val="23"/>
                <w:szCs w:val="23"/>
              </w:rPr>
              <w:t xml:space="preserve"> </w:t>
            </w:r>
            <w:r w:rsidRPr="0016156A">
              <w:rPr>
                <w:rFonts w:ascii="Arial" w:hAnsi="Arial" w:cs="Arial"/>
                <w:b/>
                <w:bCs/>
                <w:color w:val="333333"/>
                <w:spacing w:val="15"/>
                <w:kern w:val="0"/>
                <w:sz w:val="23"/>
                <w:szCs w:val="23"/>
              </w:rPr>
              <w:t>坦承為賺錢</w:t>
            </w:r>
          </w:p>
          <w:p w:rsidR="0016156A" w:rsidRPr="0016156A" w:rsidRDefault="0016156A" w:rsidP="0016156A">
            <w:pPr>
              <w:widowControl/>
              <w:shd w:val="clear" w:color="auto" w:fill="FFFFFF"/>
              <w:spacing w:line="375" w:lineRule="atLeast"/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</w:pPr>
            <w:r w:rsidRPr="0016156A"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  <w:t>「這在業界已經是公開秘密，連盤商、零售人員都知道啊。」邱爾為在檢察官偵訊時表示，漂白處理並不是他獨創的手法，雖然</w:t>
            </w:r>
            <w:proofErr w:type="gramStart"/>
            <w:r w:rsidRPr="0016156A"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  <w:t>曾聽人說過</w:t>
            </w:r>
            <w:proofErr w:type="gramEnd"/>
            <w:r w:rsidRPr="0016156A"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  <w:t>，小孩子食用後可能引起哮喘，但「大家都這樣做，為了賺錢也沒辦法」。</w:t>
            </w:r>
          </w:p>
          <w:p w:rsidR="0016156A" w:rsidRPr="0016156A" w:rsidRDefault="0016156A" w:rsidP="0016156A">
            <w:pPr>
              <w:widowControl/>
              <w:shd w:val="clear" w:color="auto" w:fill="FFFFFF"/>
              <w:spacing w:line="375" w:lineRule="atLeast"/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</w:pPr>
            <w:r w:rsidRPr="0016156A"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  <w:t>浸過保險粉的豆芽菜容易殘留二氧化硫，林口長庚醫院腎臟科主治醫師顏宗海表示，二氧化硫具有腸胃道刺激性，可能造成噁心、腹痛等情形。</w:t>
            </w:r>
            <w:proofErr w:type="gramStart"/>
            <w:r w:rsidRPr="0016156A"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  <w:t>此外，</w:t>
            </w:r>
            <w:proofErr w:type="gramEnd"/>
            <w:r w:rsidRPr="0016156A"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  <w:t>如果殘留量比較高的話，也可能導致支氣管敏感患者經誘發出現氣喘，或造成過敏性腸胃炎等。台南市衛生局長林聖哲強調，一般人並不會大量吃豆芽菜，民眾不必恐慌。</w:t>
            </w:r>
          </w:p>
          <w:p w:rsidR="0016156A" w:rsidRPr="0016156A" w:rsidRDefault="0016156A" w:rsidP="0016156A">
            <w:pPr>
              <w:widowControl/>
              <w:shd w:val="clear" w:color="auto" w:fill="FFFFFF"/>
              <w:spacing w:line="375" w:lineRule="atLeast"/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</w:pPr>
            <w:r w:rsidRPr="0016156A"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  <w:t>檢察官發現，從邱男父親就已開始豆芽菜販售，邱男接手後，從國外進口綠豆及黃豆，自行培植五天，達到上市標準後，再放入添加連二亞硫酸鈉及次氯酸鈉水槽中，浸泡十分鐘後撈起，再噴上明礬水加強色澤後裝箱出貨。</w:t>
            </w:r>
          </w:p>
          <w:p w:rsidR="0016156A" w:rsidRPr="0016156A" w:rsidRDefault="0016156A" w:rsidP="0016156A">
            <w:pPr>
              <w:widowControl/>
              <w:shd w:val="clear" w:color="auto" w:fill="FFFFFF"/>
              <w:spacing w:line="330" w:lineRule="atLeast"/>
              <w:outlineLvl w:val="3"/>
              <w:rPr>
                <w:rFonts w:ascii="Arial" w:hAnsi="Arial" w:cs="Arial"/>
                <w:b/>
                <w:bCs/>
                <w:color w:val="333333"/>
                <w:spacing w:val="15"/>
                <w:kern w:val="0"/>
                <w:sz w:val="23"/>
                <w:szCs w:val="23"/>
              </w:rPr>
            </w:pPr>
            <w:r w:rsidRPr="0016156A">
              <w:rPr>
                <w:rFonts w:ascii="Arial" w:hAnsi="Arial" w:cs="Arial"/>
                <w:b/>
                <w:bCs/>
                <w:color w:val="333333"/>
                <w:spacing w:val="15"/>
                <w:kern w:val="0"/>
                <w:sz w:val="23"/>
                <w:szCs w:val="23"/>
              </w:rPr>
              <w:t>支氣管敏感者</w:t>
            </w:r>
            <w:r w:rsidRPr="0016156A">
              <w:rPr>
                <w:rFonts w:ascii="Arial" w:hAnsi="Arial" w:cs="Arial"/>
                <w:b/>
                <w:bCs/>
                <w:color w:val="333333"/>
                <w:spacing w:val="15"/>
                <w:kern w:val="0"/>
                <w:sz w:val="23"/>
                <w:szCs w:val="23"/>
              </w:rPr>
              <w:t xml:space="preserve"> </w:t>
            </w:r>
            <w:r w:rsidRPr="0016156A">
              <w:rPr>
                <w:rFonts w:ascii="Arial" w:hAnsi="Arial" w:cs="Arial"/>
                <w:b/>
                <w:bCs/>
                <w:color w:val="333333"/>
                <w:spacing w:val="15"/>
                <w:kern w:val="0"/>
                <w:sz w:val="23"/>
                <w:szCs w:val="23"/>
              </w:rPr>
              <w:t>易誘發氣喘</w:t>
            </w:r>
          </w:p>
          <w:p w:rsidR="0016156A" w:rsidRPr="0016156A" w:rsidRDefault="0016156A" w:rsidP="0016156A">
            <w:pPr>
              <w:widowControl/>
              <w:shd w:val="clear" w:color="auto" w:fill="FFFFFF"/>
              <w:spacing w:line="375" w:lineRule="atLeast"/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</w:pPr>
            <w:r w:rsidRPr="0016156A"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  <w:t>健康無添加藥劑的豆芽，外觀彎曲，</w:t>
            </w:r>
            <w:proofErr w:type="gramStart"/>
            <w:r w:rsidRPr="0016156A"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  <w:t>比較短瘦</w:t>
            </w:r>
            <w:proofErr w:type="gramEnd"/>
            <w:r w:rsidRPr="0016156A"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  <w:t>，容易變黃，民眾可能不愛買，漂白過的豆芽，色澤光亮，</w:t>
            </w:r>
            <w:proofErr w:type="gramStart"/>
            <w:r w:rsidRPr="0016156A"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  <w:t>外型直長</w:t>
            </w:r>
            <w:proofErr w:type="gramEnd"/>
            <w:r w:rsidRPr="0016156A"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  <w:t>，更具賣相。</w:t>
            </w:r>
          </w:p>
          <w:p w:rsidR="0016156A" w:rsidRPr="0016156A" w:rsidRDefault="0016156A" w:rsidP="0016156A">
            <w:pPr>
              <w:widowControl/>
              <w:shd w:val="clear" w:color="auto" w:fill="FFFFFF"/>
              <w:spacing w:line="375" w:lineRule="atLeast"/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</w:pPr>
            <w:r w:rsidRPr="0016156A"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  <w:t>食品藥物管理署副署長姜郁美和顏宗海都建議民眾，應避免購買太白、有異味的豆芽菜。顏宗海還提醒，如果民眾不放心，食用前建議用流動清水沖洗十五分鐘，烹煮時不妨打開鍋蓋，讓二氧化硫盡量揮發掉。</w:t>
            </w:r>
          </w:p>
          <w:p w:rsidR="00FC6EE2" w:rsidRDefault="0016156A" w:rsidP="0016156A">
            <w:pPr>
              <w:widowControl/>
              <w:shd w:val="clear" w:color="auto" w:fill="FFFFFF"/>
              <w:spacing w:line="375" w:lineRule="atLeast"/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</w:pPr>
            <w:r w:rsidRPr="0016156A"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  <w:lastRenderedPageBreak/>
              <w:t>檢察官訊後初步認定邱男違反食品衛生管理法及詐欺，</w:t>
            </w:r>
            <w:proofErr w:type="gramStart"/>
            <w:r w:rsidRPr="0016156A"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  <w:t>諭</w:t>
            </w:r>
            <w:proofErr w:type="gramEnd"/>
            <w:r w:rsidRPr="0016156A"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  <w:t>令他以一百萬元交保候傳。</w:t>
            </w:r>
            <w:r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  <w:t>林聖哲指出，邱男行為依法可先處以六萬以上、一千五百萬元以下罰款</w:t>
            </w:r>
            <w:r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。</w:t>
            </w:r>
          </w:p>
          <w:p w:rsidR="0016156A" w:rsidRDefault="0016156A" w:rsidP="0016156A">
            <w:pPr>
              <w:widowControl/>
              <w:shd w:val="clear" w:color="auto" w:fill="FFFFFF"/>
              <w:spacing w:line="375" w:lineRule="atLeast"/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</w:pPr>
          </w:p>
          <w:p w:rsidR="0016156A" w:rsidRDefault="0016156A" w:rsidP="0016156A">
            <w:pPr>
              <w:widowControl/>
              <w:shd w:val="clear" w:color="auto" w:fill="FFFFFF"/>
              <w:spacing w:line="375" w:lineRule="atLeast"/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</w:pPr>
            <w:r w:rsidRPr="0016156A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心得：</w:t>
            </w:r>
            <w:proofErr w:type="gramStart"/>
            <w:r w:rsidR="000A129C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邱</w:t>
            </w:r>
            <w:proofErr w:type="gramEnd"/>
            <w:r w:rsidR="000A129C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姓男子為了賺取金錢，不惜利用化學材料</w:t>
            </w:r>
            <w:proofErr w:type="gramStart"/>
            <w:r w:rsidR="000A129C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去飄白</w:t>
            </w:r>
            <w:proofErr w:type="gramEnd"/>
            <w:r w:rsidR="000A129C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豆芽菜，</w:t>
            </w:r>
            <w:r w:rsidR="005D1BBE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為了使豆芽菜賣向好看讓人購買，不顧其他人吃下肚的健康安危。況且他也知道小孩吃下肚大量可能會引起氣喘等症狀，但她為了賺錢，還是同流合</w:t>
            </w:r>
            <w:proofErr w:type="gramStart"/>
            <w:r w:rsidR="005D1BBE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汙</w:t>
            </w:r>
            <w:proofErr w:type="gramEnd"/>
            <w:r w:rsidR="005D1BBE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，不願做個有良心的商人。還大言不慚</w:t>
            </w:r>
            <w:proofErr w:type="gramStart"/>
            <w:r w:rsidR="005D1BBE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地說到這</w:t>
            </w:r>
            <w:proofErr w:type="gramEnd"/>
            <w:r w:rsidR="005D1BBE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在業界是眾所皆知公開的秘密，他到底有沒有良心</w:t>
            </w:r>
            <w:r w:rsidR="005D1BBE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?</w:t>
            </w:r>
          </w:p>
          <w:p w:rsidR="0016156A" w:rsidRDefault="005D1BBE" w:rsidP="0016156A">
            <w:pPr>
              <w:widowControl/>
              <w:shd w:val="clear" w:color="auto" w:fill="FFFFFF"/>
              <w:spacing w:line="375" w:lineRule="atLeast"/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</w:pPr>
            <w:r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很多時候商人總是在利益和道德中拉扯，</w:t>
            </w:r>
            <w:proofErr w:type="gramStart"/>
            <w:r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當貪念</w:t>
            </w:r>
            <w:proofErr w:type="gramEnd"/>
            <w:r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蒙蔽他的時候，便做出</w:t>
            </w:r>
            <w:proofErr w:type="gramStart"/>
            <w:r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不</w:t>
            </w:r>
            <w:proofErr w:type="gramEnd"/>
            <w:r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理性傷害別人的商業行為，</w:t>
            </w:r>
            <w:r w:rsidR="008333E6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希望大家可以多多想想，當自己的家人和自己是受害者時，他又會做出當初的選擇嗎</w:t>
            </w:r>
            <w:r w:rsidR="008333E6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?</w:t>
            </w:r>
          </w:p>
          <w:p w:rsidR="0016156A" w:rsidRDefault="0016156A" w:rsidP="0016156A">
            <w:pPr>
              <w:widowControl/>
              <w:shd w:val="clear" w:color="auto" w:fill="FFFFFF"/>
              <w:spacing w:line="375" w:lineRule="atLeast"/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</w:pPr>
          </w:p>
          <w:p w:rsidR="0016156A" w:rsidRDefault="0016156A" w:rsidP="0016156A">
            <w:pPr>
              <w:widowControl/>
              <w:shd w:val="clear" w:color="auto" w:fill="FFFFFF"/>
              <w:spacing w:line="375" w:lineRule="atLeast"/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</w:pPr>
          </w:p>
          <w:p w:rsidR="0016156A" w:rsidRDefault="0016156A" w:rsidP="0016156A">
            <w:pPr>
              <w:widowControl/>
              <w:shd w:val="clear" w:color="auto" w:fill="FFFFFF"/>
              <w:spacing w:line="375" w:lineRule="atLeast"/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</w:pPr>
          </w:p>
          <w:p w:rsidR="0016156A" w:rsidRDefault="0016156A" w:rsidP="0016156A">
            <w:pPr>
              <w:widowControl/>
              <w:shd w:val="clear" w:color="auto" w:fill="FFFFFF"/>
              <w:spacing w:line="375" w:lineRule="atLeast"/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</w:pPr>
          </w:p>
          <w:p w:rsidR="0016156A" w:rsidRDefault="0016156A" w:rsidP="0016156A">
            <w:pPr>
              <w:widowControl/>
              <w:shd w:val="clear" w:color="auto" w:fill="FFFFFF"/>
              <w:spacing w:line="375" w:lineRule="atLeast"/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</w:pPr>
          </w:p>
          <w:p w:rsidR="0016156A" w:rsidRPr="0016156A" w:rsidRDefault="0016156A" w:rsidP="0016156A">
            <w:pPr>
              <w:widowControl/>
              <w:shd w:val="clear" w:color="auto" w:fill="FFFFFF"/>
              <w:spacing w:line="375" w:lineRule="atLeast"/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</w:pPr>
            <w:proofErr w:type="gramStart"/>
            <w:r w:rsidRPr="0016156A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引注資料</w:t>
            </w:r>
            <w:proofErr w:type="gramEnd"/>
            <w:r w:rsidRPr="0016156A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：</w:t>
            </w:r>
            <w:r w:rsidRPr="0016156A"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  <w:t>http://news.ltn.com.tw/news/focus/paper/754176</w:t>
            </w:r>
          </w:p>
        </w:tc>
      </w:tr>
    </w:tbl>
    <w:p w:rsidR="001B1406" w:rsidRDefault="001B1406"/>
    <w:sectPr w:rsidR="001B1406" w:rsidSect="00E037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963" w:rsidRDefault="005F3963" w:rsidP="00FC6EE2">
      <w:r>
        <w:separator/>
      </w:r>
    </w:p>
  </w:endnote>
  <w:endnote w:type="continuationSeparator" w:id="0">
    <w:p w:rsidR="005F3963" w:rsidRDefault="005F3963" w:rsidP="00FC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963" w:rsidRDefault="005F3963" w:rsidP="00FC6EE2">
      <w:r>
        <w:separator/>
      </w:r>
    </w:p>
  </w:footnote>
  <w:footnote w:type="continuationSeparator" w:id="0">
    <w:p w:rsidR="005F3963" w:rsidRDefault="005F3963" w:rsidP="00FC6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F5DB9"/>
    <w:multiLevelType w:val="multilevel"/>
    <w:tmpl w:val="970C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06"/>
    <w:rsid w:val="000A129C"/>
    <w:rsid w:val="00107271"/>
    <w:rsid w:val="00113D7E"/>
    <w:rsid w:val="001514D6"/>
    <w:rsid w:val="0016156A"/>
    <w:rsid w:val="0018170F"/>
    <w:rsid w:val="001B1406"/>
    <w:rsid w:val="001E1E77"/>
    <w:rsid w:val="00243E05"/>
    <w:rsid w:val="002A5FCF"/>
    <w:rsid w:val="00336578"/>
    <w:rsid w:val="00396360"/>
    <w:rsid w:val="00417455"/>
    <w:rsid w:val="00557C92"/>
    <w:rsid w:val="005732BE"/>
    <w:rsid w:val="005A445E"/>
    <w:rsid w:val="005D1BBE"/>
    <w:rsid w:val="005F3963"/>
    <w:rsid w:val="005F7FEB"/>
    <w:rsid w:val="0062218C"/>
    <w:rsid w:val="00711210"/>
    <w:rsid w:val="008273A2"/>
    <w:rsid w:val="008333E6"/>
    <w:rsid w:val="008F09CF"/>
    <w:rsid w:val="00CA59CB"/>
    <w:rsid w:val="00CC11D0"/>
    <w:rsid w:val="00DC09EB"/>
    <w:rsid w:val="00DD597A"/>
    <w:rsid w:val="00E03756"/>
    <w:rsid w:val="00E123B1"/>
    <w:rsid w:val="00E1357C"/>
    <w:rsid w:val="00E902F7"/>
    <w:rsid w:val="00EB1D87"/>
    <w:rsid w:val="00F31005"/>
    <w:rsid w:val="00FC6EE2"/>
    <w:rsid w:val="00FD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4">
    <w:name w:val="heading 4"/>
    <w:basedOn w:val="a"/>
    <w:link w:val="40"/>
    <w:uiPriority w:val="9"/>
    <w:qFormat/>
    <w:rsid w:val="0016156A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732BE"/>
    <w:rPr>
      <w:color w:val="0563C1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C6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C6EE2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FC6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C6EE2"/>
    <w:rPr>
      <w:kern w:val="2"/>
    </w:rPr>
  </w:style>
  <w:style w:type="paragraph" w:styleId="Web">
    <w:name w:val="Normal (Web)"/>
    <w:basedOn w:val="a"/>
    <w:uiPriority w:val="99"/>
    <w:unhideWhenUsed/>
    <w:rsid w:val="00FC6EE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FC6EE2"/>
    <w:rPr>
      <w:b/>
      <w:bCs/>
    </w:rPr>
  </w:style>
  <w:style w:type="character" w:customStyle="1" w:styleId="40">
    <w:name w:val="標題 4 字元"/>
    <w:basedOn w:val="a0"/>
    <w:link w:val="4"/>
    <w:uiPriority w:val="9"/>
    <w:rsid w:val="0016156A"/>
    <w:rPr>
      <w:rFonts w:ascii="新細明體" w:hAnsi="新細明體" w:cs="新細明體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615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6156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4">
    <w:name w:val="heading 4"/>
    <w:basedOn w:val="a"/>
    <w:link w:val="40"/>
    <w:uiPriority w:val="9"/>
    <w:qFormat/>
    <w:rsid w:val="0016156A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732BE"/>
    <w:rPr>
      <w:color w:val="0563C1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C6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C6EE2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FC6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C6EE2"/>
    <w:rPr>
      <w:kern w:val="2"/>
    </w:rPr>
  </w:style>
  <w:style w:type="paragraph" w:styleId="Web">
    <w:name w:val="Normal (Web)"/>
    <w:basedOn w:val="a"/>
    <w:uiPriority w:val="99"/>
    <w:unhideWhenUsed/>
    <w:rsid w:val="00FC6EE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FC6EE2"/>
    <w:rPr>
      <w:b/>
      <w:bCs/>
    </w:rPr>
  </w:style>
  <w:style w:type="character" w:customStyle="1" w:styleId="40">
    <w:name w:val="標題 4 字元"/>
    <w:basedOn w:val="a0"/>
    <w:link w:val="4"/>
    <w:uiPriority w:val="9"/>
    <w:rsid w:val="0016156A"/>
    <w:rPr>
      <w:rFonts w:ascii="新細明體" w:hAnsi="新細明體" w:cs="新細明體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615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6156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9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5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5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9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65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8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0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9728">
          <w:marLeft w:val="45"/>
          <w:marRight w:val="150"/>
          <w:marTop w:val="150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  <w:div w:id="533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1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75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5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4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2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8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0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2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0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0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9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1202chiaying@gmail.com</cp:lastModifiedBy>
  <cp:revision>2</cp:revision>
  <dcterms:created xsi:type="dcterms:W3CDTF">2016-12-02T05:46:00Z</dcterms:created>
  <dcterms:modified xsi:type="dcterms:W3CDTF">2016-12-02T05:46:00Z</dcterms:modified>
</cp:coreProperties>
</file>