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1406" w:rsidRPr="006A2BDE" w:rsidTr="00C949A9">
        <w:tc>
          <w:tcPr>
            <w:tcW w:w="8676" w:type="dxa"/>
            <w:shd w:val="clear" w:color="auto" w:fill="auto"/>
          </w:tcPr>
          <w:p w:rsidR="001B1406" w:rsidRPr="006A2BDE" w:rsidRDefault="001B1406">
            <w:pPr>
              <w:rPr>
                <w:rFonts w:ascii="標楷體" w:eastAsia="標楷體" w:hAnsi="標楷體"/>
                <w:szCs w:val="24"/>
              </w:rPr>
            </w:pPr>
            <w:r w:rsidRPr="006A2BDE">
              <w:rPr>
                <w:rFonts w:ascii="標楷體" w:eastAsia="標楷體" w:hAnsi="標楷體"/>
                <w:szCs w:val="24"/>
              </w:rPr>
              <w:t>工程倫理-報導心得(第</w:t>
            </w:r>
            <w:r w:rsidR="00391976" w:rsidRPr="006A2BDE">
              <w:rPr>
                <w:rFonts w:ascii="標楷體" w:eastAsia="標楷體" w:hAnsi="標楷體" w:hint="eastAsia"/>
                <w:szCs w:val="24"/>
              </w:rPr>
              <w:t>二</w:t>
            </w:r>
            <w:r w:rsidRPr="006A2BDE">
              <w:rPr>
                <w:rFonts w:ascii="標楷體" w:eastAsia="標楷體" w:hAnsi="標楷體"/>
                <w:szCs w:val="24"/>
              </w:rPr>
              <w:t>次)</w:t>
            </w:r>
          </w:p>
        </w:tc>
      </w:tr>
      <w:tr w:rsidR="001B1406" w:rsidRPr="006A2BDE" w:rsidTr="00C949A9">
        <w:tc>
          <w:tcPr>
            <w:tcW w:w="8676" w:type="dxa"/>
            <w:shd w:val="clear" w:color="auto" w:fill="auto"/>
          </w:tcPr>
          <w:p w:rsidR="001B1406" w:rsidRPr="006A2BDE" w:rsidRDefault="001B1406" w:rsidP="005177E1">
            <w:pPr>
              <w:rPr>
                <w:rFonts w:ascii="標楷體" w:eastAsia="標楷體" w:hAnsi="標楷體"/>
                <w:szCs w:val="24"/>
              </w:rPr>
            </w:pPr>
            <w:r w:rsidRPr="006A2BDE">
              <w:rPr>
                <w:rFonts w:ascii="標楷體" w:eastAsia="標楷體" w:hAnsi="標楷體"/>
                <w:szCs w:val="24"/>
              </w:rPr>
              <w:t>標題：</w:t>
            </w:r>
            <w:r w:rsidR="005177E1" w:rsidRPr="006A2BDE">
              <w:rPr>
                <w:rFonts w:ascii="標楷體" w:eastAsia="標楷體" w:hAnsi="標楷體" w:hint="eastAsia"/>
                <w:szCs w:val="24"/>
              </w:rPr>
              <w:t>國衛院最新研究：頂新油精煉後比強冠餿水油還差</w:t>
            </w:r>
            <w:r w:rsidR="00F30F69" w:rsidRPr="006A2BD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1B1406" w:rsidRPr="006A2BDE" w:rsidTr="00C949A9">
        <w:tc>
          <w:tcPr>
            <w:tcW w:w="8676" w:type="dxa"/>
            <w:shd w:val="clear" w:color="auto" w:fill="auto"/>
          </w:tcPr>
          <w:p w:rsidR="001B1406" w:rsidRPr="006A2BDE" w:rsidRDefault="001B1406">
            <w:pPr>
              <w:rPr>
                <w:rFonts w:ascii="標楷體" w:eastAsia="標楷體" w:hAnsi="標楷體"/>
                <w:szCs w:val="24"/>
              </w:rPr>
            </w:pPr>
            <w:r w:rsidRPr="006A2BDE">
              <w:rPr>
                <w:rFonts w:ascii="標楷體" w:eastAsia="標楷體" w:hAnsi="標楷體"/>
                <w:szCs w:val="24"/>
              </w:rPr>
              <w:t>班級：</w:t>
            </w:r>
            <w:r w:rsidR="00EA02B0" w:rsidRPr="006A2BDE">
              <w:rPr>
                <w:rFonts w:ascii="標楷體" w:eastAsia="標楷體" w:hAnsi="標楷體" w:hint="eastAsia"/>
                <w:szCs w:val="24"/>
              </w:rPr>
              <w:t>化材三甲</w:t>
            </w:r>
          </w:p>
        </w:tc>
      </w:tr>
      <w:tr w:rsidR="001B1406" w:rsidRPr="006A2BDE" w:rsidTr="00C949A9">
        <w:tc>
          <w:tcPr>
            <w:tcW w:w="8676" w:type="dxa"/>
            <w:shd w:val="clear" w:color="auto" w:fill="auto"/>
          </w:tcPr>
          <w:p w:rsidR="001B1406" w:rsidRPr="006A2BDE" w:rsidRDefault="001B1406">
            <w:pPr>
              <w:rPr>
                <w:rFonts w:ascii="標楷體" w:eastAsia="標楷體" w:hAnsi="標楷體"/>
                <w:szCs w:val="24"/>
              </w:rPr>
            </w:pPr>
            <w:r w:rsidRPr="006A2BDE">
              <w:rPr>
                <w:rFonts w:ascii="標楷體" w:eastAsia="標楷體" w:hAnsi="標楷體"/>
                <w:szCs w:val="24"/>
              </w:rPr>
              <w:t>學號：</w:t>
            </w:r>
            <w:r w:rsidR="00EA02B0" w:rsidRPr="006A2BDE">
              <w:rPr>
                <w:rFonts w:ascii="標楷體" w:eastAsia="標楷體" w:hAnsi="標楷體" w:hint="eastAsia"/>
                <w:szCs w:val="24"/>
              </w:rPr>
              <w:t>4</w:t>
            </w:r>
            <w:r w:rsidR="005177E1" w:rsidRPr="006A2BDE">
              <w:rPr>
                <w:rFonts w:ascii="標楷體" w:eastAsia="標楷體" w:hAnsi="標楷體"/>
                <w:szCs w:val="24"/>
              </w:rPr>
              <w:t>A340041</w:t>
            </w:r>
          </w:p>
        </w:tc>
      </w:tr>
      <w:tr w:rsidR="001B1406" w:rsidRPr="006A2BDE" w:rsidTr="00C949A9">
        <w:tc>
          <w:tcPr>
            <w:tcW w:w="8676" w:type="dxa"/>
            <w:shd w:val="clear" w:color="auto" w:fill="auto"/>
          </w:tcPr>
          <w:p w:rsidR="001B1406" w:rsidRPr="006A2BDE" w:rsidRDefault="001B1406">
            <w:pPr>
              <w:rPr>
                <w:rFonts w:ascii="標楷體" w:eastAsia="標楷體" w:hAnsi="標楷體"/>
                <w:szCs w:val="24"/>
              </w:rPr>
            </w:pPr>
            <w:r w:rsidRPr="006A2BDE">
              <w:rPr>
                <w:rFonts w:ascii="標楷體" w:eastAsia="標楷體" w:hAnsi="標楷體"/>
                <w:szCs w:val="24"/>
              </w:rPr>
              <w:t>姓名：</w:t>
            </w:r>
            <w:r w:rsidR="005177E1" w:rsidRPr="006A2BDE">
              <w:rPr>
                <w:rFonts w:ascii="標楷體" w:eastAsia="標楷體" w:hAnsi="標楷體" w:hint="eastAsia"/>
                <w:szCs w:val="24"/>
              </w:rPr>
              <w:t>楊哲豪</w:t>
            </w:r>
          </w:p>
        </w:tc>
      </w:tr>
      <w:tr w:rsidR="001B1406" w:rsidRPr="006A2BDE" w:rsidTr="00C949A9">
        <w:trPr>
          <w:trHeight w:val="11673"/>
        </w:trPr>
        <w:tc>
          <w:tcPr>
            <w:tcW w:w="8676" w:type="dxa"/>
            <w:shd w:val="clear" w:color="auto" w:fill="auto"/>
          </w:tcPr>
          <w:p w:rsidR="00BD3BE9" w:rsidRPr="006A2BDE" w:rsidRDefault="001B1406" w:rsidP="005177E1">
            <w:pPr>
              <w:rPr>
                <w:rFonts w:ascii="標楷體" w:eastAsia="標楷體" w:hAnsi="標楷體" w:hint="eastAsia"/>
                <w:szCs w:val="24"/>
              </w:rPr>
            </w:pPr>
            <w:r w:rsidRPr="006A2BDE">
              <w:rPr>
                <w:rFonts w:ascii="標楷體" w:eastAsia="標楷體" w:hAnsi="標楷體"/>
                <w:szCs w:val="24"/>
              </w:rPr>
              <w:t>內文：</w:t>
            </w:r>
          </w:p>
          <w:tbl>
            <w:tblPr>
              <w:tblW w:w="846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BD3BE9" w:rsidRPr="006A2BDE" w:rsidTr="00BD3BE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787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5"/>
                  </w:tblGrid>
                  <w:tr w:rsidR="00BD3BE9" w:rsidRPr="006A2B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3BE9" w:rsidRPr="006A2BDE" w:rsidRDefault="00BD3BE9" w:rsidP="00BD3BE9">
                        <w:pPr>
                          <w:widowControl/>
                          <w:rPr>
                            <w:rFonts w:ascii="標楷體" w:eastAsia="標楷體" w:hAnsi="標楷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</w:tbl>
                <w:p w:rsidR="00BD3BE9" w:rsidRPr="006A2BDE" w:rsidRDefault="00BD3BE9" w:rsidP="00BD3BE9">
                  <w:pPr>
                    <w:widowControl/>
                    <w:rPr>
                      <w:rFonts w:ascii="標楷體" w:eastAsia="標楷體" w:hAnsi="標楷體" w:cs="MV Boli"/>
                      <w:kern w:val="0"/>
                      <w:szCs w:val="24"/>
                    </w:rPr>
                  </w:pPr>
                </w:p>
              </w:tc>
            </w:tr>
            <w:tr w:rsidR="00BD3BE9" w:rsidRPr="006A2BDE" w:rsidTr="00BD3BE9">
              <w:trPr>
                <w:trHeight w:val="6000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87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5"/>
                  </w:tblGrid>
                  <w:tr w:rsidR="00BD3BE9" w:rsidRPr="006A2B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  <w:hyperlink r:id="rId6" w:history="1">
                          <w:r w:rsidRPr="006A2BDE">
                            <w:rPr>
                              <w:rStyle w:val="a9"/>
                              <w:rFonts w:ascii="標楷體" w:eastAsia="標楷體" w:hAnsi="標楷體" w:cs="Helvetica"/>
                              <w:color w:val="17A8E3"/>
                            </w:rPr>
                            <w:t>去年底彰化地方法院判頂新製油無罪，引發社會譁然</w:t>
                          </w:r>
                        </w:hyperlink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，法官認為從末端油品酸價等數據，無法證明頂新恐用劣等飼料油製油，</w:t>
                        </w:r>
                        <w:hyperlink r:id="rId7" w:history="1">
                          <w:r w:rsidRPr="006A2BDE">
                            <w:rPr>
                              <w:rStyle w:val="a9"/>
                              <w:rFonts w:ascii="標楷體" w:eastAsia="標楷體" w:hAnsi="標楷體" w:cs="Helvetica"/>
                              <w:color w:val="17A8E3"/>
                            </w:rPr>
                            <w:t>遭外界抨擊未來是否尿精煉後也能合法？</w:t>
                          </w:r>
                        </w:hyperlink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昨天臺中高分院審理此案，檢察官再提新研究，證明頂新油的品質有疑慮，在頂新油驗出疑似有害人體健康的4種不飽和醛類化合物（4-HHE、4HNE、tt-DDE、t-2-DCA），不但比正常油品高出30─50倍，甚至比用回鍋油、餿水油等精煉製作的強冠油還差。</w:t>
                        </w:r>
                      </w:p>
                      <w:p w:rsidR="005177E1" w:rsidRPr="006A2BDE" w:rsidRDefault="005177E1" w:rsidP="005177E1">
                        <w:pPr>
                          <w:pStyle w:val="3"/>
                          <w:shd w:val="clear" w:color="auto" w:fill="FFFFFF"/>
                          <w:spacing w:after="225"/>
                          <w:rPr>
                            <w:rFonts w:ascii="標楷體" w:eastAsia="標楷體" w:hAnsi="標楷體" w:cs="Helvetica"/>
                            <w:color w:val="000000"/>
                            <w:spacing w:val="18"/>
                            <w:sz w:val="24"/>
                            <w:szCs w:val="24"/>
                          </w:rPr>
                        </w:pPr>
                        <w:r w:rsidRPr="006A2BDE">
                          <w:rPr>
                            <w:rStyle w:val="a4"/>
                            <w:rFonts w:ascii="標楷體" w:eastAsia="標楷體" w:hAnsi="標楷體" w:cs="Helvetica"/>
                            <w:b/>
                            <w:bCs/>
                            <w:color w:val="000000"/>
                            <w:spacing w:val="18"/>
                            <w:sz w:val="24"/>
                            <w:szCs w:val="24"/>
                          </w:rPr>
                          <w:t>國衛院：頂新油精煉後比強冠餿水油還差</w:t>
                        </w: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台中高分院昨天審理頂新製油無罪案，檢察官當庭出示衛福部委託國家衛生研究院的一份研究報告，遭頂新律師團抗議突襲。據了解，該份研究是劣質油事件爆發後，衛福部將查扣的頂新、強冠、統清、南僑等4家5品牌精煉油，委由國衛院進行不飽和醛類的研究性檢驗。</w:t>
                        </w: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i/>
                            <w:iCs/>
                            <w:color w:val="444444"/>
                          </w:rPr>
                        </w:pPr>
                        <w:r w:rsidRPr="006A2BDE">
                          <w:rPr>
                            <w:rStyle w:val="a4"/>
                            <w:rFonts w:ascii="標楷體" w:eastAsia="標楷體" w:hAnsi="標楷體" w:cs="Helvetica"/>
                            <w:i/>
                            <w:iCs/>
                            <w:color w:val="444444"/>
                          </w:rPr>
                          <w:t>國衛院團隊非但在頂新油驗出疑似有害人體健康的4種不飽和醛類化合物（4-HHE、4HNE、tt-DDE、t-2-DCA），台中高分檢檢察官李慶義昨於當庭指出，這四種不飽和醛類的數據比統清、南僑的油高出30到50倍，還比用回鍋油、餿水油等精煉製作的強冠油高3到5倍。品質差異可見一斑。</w:t>
                        </w: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清大化學系教授凌永健解釋，油的主成分三酸甘油酯會因為水解、酸敗，分解成醇類和有機酸，醇類再經氧化就是醛類，因此醛類含量過多的油代表放很久、不新鮮、或製造過程處理很多次，導致三酸甘油酯不斷被破壞，若在仔細分析其中數據和他牌油做比較，異常高量就很有可能是摻偽假冒。</w:t>
                        </w:r>
                      </w:p>
                      <w:p w:rsidR="005177E1" w:rsidRPr="006A2BDE" w:rsidRDefault="005177E1" w:rsidP="005177E1">
                        <w:pPr>
                          <w:pStyle w:val="3"/>
                          <w:shd w:val="clear" w:color="auto" w:fill="FFFFFF"/>
                          <w:spacing w:after="225"/>
                          <w:rPr>
                            <w:rFonts w:ascii="標楷體" w:eastAsia="標楷體" w:hAnsi="標楷體" w:cs="Helvetica"/>
                            <w:color w:val="000000"/>
                            <w:spacing w:val="18"/>
                            <w:sz w:val="24"/>
                            <w:szCs w:val="24"/>
                          </w:rPr>
                        </w:pPr>
                        <w:r w:rsidRPr="006A2BDE">
                          <w:rPr>
                            <w:rStyle w:val="a4"/>
                            <w:rFonts w:ascii="標楷體" w:eastAsia="標楷體" w:hAnsi="標楷體" w:cs="Helvetica"/>
                            <w:b/>
                            <w:bCs/>
                            <w:color w:val="000000"/>
                            <w:spacing w:val="18"/>
                            <w:sz w:val="24"/>
                            <w:szCs w:val="24"/>
                          </w:rPr>
                          <w:t>油品是否惡意摻偽？ 用食品指紋找出問題DNA</w:t>
                        </w: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據了解，國衛院和台大、輔大等學者組成的研究團隊，進行油品檢驗研究長達一年。國衛院主秘江宏哲說，現有法定油品標準只驗重金屬、酸價、總極</w:t>
                        </w: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lastRenderedPageBreak/>
                          <w:t>性化合物等，但這些都可經過純化降低，檢驗單位很難從中區別一般油和劣質油，所以衛福部委託國衛院開發新的檢驗方法。</w:t>
                        </w: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凌永健指出，國衛院這項檢驗方法叫做「食品指紋圖譜」，簡單來說就是將正常油的指紋和問題油的指紋核對、比較，找出指紋訊號有差異的地方，放大分析，通常業者若有意摻偽假冒，添加的量一定不低，就能很容易找到問題。</w:t>
                        </w: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i/>
                            <w:iCs/>
                            <w:color w:val="444444"/>
                          </w:rPr>
                        </w:pPr>
                        <w:r w:rsidRPr="006A2BDE">
                          <w:rPr>
                            <w:rStyle w:val="a4"/>
                            <w:rFonts w:ascii="標楷體" w:eastAsia="標楷體" w:hAnsi="標楷體" w:cs="Helvetica"/>
                            <w:i/>
                            <w:iCs/>
                            <w:color w:val="444444"/>
                          </w:rPr>
                          <w:t>凌永健說，「正常新鮮的油品不應該有醛類，即使有量也很少，頂新油醛類含量如此高，一種可能是油品不新鮮、放太久，不然就是製油過程經多次處理，所以三酸甘油酯才會不斷分解、氧化；他進一步解釋，就像酒放過久會產生甲醛、乙醛等致癌物一樣，醛類累積在身體過多、排不出去，就會造成健康上的危害，油也是如此。」</w:t>
                        </w:r>
                      </w:p>
                      <w:p w:rsidR="005177E1" w:rsidRPr="006A2BDE" w:rsidRDefault="005177E1" w:rsidP="005177E1">
                        <w:pPr>
                          <w:pStyle w:val="3"/>
                          <w:shd w:val="clear" w:color="auto" w:fill="FFFFFF"/>
                          <w:spacing w:after="225"/>
                          <w:rPr>
                            <w:rFonts w:ascii="標楷體" w:eastAsia="標楷體" w:hAnsi="標楷體" w:cs="Helvetica"/>
                            <w:color w:val="000000"/>
                            <w:spacing w:val="18"/>
                            <w:sz w:val="24"/>
                            <w:szCs w:val="24"/>
                          </w:rPr>
                        </w:pPr>
                        <w:r w:rsidRPr="006A2BDE">
                          <w:rPr>
                            <w:rStyle w:val="a4"/>
                            <w:rFonts w:ascii="標楷體" w:eastAsia="標楷體" w:hAnsi="標楷體" w:cs="Helvetica"/>
                            <w:b/>
                            <w:bCs/>
                            <w:color w:val="000000"/>
                            <w:spacing w:val="18"/>
                            <w:sz w:val="24"/>
                            <w:szCs w:val="24"/>
                          </w:rPr>
                          <w:t>毒物醫師：四種不飽和醛類化合物 2種有動物危害、2種有細胞危害</w:t>
                        </w: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國內毒物專家、林口長庚醫院毒物科醫師顏宗海則解釋，此次研究報告提及的四種不飽和醛類化合物tt-DDE、4HNE、4-HHE、t-2-DCA，前兩者國外已有動物實驗數據，其中tt-DDE對大鼠和小鼠會造成體重下降、胃潰瘍、急迫性壞死等問題，4HNE經動物實驗顯示會傷肝、傷腎，另一項靜脈注射的研究說會造成動物的肺部傷害。</w:t>
                        </w: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後兩項4-HHE和t-2-DCA呢？顏宗海說，目前僅有細胞實驗報告顯示恐導致細胞毒性和基因受損；他強調，這四種不飽和醛類化合物的毒性還在研究階段，臨床上的相關研究還很欠缺，不過頂新問題油為何含量如此高，是需要去探究的地方。</w:t>
                        </w: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昨台中高分院檢察官雖請顏宗海作證，分析該份報告，不過由於該報告遭被告方抗議是突襲性證據，最後當庭法官裁示先不討論數據，只先就檢驗得到的四種不飽和醛類進行討論。</w:t>
                        </w: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凌永健表示，其實不同植物油、動物油的三酸甘油酯比例都不一樣，頂新問題油這四種醛類數據再往下分析，還可以看出是加了什麼油，像如果單純是</w:t>
                        </w: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lastRenderedPageBreak/>
                          <w:t>豬油，DNA就是單一一種，如果是回收的地溝油，DNA分析就會很複雜，他強調，採用指紋圖譜分析食品問題已是國際趨勢，衛福部應該藉此經驗，趕快把方法建立起來。</w:t>
                        </w: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彰化縣衛生局長葉彥伯則認為，有新的研究數據支持檢方固然是好事，但彰化地院一審，彰檢提出的證據本來就很強（一個是末端檢驗報告，包括頂新油脂的酸價、總極性化合物質、黃麴毒素等，</w:t>
                        </w:r>
                        <w:hyperlink r:id="rId8" w:history="1">
                          <w:r w:rsidRPr="006A2BDE">
                            <w:rPr>
                              <w:rStyle w:val="a9"/>
                              <w:rFonts w:ascii="標楷體" w:eastAsia="標楷體" w:hAnsi="標楷體" w:cs="Helvetica"/>
                              <w:color w:val="17A8E3"/>
                            </w:rPr>
                            <w:t>一個是頂新原料油來源越南「大幸福」公司</w:t>
                          </w:r>
                        </w:hyperlink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只做飼料油），為何法院不採信，產生和《食安法》相違背的認知？恐怕才是政府要檢討的。</w:t>
                        </w:r>
                      </w:p>
                      <w:p w:rsidR="00BD3BE9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葉彥伯解釋，</w:t>
                        </w:r>
                        <w:hyperlink r:id="rId9" w:history="1">
                          <w:r w:rsidRPr="006A2BDE">
                            <w:rPr>
                              <w:rStyle w:val="a9"/>
                              <w:rFonts w:ascii="標楷體" w:eastAsia="標楷體" w:hAnsi="標楷體" w:cs="Helvetica"/>
                              <w:color w:val="17A8E3"/>
                            </w:rPr>
                            <w:t>同樣採購越南大幸福飼料油的永成和久豐，嘉義地院分別處以8到15年的有期徒刑，這兩地判決檢方提出的證據明明相同，彰化地院判頂新無罪</w:t>
                          </w:r>
                        </w:hyperlink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，除了法官見解不同外，食藥署也該從彰化法官的法理判斷，檢討《食安法》是否有漏洞、或不夠明確的地方，把它補起來。</w:t>
                        </w: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心得:</w:t>
                        </w: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</w:pPr>
                        <w:r w:rsidRPr="006A2BDE">
                          <w:rPr>
                            <w:rFonts w:ascii="標楷體" w:eastAsia="標楷體" w:hAnsi="標楷體" w:cs="Helvetica"/>
                            <w:color w:val="444444"/>
                          </w:rPr>
                          <w:t>前幾年的頂新油事件</w:t>
                        </w:r>
                        <w:r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，在當時可是吵的沸揚揚</w:t>
                        </w:r>
                        <w:r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感覺現在民眾可能也淡忘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油的品質重要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因為即使民眾要去在意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也無法從中分辨哪種油是正常對身體無害的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價格越貴的油品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也不代表是安全的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而一個大廠的品牌油品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檢驗出來的醛類含量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竟然比那些不知名的地溝油還高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可想而知那些來源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所需要有多大量從不知名地方而來的油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進而不斷地提煉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民眾在無知的狀況下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看到有檢驗標準合格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就從而購買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然而在這事件當中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清楚曉得現有法律並沒有嚴格控管來定標準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讓那些黑心廠商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趁機謀取利潤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在這事件中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回收油再精煉、脫臭和再製造等等步驟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跟化學工程息息相關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，</w:t>
                        </w:r>
                        <w:r w:rsidR="006A2BDE" w:rsidRPr="006A2BDE"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  <w:t>也希望今後不要有這種食安事件的發生。</w:t>
                        </w:r>
                        <w:bookmarkStart w:id="0" w:name="_GoBack"/>
                        <w:bookmarkEnd w:id="0"/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/>
                            <w:color w:val="444444"/>
                          </w:rPr>
                        </w:pPr>
                      </w:p>
                      <w:p w:rsidR="005177E1" w:rsidRPr="006A2BDE" w:rsidRDefault="005177E1" w:rsidP="005177E1">
                        <w:pPr>
                          <w:pStyle w:val="Web"/>
                          <w:shd w:val="clear" w:color="auto" w:fill="FFFFFF"/>
                          <w:spacing w:before="0" w:beforeAutospacing="0" w:after="420" w:afterAutospacing="0"/>
                          <w:rPr>
                            <w:rFonts w:ascii="標楷體" w:eastAsia="標楷體" w:hAnsi="標楷體" w:cs="Helvetica" w:hint="eastAsia"/>
                            <w:color w:val="444444"/>
                          </w:rPr>
                        </w:pPr>
                      </w:p>
                    </w:tc>
                  </w:tr>
                </w:tbl>
                <w:p w:rsidR="00BD3BE9" w:rsidRPr="006A2BDE" w:rsidRDefault="00BD3BE9" w:rsidP="00BD3BE9">
                  <w:pPr>
                    <w:widowControl/>
                    <w:rPr>
                      <w:rFonts w:ascii="標楷體" w:eastAsia="標楷體" w:hAnsi="標楷體" w:cs="MV Boli"/>
                      <w:kern w:val="0"/>
                      <w:szCs w:val="24"/>
                    </w:rPr>
                  </w:pPr>
                </w:p>
              </w:tc>
            </w:tr>
          </w:tbl>
          <w:p w:rsidR="00EA02B0" w:rsidRPr="006A2BDE" w:rsidRDefault="00EA02B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949A9" w:rsidRPr="006A2BDE" w:rsidTr="00C949A9">
        <w:trPr>
          <w:trHeight w:val="13377"/>
        </w:trPr>
        <w:tc>
          <w:tcPr>
            <w:tcW w:w="8676" w:type="dxa"/>
            <w:shd w:val="clear" w:color="auto" w:fill="auto"/>
          </w:tcPr>
          <w:p w:rsidR="002E74A5" w:rsidRPr="006A2BDE" w:rsidRDefault="002E74A5" w:rsidP="005177E1">
            <w:pPr>
              <w:pStyle w:val="Web"/>
              <w:shd w:val="clear" w:color="auto" w:fill="FFFFFF"/>
              <w:spacing w:before="0" w:beforeAutospacing="0" w:after="240" w:afterAutospacing="0"/>
              <w:ind w:rightChars="108" w:right="259"/>
              <w:jc w:val="both"/>
              <w:rPr>
                <w:rFonts w:ascii="標楷體" w:eastAsia="標楷體" w:hAnsi="標楷體" w:cs="Times New Roman" w:hint="eastAsia"/>
                <w:kern w:val="2"/>
              </w:rPr>
            </w:pPr>
          </w:p>
        </w:tc>
      </w:tr>
    </w:tbl>
    <w:p w:rsidR="001B1406" w:rsidRPr="006A2BDE" w:rsidRDefault="001B1406">
      <w:pPr>
        <w:rPr>
          <w:rFonts w:ascii="標楷體" w:eastAsia="標楷體" w:hAnsi="標楷體" w:hint="eastAsia"/>
          <w:szCs w:val="24"/>
        </w:rPr>
      </w:pPr>
    </w:p>
    <w:sectPr w:rsidR="001B1406" w:rsidRPr="006A2B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E83" w:rsidRDefault="00C07E83" w:rsidP="005177E1">
      <w:r>
        <w:separator/>
      </w:r>
    </w:p>
  </w:endnote>
  <w:endnote w:type="continuationSeparator" w:id="0">
    <w:p w:rsidR="00C07E83" w:rsidRDefault="00C07E83" w:rsidP="0051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E83" w:rsidRDefault="00C07E83" w:rsidP="005177E1">
      <w:r>
        <w:separator/>
      </w:r>
    </w:p>
  </w:footnote>
  <w:footnote w:type="continuationSeparator" w:id="0">
    <w:p w:rsidR="00C07E83" w:rsidRDefault="00C07E83" w:rsidP="0051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06024F"/>
    <w:rsid w:val="00082E3B"/>
    <w:rsid w:val="0018170F"/>
    <w:rsid w:val="00194AD3"/>
    <w:rsid w:val="001A0C40"/>
    <w:rsid w:val="001B1406"/>
    <w:rsid w:val="00252CAA"/>
    <w:rsid w:val="002E74A5"/>
    <w:rsid w:val="00353A17"/>
    <w:rsid w:val="00391976"/>
    <w:rsid w:val="00432FFB"/>
    <w:rsid w:val="005177E1"/>
    <w:rsid w:val="00557CCD"/>
    <w:rsid w:val="00586FA1"/>
    <w:rsid w:val="0063535B"/>
    <w:rsid w:val="006863B6"/>
    <w:rsid w:val="006A2BDE"/>
    <w:rsid w:val="009769ED"/>
    <w:rsid w:val="00982DAC"/>
    <w:rsid w:val="009F28D8"/>
    <w:rsid w:val="009F777A"/>
    <w:rsid w:val="00A96AE0"/>
    <w:rsid w:val="00B01D3D"/>
    <w:rsid w:val="00BC3113"/>
    <w:rsid w:val="00BD3BE9"/>
    <w:rsid w:val="00C07E83"/>
    <w:rsid w:val="00C949A9"/>
    <w:rsid w:val="00E20E34"/>
    <w:rsid w:val="00EA02B0"/>
    <w:rsid w:val="00EA275D"/>
    <w:rsid w:val="00EC42A3"/>
    <w:rsid w:val="00F30F69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3CAFD3-D573-422D-9E2A-1741DB8A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5177E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7E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A02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uiPriority w:val="22"/>
    <w:qFormat/>
    <w:rsid w:val="00BD3BE9"/>
    <w:rPr>
      <w:b/>
      <w:bCs/>
    </w:rPr>
  </w:style>
  <w:style w:type="paragraph" w:styleId="a5">
    <w:name w:val="header"/>
    <w:basedOn w:val="a"/>
    <w:link w:val="a6"/>
    <w:uiPriority w:val="99"/>
    <w:unhideWhenUsed/>
    <w:rsid w:val="00517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77E1"/>
    <w:rPr>
      <w:kern w:val="2"/>
    </w:rPr>
  </w:style>
  <w:style w:type="paragraph" w:styleId="a7">
    <w:name w:val="footer"/>
    <w:basedOn w:val="a"/>
    <w:link w:val="a8"/>
    <w:uiPriority w:val="99"/>
    <w:unhideWhenUsed/>
    <w:rsid w:val="00517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77E1"/>
    <w:rPr>
      <w:kern w:val="2"/>
    </w:rPr>
  </w:style>
  <w:style w:type="character" w:customStyle="1" w:styleId="10">
    <w:name w:val="標題 1 字元"/>
    <w:basedOn w:val="a0"/>
    <w:link w:val="1"/>
    <w:uiPriority w:val="9"/>
    <w:rsid w:val="005177E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5177E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9">
    <w:name w:val="Hyperlink"/>
    <w:uiPriority w:val="99"/>
    <w:semiHidden/>
    <w:unhideWhenUsed/>
    <w:rsid w:val="00517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3646">
          <w:blockQuote w:val="1"/>
          <w:marLeft w:val="600"/>
          <w:marRight w:val="600"/>
          <w:marTop w:val="675"/>
          <w:marBottom w:val="675"/>
          <w:divBdr>
            <w:top w:val="none" w:sz="0" w:space="0" w:color="auto"/>
            <w:left w:val="single" w:sz="18" w:space="30" w:color="DDDDDD"/>
            <w:bottom w:val="none" w:sz="0" w:space="0" w:color="auto"/>
            <w:right w:val="none" w:sz="0" w:space="0" w:color="auto"/>
          </w:divBdr>
        </w:div>
        <w:div w:id="2093817466">
          <w:blockQuote w:val="1"/>
          <w:marLeft w:val="600"/>
          <w:marRight w:val="600"/>
          <w:marTop w:val="675"/>
          <w:marBottom w:val="675"/>
          <w:divBdr>
            <w:top w:val="none" w:sz="0" w:space="0" w:color="auto"/>
            <w:left w:val="single" w:sz="18" w:space="30" w:color="DDDDDD"/>
            <w:bottom w:val="none" w:sz="0" w:space="0" w:color="auto"/>
            <w:right w:val="none" w:sz="0" w:space="0" w:color="auto"/>
          </w:divBdr>
        </w:div>
      </w:divsChild>
    </w:div>
    <w:div w:id="152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market.com.tw/blog/5946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wsmarket.com.tw/blog/7943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smarket.com.tw/blog/80075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newsmarket.com.tw/blog/79940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iam528491</cp:lastModifiedBy>
  <cp:revision>2</cp:revision>
  <dcterms:created xsi:type="dcterms:W3CDTF">2016-12-06T15:21:00Z</dcterms:created>
  <dcterms:modified xsi:type="dcterms:W3CDTF">2016-12-06T15:21:00Z</dcterms:modified>
</cp:coreProperties>
</file>