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ADD" w:rsidRPr="00515ADD" w:rsidRDefault="00515ADD" w:rsidP="00107302">
      <w:pPr>
        <w:spacing w:beforeLines="50" w:before="180" w:afterLines="50" w:after="180"/>
        <w:jc w:val="center"/>
        <w:rPr>
          <w:rFonts w:ascii="標楷體" w:eastAsia="標楷體" w:hAnsi="標楷體"/>
          <w:b/>
          <w:sz w:val="32"/>
        </w:rPr>
      </w:pPr>
      <w:r w:rsidRPr="00515ADD">
        <w:rPr>
          <w:rFonts w:ascii="標楷體" w:eastAsia="標楷體" w:hAnsi="標楷體" w:hint="eastAsia"/>
          <w:b/>
          <w:sz w:val="32"/>
        </w:rPr>
        <w:t>南</w:t>
      </w:r>
      <w:proofErr w:type="gramStart"/>
      <w:r w:rsidRPr="00515ADD">
        <w:rPr>
          <w:rFonts w:ascii="標楷體" w:eastAsia="標楷體" w:hAnsi="標楷體" w:hint="eastAsia"/>
          <w:b/>
          <w:sz w:val="32"/>
        </w:rPr>
        <w:t>臺</w:t>
      </w:r>
      <w:proofErr w:type="gramEnd"/>
      <w:r w:rsidRPr="00515ADD">
        <w:rPr>
          <w:rFonts w:ascii="標楷體" w:eastAsia="標楷體" w:hAnsi="標楷體" w:hint="eastAsia"/>
          <w:b/>
          <w:sz w:val="32"/>
        </w:rPr>
        <w:t xml:space="preserve">科技大學  </w:t>
      </w:r>
      <w:r w:rsidR="007F46BE" w:rsidRPr="00515ADD">
        <w:rPr>
          <w:rFonts w:ascii="標楷體" w:eastAsia="標楷體" w:hAnsi="標楷體" w:hint="eastAsia"/>
          <w:b/>
          <w:sz w:val="32"/>
        </w:rPr>
        <w:t>10</w:t>
      </w:r>
      <w:r w:rsidR="00205910">
        <w:rPr>
          <w:rFonts w:ascii="標楷體" w:eastAsia="標楷體" w:hAnsi="標楷體" w:hint="eastAsia"/>
          <w:b/>
          <w:sz w:val="32"/>
        </w:rPr>
        <w:t>5學年度第一</w:t>
      </w:r>
      <w:r w:rsidR="007F46BE" w:rsidRPr="00515ADD">
        <w:rPr>
          <w:rFonts w:ascii="標楷體" w:eastAsia="標楷體" w:hAnsi="標楷體" w:hint="eastAsia"/>
          <w:b/>
          <w:sz w:val="32"/>
        </w:rPr>
        <w:t>學期</w:t>
      </w:r>
    </w:p>
    <w:p w:rsidR="00E64BE3" w:rsidRPr="00515ADD" w:rsidRDefault="00107302" w:rsidP="00107302">
      <w:pPr>
        <w:spacing w:beforeLines="50" w:before="180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「經濟學</w:t>
      </w:r>
      <w:r w:rsidR="007F46BE" w:rsidRPr="00515ADD">
        <w:rPr>
          <w:rFonts w:ascii="標楷體" w:eastAsia="標楷體" w:hAnsi="標楷體" w:hint="eastAsia"/>
          <w:b/>
          <w:sz w:val="32"/>
        </w:rPr>
        <w:t>」</w:t>
      </w:r>
      <w:r w:rsidR="00E64BE3" w:rsidRPr="00515ADD">
        <w:rPr>
          <w:rFonts w:ascii="標楷體" w:eastAsia="標楷體" w:hAnsi="標楷體" w:hint="eastAsia"/>
          <w:b/>
          <w:sz w:val="32"/>
        </w:rPr>
        <w:t xml:space="preserve"> </w:t>
      </w:r>
      <w:r w:rsidR="009B1FB1" w:rsidRPr="00515ADD">
        <w:rPr>
          <w:rFonts w:ascii="標楷體" w:eastAsia="標楷體" w:hAnsi="標楷體" w:hint="eastAsia"/>
          <w:b/>
          <w:sz w:val="32"/>
        </w:rPr>
        <w:t>課程教學</w:t>
      </w:r>
      <w:r w:rsidR="00E64BE3" w:rsidRPr="00515ADD">
        <w:rPr>
          <w:rFonts w:ascii="標楷體" w:eastAsia="標楷體" w:hAnsi="標楷體" w:hint="eastAsia"/>
          <w:b/>
          <w:sz w:val="32"/>
        </w:rPr>
        <w:t>日誌</w:t>
      </w:r>
    </w:p>
    <w:tbl>
      <w:tblPr>
        <w:tblStyle w:val="a3"/>
        <w:tblW w:w="9049" w:type="dxa"/>
        <w:tblLayout w:type="fixed"/>
        <w:tblLook w:val="04A0" w:firstRow="1" w:lastRow="0" w:firstColumn="1" w:lastColumn="0" w:noHBand="0" w:noVBand="1"/>
      </w:tblPr>
      <w:tblGrid>
        <w:gridCol w:w="1420"/>
        <w:gridCol w:w="3117"/>
        <w:gridCol w:w="1525"/>
        <w:gridCol w:w="2987"/>
      </w:tblGrid>
      <w:tr w:rsidR="00612B14" w:rsidRPr="00C92241" w:rsidTr="00612B14">
        <w:trPr>
          <w:trHeight w:val="328"/>
        </w:trPr>
        <w:tc>
          <w:tcPr>
            <w:tcW w:w="1420" w:type="dxa"/>
            <w:vMerge w:val="restart"/>
            <w:vAlign w:val="center"/>
          </w:tcPr>
          <w:p w:rsidR="00612B14" w:rsidRPr="00C92241" w:rsidRDefault="00612B14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C92241">
              <w:rPr>
                <w:rFonts w:ascii="Times New Roman" w:eastAsia="標楷體" w:hAnsi="Times New Roman" w:hint="eastAsia"/>
                <w:sz w:val="26"/>
                <w:szCs w:val="26"/>
              </w:rPr>
              <w:t>單元主題</w:t>
            </w:r>
          </w:p>
        </w:tc>
        <w:tc>
          <w:tcPr>
            <w:tcW w:w="3117" w:type="dxa"/>
            <w:vMerge w:val="restart"/>
            <w:vAlign w:val="center"/>
          </w:tcPr>
          <w:p w:rsidR="00612B14" w:rsidRPr="00C92241" w:rsidRDefault="00A06AA0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市場如何運作</w:t>
            </w:r>
          </w:p>
        </w:tc>
        <w:tc>
          <w:tcPr>
            <w:tcW w:w="1525" w:type="dxa"/>
            <w:vAlign w:val="center"/>
          </w:tcPr>
          <w:p w:rsidR="00612B14" w:rsidRPr="00C92241" w:rsidRDefault="00612B14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C92241">
              <w:rPr>
                <w:rFonts w:ascii="Times New Roman" w:eastAsia="標楷體" w:hAnsi="Times New Roman" w:hint="eastAsia"/>
                <w:sz w:val="26"/>
                <w:szCs w:val="26"/>
              </w:rPr>
              <w:t>主講人</w:t>
            </w:r>
          </w:p>
        </w:tc>
        <w:tc>
          <w:tcPr>
            <w:tcW w:w="2987" w:type="dxa"/>
            <w:vAlign w:val="center"/>
          </w:tcPr>
          <w:p w:rsidR="00612B14" w:rsidRPr="00C92241" w:rsidRDefault="0024770F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C92241">
              <w:rPr>
                <w:rFonts w:ascii="Times New Roman" w:eastAsia="標楷體" w:hAnsi="Times New Roman" w:hint="eastAsia"/>
                <w:sz w:val="26"/>
                <w:szCs w:val="26"/>
              </w:rPr>
              <w:t>郭俊麟、</w:t>
            </w:r>
            <w:r w:rsidR="00D83E3E" w:rsidRPr="00C92241">
              <w:rPr>
                <w:rFonts w:ascii="Times New Roman" w:eastAsia="標楷體" w:hAnsi="Times New Roman" w:hint="eastAsia"/>
                <w:sz w:val="26"/>
                <w:szCs w:val="26"/>
              </w:rPr>
              <w:t>朱美琴</w:t>
            </w:r>
            <w:r w:rsidRPr="00C92241">
              <w:rPr>
                <w:rFonts w:ascii="Times New Roman" w:eastAsia="標楷體" w:hAnsi="Times New Roman" w:hint="eastAsia"/>
                <w:sz w:val="26"/>
                <w:szCs w:val="26"/>
              </w:rPr>
              <w:t>、</w:t>
            </w:r>
            <w:proofErr w:type="gramStart"/>
            <w:r w:rsidRPr="00C92241">
              <w:rPr>
                <w:rFonts w:ascii="Times New Roman" w:eastAsia="標楷體" w:hAnsi="Times New Roman" w:hint="eastAsia"/>
                <w:sz w:val="26"/>
                <w:szCs w:val="26"/>
              </w:rPr>
              <w:t>楊子震</w:t>
            </w:r>
            <w:proofErr w:type="gramEnd"/>
          </w:p>
        </w:tc>
      </w:tr>
      <w:tr w:rsidR="00612B14" w:rsidRPr="00C92241" w:rsidTr="00612B14">
        <w:trPr>
          <w:trHeight w:val="327"/>
        </w:trPr>
        <w:tc>
          <w:tcPr>
            <w:tcW w:w="1420" w:type="dxa"/>
            <w:vMerge/>
            <w:vAlign w:val="center"/>
          </w:tcPr>
          <w:p w:rsidR="00612B14" w:rsidRPr="00C92241" w:rsidRDefault="00612B14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3117" w:type="dxa"/>
            <w:vMerge/>
            <w:vAlign w:val="center"/>
          </w:tcPr>
          <w:p w:rsidR="00612B14" w:rsidRPr="00C92241" w:rsidRDefault="00612B14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525" w:type="dxa"/>
            <w:vAlign w:val="center"/>
          </w:tcPr>
          <w:p w:rsidR="00612B14" w:rsidRPr="00C92241" w:rsidRDefault="00612B14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C92241">
              <w:rPr>
                <w:rFonts w:ascii="Times New Roman" w:eastAsia="標楷體" w:hAnsi="Times New Roman" w:hint="eastAsia"/>
                <w:sz w:val="26"/>
                <w:szCs w:val="26"/>
              </w:rPr>
              <w:t>填表人</w:t>
            </w:r>
          </w:p>
        </w:tc>
        <w:tc>
          <w:tcPr>
            <w:tcW w:w="2987" w:type="dxa"/>
            <w:vAlign w:val="center"/>
          </w:tcPr>
          <w:p w:rsidR="00612B14" w:rsidRPr="00C92241" w:rsidRDefault="00107302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C92241">
              <w:rPr>
                <w:rFonts w:ascii="Times New Roman" w:eastAsia="標楷體" w:hAnsi="Times New Roman" w:hint="eastAsia"/>
                <w:sz w:val="26"/>
                <w:szCs w:val="26"/>
              </w:rPr>
              <w:t>林芝</w:t>
            </w:r>
            <w:proofErr w:type="gramStart"/>
            <w:r w:rsidRPr="00C92241">
              <w:rPr>
                <w:rFonts w:ascii="Times New Roman" w:eastAsia="標楷體" w:hAnsi="Times New Roman" w:hint="eastAsia"/>
                <w:sz w:val="26"/>
                <w:szCs w:val="26"/>
              </w:rPr>
              <w:t>葶</w:t>
            </w:r>
            <w:proofErr w:type="gramEnd"/>
          </w:p>
        </w:tc>
      </w:tr>
      <w:tr w:rsidR="00612B14" w:rsidRPr="00C92241" w:rsidTr="00612B14">
        <w:tc>
          <w:tcPr>
            <w:tcW w:w="1420" w:type="dxa"/>
            <w:vAlign w:val="center"/>
          </w:tcPr>
          <w:p w:rsidR="00612B14" w:rsidRPr="00C92241" w:rsidRDefault="00612B14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C92241">
              <w:rPr>
                <w:rFonts w:ascii="Times New Roman" w:eastAsia="標楷體" w:hAnsi="Times New Roman" w:hint="eastAsia"/>
                <w:sz w:val="26"/>
                <w:szCs w:val="26"/>
              </w:rPr>
              <w:t>單元</w:t>
            </w:r>
          </w:p>
        </w:tc>
        <w:tc>
          <w:tcPr>
            <w:tcW w:w="3117" w:type="dxa"/>
            <w:vAlign w:val="center"/>
          </w:tcPr>
          <w:p w:rsidR="00612B14" w:rsidRPr="00C92241" w:rsidRDefault="005A404E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C92241">
              <w:rPr>
                <w:rFonts w:ascii="Times New Roman" w:eastAsia="標楷體" w:hAnsi="Times New Roman" w:hint="eastAsia"/>
                <w:sz w:val="26"/>
                <w:szCs w:val="26"/>
              </w:rPr>
              <w:t>2</w:t>
            </w:r>
          </w:p>
        </w:tc>
        <w:tc>
          <w:tcPr>
            <w:tcW w:w="1525" w:type="dxa"/>
            <w:vAlign w:val="center"/>
          </w:tcPr>
          <w:p w:rsidR="00612B14" w:rsidRPr="00C92241" w:rsidRDefault="00612B14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C92241">
              <w:rPr>
                <w:rFonts w:ascii="Times New Roman" w:eastAsia="標楷體" w:hAnsi="Times New Roman" w:hint="eastAsia"/>
                <w:sz w:val="26"/>
                <w:szCs w:val="26"/>
              </w:rPr>
              <w:t>上課日期</w:t>
            </w:r>
          </w:p>
        </w:tc>
        <w:tc>
          <w:tcPr>
            <w:tcW w:w="2987" w:type="dxa"/>
            <w:vAlign w:val="center"/>
          </w:tcPr>
          <w:p w:rsidR="00612B14" w:rsidRPr="00C92241" w:rsidRDefault="002A350C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C92241">
              <w:rPr>
                <w:rFonts w:ascii="Times New Roman" w:eastAsia="標楷體" w:hAnsi="Times New Roman" w:hint="eastAsia"/>
                <w:sz w:val="26"/>
                <w:szCs w:val="26"/>
              </w:rPr>
              <w:t>105/0</w:t>
            </w:r>
            <w:r w:rsidR="00107302" w:rsidRPr="00C92241">
              <w:rPr>
                <w:rFonts w:ascii="Times New Roman" w:eastAsia="標楷體" w:hAnsi="Times New Roman" w:hint="eastAsia"/>
                <w:sz w:val="26"/>
                <w:szCs w:val="26"/>
              </w:rPr>
              <w:t>9</w:t>
            </w:r>
            <w:r w:rsidR="0024770F" w:rsidRPr="00C92241">
              <w:rPr>
                <w:rFonts w:ascii="Times New Roman" w:eastAsia="標楷體" w:hAnsi="Times New Roman" w:hint="eastAsia"/>
                <w:sz w:val="26"/>
                <w:szCs w:val="26"/>
              </w:rPr>
              <w:t>/1</w:t>
            </w:r>
            <w:r w:rsidR="00107302" w:rsidRPr="00C92241">
              <w:rPr>
                <w:rFonts w:ascii="Times New Roman" w:eastAsia="標楷體" w:hAnsi="Times New Roman" w:hint="eastAsia"/>
                <w:sz w:val="26"/>
                <w:szCs w:val="26"/>
              </w:rPr>
              <w:t>3</w:t>
            </w:r>
          </w:p>
        </w:tc>
      </w:tr>
      <w:tr w:rsidR="0047218B" w:rsidRPr="00C92241" w:rsidTr="00E062E1">
        <w:trPr>
          <w:trHeight w:val="1450"/>
        </w:trPr>
        <w:tc>
          <w:tcPr>
            <w:tcW w:w="1420" w:type="dxa"/>
            <w:vAlign w:val="center"/>
          </w:tcPr>
          <w:p w:rsidR="0047218B" w:rsidRPr="00C92241" w:rsidRDefault="0047218B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C92241">
              <w:rPr>
                <w:rFonts w:ascii="Times New Roman" w:eastAsia="標楷體" w:hAnsi="Times New Roman" w:hint="eastAsia"/>
                <w:sz w:val="26"/>
                <w:szCs w:val="26"/>
              </w:rPr>
              <w:t>課堂紀要</w:t>
            </w:r>
          </w:p>
        </w:tc>
        <w:tc>
          <w:tcPr>
            <w:tcW w:w="7629" w:type="dxa"/>
            <w:gridSpan w:val="3"/>
            <w:vAlign w:val="center"/>
          </w:tcPr>
          <w:p w:rsidR="0047218B" w:rsidRPr="00C92241" w:rsidRDefault="00A06AA0" w:rsidP="00C92241">
            <w:pPr>
              <w:spacing w:beforeLines="50" w:before="180" w:afterLines="50" w:after="180" w:line="360" w:lineRule="auto"/>
              <w:ind w:left="520" w:hangingChars="200" w:hanging="52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一、本</w:t>
            </w:r>
            <w:proofErr w:type="gramStart"/>
            <w:r>
              <w:rPr>
                <w:rFonts w:ascii="Times New Roman" w:eastAsia="標楷體" w:hAnsi="Times New Roman" w:hint="eastAsia"/>
                <w:sz w:val="26"/>
                <w:szCs w:val="26"/>
              </w:rPr>
              <w:t>週</w:t>
            </w:r>
            <w:proofErr w:type="gramEnd"/>
            <w:r>
              <w:rPr>
                <w:rFonts w:ascii="Times New Roman" w:eastAsia="標楷體" w:hAnsi="Times New Roman" w:hint="eastAsia"/>
                <w:sz w:val="26"/>
                <w:szCs w:val="26"/>
              </w:rPr>
              <w:t>延續上週之經濟學十大原理，從經濟學十大原理討論</w:t>
            </w:r>
            <w:proofErr w:type="gramStart"/>
            <w:r>
              <w:rPr>
                <w:rFonts w:ascii="Times New Roman" w:eastAsia="標楷體" w:hAnsi="Times New Roman" w:hint="eastAsia"/>
                <w:sz w:val="26"/>
                <w:szCs w:val="26"/>
              </w:rPr>
              <w:t>到唇環</w:t>
            </w:r>
            <w:proofErr w:type="gramEnd"/>
            <w:r>
              <w:rPr>
                <w:rFonts w:ascii="Times New Roman" w:eastAsia="標楷體" w:hAnsi="Times New Roman" w:hint="eastAsia"/>
                <w:sz w:val="26"/>
                <w:szCs w:val="26"/>
              </w:rPr>
              <w:t>流程圖與生產可能曲線</w:t>
            </w:r>
            <w:r w:rsidR="00E04ACA" w:rsidRPr="00C92241">
              <w:rPr>
                <w:rFonts w:ascii="Times New Roman" w:eastAsia="標楷體" w:hAnsi="Times New Roman" w:hint="eastAsia"/>
                <w:sz w:val="26"/>
                <w:szCs w:val="26"/>
              </w:rPr>
              <w:t>，</w:t>
            </w:r>
            <w:r w:rsidR="00A50E62" w:rsidRPr="00C92241">
              <w:rPr>
                <w:rFonts w:ascii="Times New Roman" w:eastAsia="標楷體" w:hAnsi="Times New Roman" w:hint="eastAsia"/>
                <w:sz w:val="26"/>
                <w:szCs w:val="26"/>
              </w:rPr>
              <w:t>並透過</w:t>
            </w:r>
            <w:r w:rsidR="00716760" w:rsidRPr="00C92241">
              <w:rPr>
                <w:rFonts w:ascii="Times New Roman" w:eastAsia="標楷體" w:hAnsi="Times New Roman" w:hint="eastAsia"/>
                <w:sz w:val="26"/>
                <w:szCs w:val="26"/>
              </w:rPr>
              <w:t>小組討論</w:t>
            </w:r>
            <w:r w:rsidR="00A50E62" w:rsidRPr="00C92241">
              <w:rPr>
                <w:rFonts w:ascii="Times New Roman" w:eastAsia="標楷體" w:hAnsi="Times New Roman" w:hint="eastAsia"/>
                <w:sz w:val="26"/>
                <w:szCs w:val="26"/>
              </w:rPr>
              <w:t>的方式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讓同學們了解生產可能曲線的圖形與生產點位置所代表的意義</w:t>
            </w:r>
            <w:r w:rsidR="00E04ACA" w:rsidRPr="00C92241">
              <w:rPr>
                <w:rFonts w:ascii="Times New Roman" w:eastAsia="標楷體" w:hAnsi="Times New Roman" w:hint="eastAsia"/>
                <w:sz w:val="26"/>
                <w:szCs w:val="26"/>
              </w:rPr>
              <w:t>。</w:t>
            </w:r>
          </w:p>
          <w:p w:rsidR="0047218B" w:rsidRPr="00C92241" w:rsidRDefault="00E04ACA" w:rsidP="00A50E62">
            <w:pPr>
              <w:spacing w:beforeLines="50" w:before="180" w:afterLines="50" w:after="180" w:line="360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C92241">
              <w:rPr>
                <w:rFonts w:ascii="Times New Roman" w:eastAsia="標楷體" w:hAnsi="Times New Roman" w:hint="eastAsia"/>
                <w:sz w:val="26"/>
                <w:szCs w:val="26"/>
              </w:rPr>
              <w:t>二、</w:t>
            </w:r>
            <w:r w:rsidR="00A50E62" w:rsidRPr="00C92241">
              <w:rPr>
                <w:rFonts w:ascii="Times New Roman" w:eastAsia="標楷體" w:hAnsi="Times New Roman" w:hint="eastAsia"/>
                <w:sz w:val="26"/>
                <w:szCs w:val="26"/>
              </w:rPr>
              <w:t>本</w:t>
            </w:r>
            <w:proofErr w:type="gramStart"/>
            <w:r w:rsidR="00A50E62" w:rsidRPr="00C92241">
              <w:rPr>
                <w:rFonts w:ascii="Times New Roman" w:eastAsia="標楷體" w:hAnsi="Times New Roman" w:hint="eastAsia"/>
                <w:sz w:val="26"/>
                <w:szCs w:val="26"/>
              </w:rPr>
              <w:t>週</w:t>
            </w:r>
            <w:proofErr w:type="gramEnd"/>
            <w:r w:rsidR="00A50E62" w:rsidRPr="00C92241">
              <w:rPr>
                <w:rFonts w:ascii="Times New Roman" w:eastAsia="標楷體" w:hAnsi="Times New Roman" w:hint="eastAsia"/>
                <w:sz w:val="26"/>
                <w:szCs w:val="26"/>
              </w:rPr>
              <w:t>討論活動皆有拍照留念，並由教學助理協助學生討論</w:t>
            </w:r>
            <w:r w:rsidR="006C196A" w:rsidRPr="00C92241">
              <w:rPr>
                <w:rFonts w:ascii="Times New Roman" w:eastAsia="標楷體" w:hAnsi="Times New Roman" w:hint="eastAsia"/>
                <w:sz w:val="26"/>
                <w:szCs w:val="26"/>
              </w:rPr>
              <w:t>。</w:t>
            </w:r>
          </w:p>
        </w:tc>
      </w:tr>
      <w:tr w:rsidR="0047218B" w:rsidRPr="00127BF6" w:rsidTr="00AD1868">
        <w:trPr>
          <w:trHeight w:val="1450"/>
        </w:trPr>
        <w:tc>
          <w:tcPr>
            <w:tcW w:w="1420" w:type="dxa"/>
            <w:vAlign w:val="center"/>
          </w:tcPr>
          <w:p w:rsidR="0047218B" w:rsidRPr="00C92241" w:rsidRDefault="0047218B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C92241">
              <w:rPr>
                <w:rFonts w:ascii="Times New Roman" w:eastAsia="標楷體" w:hAnsi="Times New Roman" w:hint="eastAsia"/>
                <w:sz w:val="26"/>
                <w:szCs w:val="26"/>
              </w:rPr>
              <w:t>工作檢討</w:t>
            </w:r>
          </w:p>
        </w:tc>
        <w:tc>
          <w:tcPr>
            <w:tcW w:w="7629" w:type="dxa"/>
            <w:gridSpan w:val="3"/>
            <w:vAlign w:val="center"/>
          </w:tcPr>
          <w:p w:rsidR="0047218B" w:rsidRPr="00C92241" w:rsidRDefault="00A06AA0" w:rsidP="00127BF6">
            <w:pPr>
              <w:spacing w:beforeLines="50" w:before="180" w:afterLines="50" w:after="180" w:line="360" w:lineRule="auto"/>
              <w:ind w:left="520" w:hangingChars="200" w:hanging="52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一、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本</w:t>
            </w:r>
            <w:proofErr w:type="gramStart"/>
            <w:r>
              <w:rPr>
                <w:rFonts w:ascii="Times New Roman" w:eastAsia="標楷體" w:hAnsi="Times New Roman" w:hint="eastAsia"/>
                <w:sz w:val="26"/>
                <w:szCs w:val="26"/>
              </w:rPr>
              <w:t>週</w:t>
            </w:r>
            <w:proofErr w:type="gramEnd"/>
            <w:r>
              <w:rPr>
                <w:rFonts w:ascii="Times New Roman" w:eastAsia="標楷體" w:hAnsi="Times New Roman" w:hint="eastAsia"/>
                <w:sz w:val="26"/>
                <w:szCs w:val="26"/>
              </w:rPr>
              <w:t>有同學覺得使用原文書對他們</w:t>
            </w:r>
            <w:proofErr w:type="gramStart"/>
            <w:r>
              <w:rPr>
                <w:rFonts w:ascii="Times New Roman" w:eastAsia="標楷體" w:hAnsi="Times New Roman" w:hint="eastAsia"/>
                <w:sz w:val="26"/>
                <w:szCs w:val="26"/>
              </w:rPr>
              <w:t>來說是一個</w:t>
            </w:r>
            <w:proofErr w:type="gramEnd"/>
            <w:r>
              <w:rPr>
                <w:rFonts w:ascii="Times New Roman" w:eastAsia="標楷體" w:hAnsi="Times New Roman" w:hint="eastAsia"/>
                <w:sz w:val="26"/>
                <w:szCs w:val="26"/>
              </w:rPr>
              <w:t>很大的挑戰。教學助理回答：</w:t>
            </w:r>
            <w:r w:rsidR="00127BF6">
              <w:rPr>
                <w:rFonts w:ascii="Times New Roman" w:eastAsia="標楷體" w:hAnsi="Times New Roman" w:hint="eastAsia"/>
                <w:sz w:val="26"/>
                <w:szCs w:val="26"/>
              </w:rPr>
              <w:t>經濟學原文書裡面只要把專有名詞看懂、讀懂，其他很多單字都很生活化且容易理解，前幾</w:t>
            </w:r>
            <w:proofErr w:type="gramStart"/>
            <w:r w:rsidR="00127BF6">
              <w:rPr>
                <w:rFonts w:ascii="Times New Roman" w:eastAsia="標楷體" w:hAnsi="Times New Roman" w:hint="eastAsia"/>
                <w:sz w:val="26"/>
                <w:szCs w:val="26"/>
              </w:rPr>
              <w:t>週</w:t>
            </w:r>
            <w:proofErr w:type="gramEnd"/>
            <w:r w:rsidR="00127BF6">
              <w:rPr>
                <w:rFonts w:ascii="Times New Roman" w:eastAsia="標楷體" w:hAnsi="Times New Roman" w:hint="eastAsia"/>
                <w:sz w:val="26"/>
                <w:szCs w:val="26"/>
              </w:rPr>
              <w:t>覺得很困難是很正常的，只要多看幾遍就可以了</w:t>
            </w:r>
            <w:bookmarkStart w:id="0" w:name="_GoBack"/>
            <w:bookmarkEnd w:id="0"/>
            <w:r w:rsidR="00127BF6">
              <w:rPr>
                <w:rFonts w:ascii="Times New Roman" w:eastAsia="標楷體" w:hAnsi="Times New Roman" w:hint="eastAsia"/>
                <w:sz w:val="26"/>
                <w:szCs w:val="26"/>
              </w:rPr>
              <w:t>。</w:t>
            </w:r>
          </w:p>
        </w:tc>
      </w:tr>
      <w:tr w:rsidR="00612B14" w:rsidRPr="00C92241" w:rsidTr="00612B14">
        <w:tc>
          <w:tcPr>
            <w:tcW w:w="1420" w:type="dxa"/>
            <w:vAlign w:val="center"/>
          </w:tcPr>
          <w:p w:rsidR="00612B14" w:rsidRPr="00C92241" w:rsidRDefault="00612B14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C92241">
              <w:rPr>
                <w:rFonts w:ascii="Times New Roman" w:eastAsia="標楷體" w:hAnsi="Times New Roman" w:hint="eastAsia"/>
                <w:sz w:val="26"/>
                <w:szCs w:val="26"/>
              </w:rPr>
              <w:t>教師回應</w:t>
            </w:r>
          </w:p>
        </w:tc>
        <w:tc>
          <w:tcPr>
            <w:tcW w:w="7629" w:type="dxa"/>
            <w:gridSpan w:val="3"/>
            <w:vAlign w:val="center"/>
          </w:tcPr>
          <w:p w:rsidR="00612B14" w:rsidRPr="00C92241" w:rsidRDefault="00612B14" w:rsidP="00107302">
            <w:pPr>
              <w:spacing w:beforeLines="50" w:before="180" w:afterLines="50" w:after="18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612B14" w:rsidRPr="00C92241" w:rsidRDefault="00612B14" w:rsidP="00107302">
            <w:pPr>
              <w:spacing w:beforeLines="50" w:before="180" w:afterLines="50" w:after="18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612B14" w:rsidRPr="00C92241" w:rsidRDefault="00612B14" w:rsidP="00107302">
            <w:pPr>
              <w:spacing w:beforeLines="50" w:before="180" w:afterLines="50" w:after="18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612B14" w:rsidRPr="00C92241" w:rsidRDefault="00612B14" w:rsidP="00107302">
            <w:pPr>
              <w:spacing w:beforeLines="50" w:before="180" w:afterLines="50" w:after="18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612B14" w:rsidRPr="00C92241" w:rsidRDefault="00612B14" w:rsidP="00107302">
            <w:pPr>
              <w:spacing w:beforeLines="50" w:before="180" w:afterLines="50" w:after="18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</w:tbl>
    <w:p w:rsidR="00E64BE3" w:rsidRDefault="00E64BE3" w:rsidP="002F5863">
      <w:pPr>
        <w:spacing w:beforeLines="50" w:before="180" w:afterLines="50" w:after="180"/>
      </w:pPr>
    </w:p>
    <w:sectPr w:rsidR="00E64BE3" w:rsidSect="00384EA0">
      <w:pgSz w:w="11906" w:h="16838"/>
      <w:pgMar w:top="1701" w:right="1797" w:bottom="170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AA6" w:rsidRDefault="001E2AA6" w:rsidP="0024770F">
      <w:r>
        <w:separator/>
      </w:r>
    </w:p>
  </w:endnote>
  <w:endnote w:type="continuationSeparator" w:id="0">
    <w:p w:rsidR="001E2AA6" w:rsidRDefault="001E2AA6" w:rsidP="00247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AA6" w:rsidRDefault="001E2AA6" w:rsidP="0024770F">
      <w:r>
        <w:separator/>
      </w:r>
    </w:p>
  </w:footnote>
  <w:footnote w:type="continuationSeparator" w:id="0">
    <w:p w:rsidR="001E2AA6" w:rsidRDefault="001E2AA6" w:rsidP="002477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6BE"/>
    <w:rsid w:val="00083397"/>
    <w:rsid w:val="00107302"/>
    <w:rsid w:val="00127BF6"/>
    <w:rsid w:val="001A0D77"/>
    <w:rsid w:val="001C414F"/>
    <w:rsid w:val="001E2AA6"/>
    <w:rsid w:val="00205910"/>
    <w:rsid w:val="002219E1"/>
    <w:rsid w:val="0023768C"/>
    <w:rsid w:val="0024770F"/>
    <w:rsid w:val="002A350C"/>
    <w:rsid w:val="002F5863"/>
    <w:rsid w:val="00351A60"/>
    <w:rsid w:val="00366714"/>
    <w:rsid w:val="00384EA0"/>
    <w:rsid w:val="003C05C9"/>
    <w:rsid w:val="00400EDF"/>
    <w:rsid w:val="00414FA5"/>
    <w:rsid w:val="004207EF"/>
    <w:rsid w:val="0047218B"/>
    <w:rsid w:val="00483066"/>
    <w:rsid w:val="004901BB"/>
    <w:rsid w:val="004F41B2"/>
    <w:rsid w:val="00515ADD"/>
    <w:rsid w:val="005A404E"/>
    <w:rsid w:val="005B7F84"/>
    <w:rsid w:val="00612B14"/>
    <w:rsid w:val="00640319"/>
    <w:rsid w:val="006C196A"/>
    <w:rsid w:val="00716760"/>
    <w:rsid w:val="0076566C"/>
    <w:rsid w:val="00775A46"/>
    <w:rsid w:val="007F46BE"/>
    <w:rsid w:val="008F5A45"/>
    <w:rsid w:val="0090498F"/>
    <w:rsid w:val="0094152A"/>
    <w:rsid w:val="009A1EC8"/>
    <w:rsid w:val="009B1FB1"/>
    <w:rsid w:val="00A06AA0"/>
    <w:rsid w:val="00A4026B"/>
    <w:rsid w:val="00A50E62"/>
    <w:rsid w:val="00BA065C"/>
    <w:rsid w:val="00C70960"/>
    <w:rsid w:val="00C92241"/>
    <w:rsid w:val="00CB2B4D"/>
    <w:rsid w:val="00CF66E5"/>
    <w:rsid w:val="00D83E3E"/>
    <w:rsid w:val="00DE6FA3"/>
    <w:rsid w:val="00E04ACA"/>
    <w:rsid w:val="00E44B9D"/>
    <w:rsid w:val="00E55672"/>
    <w:rsid w:val="00E64BE3"/>
    <w:rsid w:val="00E86DF0"/>
    <w:rsid w:val="00E95B50"/>
    <w:rsid w:val="00EE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4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477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4770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477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4770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4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477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4770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477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4770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Putting</cp:lastModifiedBy>
  <cp:revision>7</cp:revision>
  <dcterms:created xsi:type="dcterms:W3CDTF">2016-11-23T07:05:00Z</dcterms:created>
  <dcterms:modified xsi:type="dcterms:W3CDTF">2016-12-06T15:52:00Z</dcterms:modified>
</cp:coreProperties>
</file>