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D" w:rsidRPr="00515ADD" w:rsidRDefault="00515ADD" w:rsidP="00107302">
      <w:pPr>
        <w:spacing w:beforeLines="50" w:before="180" w:afterLines="50" w:after="180"/>
        <w:jc w:val="center"/>
        <w:rPr>
          <w:rFonts w:ascii="標楷體" w:eastAsia="標楷體" w:hAnsi="標楷體"/>
          <w:b/>
          <w:sz w:val="32"/>
        </w:rPr>
      </w:pPr>
      <w:r w:rsidRPr="00515ADD">
        <w:rPr>
          <w:rFonts w:ascii="標楷體" w:eastAsia="標楷體" w:hAnsi="標楷體" w:hint="eastAsia"/>
          <w:b/>
          <w:sz w:val="32"/>
        </w:rPr>
        <w:t xml:space="preserve">南臺科技大學  </w:t>
      </w:r>
      <w:r w:rsidR="007145A5">
        <w:rPr>
          <w:rFonts w:ascii="標楷體" w:eastAsia="標楷體" w:hAnsi="標楷體" w:hint="eastAsia"/>
          <w:b/>
          <w:sz w:val="32"/>
        </w:rPr>
        <w:t>105學年度第一</w:t>
      </w:r>
      <w:r w:rsidR="007F46BE" w:rsidRPr="00515ADD">
        <w:rPr>
          <w:rFonts w:ascii="標楷體" w:eastAsia="標楷體" w:hAnsi="標楷體" w:hint="eastAsia"/>
          <w:b/>
          <w:sz w:val="32"/>
        </w:rPr>
        <w:t>學期</w:t>
      </w:r>
    </w:p>
    <w:p w:rsidR="00E64BE3" w:rsidRPr="00515ADD" w:rsidRDefault="00107302" w:rsidP="00107302">
      <w:pPr>
        <w:spacing w:beforeLines="50" w:before="18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「經濟學</w:t>
      </w:r>
      <w:r w:rsidR="007F46BE" w:rsidRPr="00515ADD">
        <w:rPr>
          <w:rFonts w:ascii="標楷體" w:eastAsia="標楷體" w:hAnsi="標楷體" w:hint="eastAsia"/>
          <w:b/>
          <w:sz w:val="32"/>
        </w:rPr>
        <w:t>」</w:t>
      </w:r>
      <w:r w:rsidR="00E64BE3" w:rsidRPr="00515ADD">
        <w:rPr>
          <w:rFonts w:ascii="標楷體" w:eastAsia="標楷體" w:hAnsi="標楷體" w:hint="eastAsia"/>
          <w:b/>
          <w:sz w:val="32"/>
        </w:rPr>
        <w:t xml:space="preserve"> </w:t>
      </w:r>
      <w:r w:rsidR="009B1FB1" w:rsidRPr="00515ADD">
        <w:rPr>
          <w:rFonts w:ascii="標楷體" w:eastAsia="標楷體" w:hAnsi="標楷體" w:hint="eastAsia"/>
          <w:b/>
          <w:sz w:val="32"/>
        </w:rPr>
        <w:t>課程教學</w:t>
      </w:r>
      <w:r w:rsidR="00E64BE3" w:rsidRPr="00515ADD">
        <w:rPr>
          <w:rFonts w:ascii="標楷體" w:eastAsia="標楷體" w:hAnsi="標楷體" w:hint="eastAsia"/>
          <w:b/>
          <w:sz w:val="32"/>
        </w:rPr>
        <w:t>日誌</w:t>
      </w:r>
    </w:p>
    <w:tbl>
      <w:tblPr>
        <w:tblStyle w:val="a3"/>
        <w:tblW w:w="9049" w:type="dxa"/>
        <w:tblLayout w:type="fixed"/>
        <w:tblLook w:val="04A0" w:firstRow="1" w:lastRow="0" w:firstColumn="1" w:lastColumn="0" w:noHBand="0" w:noVBand="1"/>
      </w:tblPr>
      <w:tblGrid>
        <w:gridCol w:w="1420"/>
        <w:gridCol w:w="3117"/>
        <w:gridCol w:w="1525"/>
        <w:gridCol w:w="2987"/>
      </w:tblGrid>
      <w:tr w:rsidR="00612B14" w:rsidRPr="00F6516E" w:rsidTr="00612B14">
        <w:trPr>
          <w:trHeight w:val="328"/>
        </w:trPr>
        <w:tc>
          <w:tcPr>
            <w:tcW w:w="1420" w:type="dxa"/>
            <w:vMerge w:val="restart"/>
            <w:vAlign w:val="center"/>
          </w:tcPr>
          <w:p w:rsidR="00612B14" w:rsidRPr="00F6516E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單元主題</w:t>
            </w:r>
          </w:p>
        </w:tc>
        <w:tc>
          <w:tcPr>
            <w:tcW w:w="3117" w:type="dxa"/>
            <w:vMerge w:val="restart"/>
            <w:vAlign w:val="center"/>
          </w:tcPr>
          <w:p w:rsidR="00612B14" w:rsidRPr="00F6516E" w:rsidRDefault="00027452" w:rsidP="0002745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應用：課稅的成本</w:t>
            </w:r>
          </w:p>
        </w:tc>
        <w:tc>
          <w:tcPr>
            <w:tcW w:w="1525" w:type="dxa"/>
            <w:vAlign w:val="center"/>
          </w:tcPr>
          <w:p w:rsidR="00612B14" w:rsidRPr="00F6516E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主講人</w:t>
            </w:r>
          </w:p>
        </w:tc>
        <w:tc>
          <w:tcPr>
            <w:tcW w:w="2987" w:type="dxa"/>
            <w:vAlign w:val="center"/>
          </w:tcPr>
          <w:p w:rsidR="00612B14" w:rsidRPr="00F6516E" w:rsidRDefault="0024770F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郭俊麟、</w:t>
            </w:r>
            <w:r w:rsidR="00D83E3E"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朱美琴</w:t>
            </w: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proofErr w:type="gramStart"/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楊子震</w:t>
            </w:r>
            <w:proofErr w:type="gramEnd"/>
          </w:p>
        </w:tc>
      </w:tr>
      <w:tr w:rsidR="00612B14" w:rsidRPr="00F6516E" w:rsidTr="00612B14">
        <w:trPr>
          <w:trHeight w:val="327"/>
        </w:trPr>
        <w:tc>
          <w:tcPr>
            <w:tcW w:w="1420" w:type="dxa"/>
            <w:vMerge/>
            <w:vAlign w:val="center"/>
          </w:tcPr>
          <w:p w:rsidR="00612B14" w:rsidRPr="00F6516E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117" w:type="dxa"/>
            <w:vMerge/>
            <w:vAlign w:val="center"/>
          </w:tcPr>
          <w:p w:rsidR="00612B14" w:rsidRPr="00F6516E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:rsidR="00612B14" w:rsidRPr="00F6516E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填表人</w:t>
            </w:r>
          </w:p>
        </w:tc>
        <w:tc>
          <w:tcPr>
            <w:tcW w:w="2987" w:type="dxa"/>
            <w:vAlign w:val="center"/>
          </w:tcPr>
          <w:p w:rsidR="00612B14" w:rsidRPr="00F6516E" w:rsidRDefault="0010730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林芝</w:t>
            </w:r>
            <w:proofErr w:type="gramStart"/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葶</w:t>
            </w:r>
            <w:proofErr w:type="gramEnd"/>
          </w:p>
        </w:tc>
      </w:tr>
      <w:tr w:rsidR="00612B14" w:rsidRPr="00F6516E" w:rsidTr="00612B14">
        <w:tc>
          <w:tcPr>
            <w:tcW w:w="1420" w:type="dxa"/>
            <w:vAlign w:val="center"/>
          </w:tcPr>
          <w:p w:rsidR="00612B14" w:rsidRPr="00F6516E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</w:p>
        </w:tc>
        <w:tc>
          <w:tcPr>
            <w:tcW w:w="3117" w:type="dxa"/>
            <w:vAlign w:val="center"/>
          </w:tcPr>
          <w:p w:rsidR="00612B14" w:rsidRPr="00F6516E" w:rsidRDefault="00F6516E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</w:p>
        </w:tc>
        <w:tc>
          <w:tcPr>
            <w:tcW w:w="1525" w:type="dxa"/>
            <w:vAlign w:val="center"/>
          </w:tcPr>
          <w:p w:rsidR="00612B14" w:rsidRPr="00F6516E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上課日期</w:t>
            </w:r>
          </w:p>
        </w:tc>
        <w:tc>
          <w:tcPr>
            <w:tcW w:w="2987" w:type="dxa"/>
            <w:vAlign w:val="center"/>
          </w:tcPr>
          <w:p w:rsidR="00612B14" w:rsidRPr="00F6516E" w:rsidRDefault="00344139" w:rsidP="00344139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105/11/22</w:t>
            </w:r>
          </w:p>
        </w:tc>
      </w:tr>
      <w:tr w:rsidR="0047218B" w:rsidRPr="00086725" w:rsidTr="00E062E1">
        <w:trPr>
          <w:trHeight w:val="1450"/>
        </w:trPr>
        <w:tc>
          <w:tcPr>
            <w:tcW w:w="1420" w:type="dxa"/>
            <w:vAlign w:val="center"/>
          </w:tcPr>
          <w:p w:rsidR="0047218B" w:rsidRPr="00F6516E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課堂紀要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086725" w:rsidRDefault="00E04ACA" w:rsidP="00086725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 w:rsidR="009C5605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9C5605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 w:rsidR="00027452">
              <w:rPr>
                <w:rFonts w:ascii="Times New Roman" w:eastAsia="標楷體" w:hAnsi="Times New Roman" w:hint="eastAsia"/>
                <w:sz w:val="26"/>
                <w:szCs w:val="26"/>
              </w:rPr>
              <w:t>的授課內容為課稅的成本，從</w:t>
            </w:r>
            <w:r w:rsidR="007750C6">
              <w:rPr>
                <w:rFonts w:ascii="Times New Roman" w:eastAsia="標楷體" w:hAnsi="Times New Roman" w:hint="eastAsia"/>
                <w:sz w:val="26"/>
                <w:szCs w:val="26"/>
              </w:rPr>
              <w:t>課稅會如何影響市場的參與者談起，</w:t>
            </w:r>
            <w:r w:rsidR="00086725">
              <w:rPr>
                <w:rFonts w:ascii="Times New Roman" w:eastAsia="標楷體" w:hAnsi="Times New Roman" w:hint="eastAsia"/>
                <w:sz w:val="26"/>
                <w:szCs w:val="26"/>
              </w:rPr>
              <w:t>再談到稅額的變動對稅收金額和無謂損失的影響與計算。</w:t>
            </w:r>
          </w:p>
        </w:tc>
      </w:tr>
      <w:tr w:rsidR="0047218B" w:rsidRPr="00F6516E" w:rsidTr="00AD1868">
        <w:trPr>
          <w:trHeight w:val="1450"/>
        </w:trPr>
        <w:tc>
          <w:tcPr>
            <w:tcW w:w="1420" w:type="dxa"/>
            <w:vAlign w:val="center"/>
          </w:tcPr>
          <w:p w:rsidR="0047218B" w:rsidRPr="00F6516E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工作檢討</w:t>
            </w:r>
          </w:p>
        </w:tc>
        <w:tc>
          <w:tcPr>
            <w:tcW w:w="7629" w:type="dxa"/>
            <w:gridSpan w:val="3"/>
            <w:vAlign w:val="center"/>
          </w:tcPr>
          <w:p w:rsidR="00507096" w:rsidRPr="00507096" w:rsidRDefault="00507096" w:rsidP="00507096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 w:rsidRPr="00507096">
              <w:rPr>
                <w:rFonts w:ascii="Times New Roman" w:eastAsia="標楷體" w:hAnsi="Times New Roman" w:hint="eastAsia"/>
                <w:sz w:val="26"/>
                <w:szCs w:val="26"/>
              </w:rPr>
              <w:t>有同學提到為什麼平時有考試，從這禮拜開始還要額外</w:t>
            </w:r>
            <w:proofErr w:type="gramStart"/>
            <w:r w:rsidRPr="00507096">
              <w:rPr>
                <w:rFonts w:ascii="Times New Roman" w:eastAsia="標楷體" w:hAnsi="Times New Roman" w:hint="eastAsia"/>
                <w:sz w:val="26"/>
                <w:szCs w:val="26"/>
              </w:rPr>
              <w:t>增加線上考試</w:t>
            </w:r>
            <w:proofErr w:type="gramEnd"/>
            <w:r w:rsidRPr="00507096">
              <w:rPr>
                <w:rFonts w:ascii="Times New Roman" w:eastAsia="標楷體" w:hAnsi="Times New Roman" w:hint="eastAsia"/>
                <w:sz w:val="26"/>
                <w:szCs w:val="26"/>
              </w:rPr>
              <w:t>。教學助理回答：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多練習題目可以使期末考試的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作答更順利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且線上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考試為中文題目，若先將中文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題目練熟之後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，平常小考或是期中、期末考試只需理解題目意思即可順利作答。</w:t>
            </w:r>
            <w:bookmarkStart w:id="0" w:name="_GoBack"/>
            <w:bookmarkEnd w:id="0"/>
          </w:p>
        </w:tc>
      </w:tr>
      <w:tr w:rsidR="00612B14" w:rsidRPr="00F6516E" w:rsidTr="00612B14">
        <w:tc>
          <w:tcPr>
            <w:tcW w:w="1420" w:type="dxa"/>
            <w:vAlign w:val="center"/>
          </w:tcPr>
          <w:p w:rsidR="00612B14" w:rsidRPr="00F6516E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6516E">
              <w:rPr>
                <w:rFonts w:ascii="Times New Roman" w:eastAsia="標楷體" w:hAnsi="Times New Roman" w:hint="eastAsia"/>
                <w:sz w:val="26"/>
                <w:szCs w:val="26"/>
              </w:rPr>
              <w:t>教師回應</w:t>
            </w:r>
          </w:p>
        </w:tc>
        <w:tc>
          <w:tcPr>
            <w:tcW w:w="7629" w:type="dxa"/>
            <w:gridSpan w:val="3"/>
            <w:vAlign w:val="center"/>
          </w:tcPr>
          <w:p w:rsidR="00612B14" w:rsidRPr="00F6516E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F6516E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F6516E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F6516E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F6516E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E64BE3" w:rsidRDefault="00E64BE3" w:rsidP="002F5863">
      <w:pPr>
        <w:spacing w:beforeLines="50" w:before="180" w:afterLines="50" w:after="180"/>
      </w:pPr>
    </w:p>
    <w:sectPr w:rsidR="00E64BE3" w:rsidSect="0049334D">
      <w:pgSz w:w="11906" w:h="16838"/>
      <w:pgMar w:top="1701" w:right="1797" w:bottom="170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A4F" w:rsidRDefault="008E6A4F" w:rsidP="0024770F">
      <w:r>
        <w:separator/>
      </w:r>
    </w:p>
  </w:endnote>
  <w:endnote w:type="continuationSeparator" w:id="0">
    <w:p w:rsidR="008E6A4F" w:rsidRDefault="008E6A4F" w:rsidP="002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A4F" w:rsidRDefault="008E6A4F" w:rsidP="0024770F">
      <w:r>
        <w:separator/>
      </w:r>
    </w:p>
  </w:footnote>
  <w:footnote w:type="continuationSeparator" w:id="0">
    <w:p w:rsidR="008E6A4F" w:rsidRDefault="008E6A4F" w:rsidP="0024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6ADF"/>
    <w:multiLevelType w:val="hybridMultilevel"/>
    <w:tmpl w:val="B76AE5BC"/>
    <w:lvl w:ilvl="0" w:tplc="4662AE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0B49F7"/>
    <w:multiLevelType w:val="hybridMultilevel"/>
    <w:tmpl w:val="62B42D24"/>
    <w:lvl w:ilvl="0" w:tplc="FDD6AD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BE"/>
    <w:rsid w:val="00027452"/>
    <w:rsid w:val="00083397"/>
    <w:rsid w:val="00086725"/>
    <w:rsid w:val="000C417B"/>
    <w:rsid w:val="00107302"/>
    <w:rsid w:val="002219E1"/>
    <w:rsid w:val="0023768C"/>
    <w:rsid w:val="0024770F"/>
    <w:rsid w:val="002A350C"/>
    <w:rsid w:val="002F5863"/>
    <w:rsid w:val="00344139"/>
    <w:rsid w:val="00351A60"/>
    <w:rsid w:val="00366714"/>
    <w:rsid w:val="00400EDF"/>
    <w:rsid w:val="00414FA5"/>
    <w:rsid w:val="004207EF"/>
    <w:rsid w:val="0047218B"/>
    <w:rsid w:val="00483066"/>
    <w:rsid w:val="004901BB"/>
    <w:rsid w:val="0049334D"/>
    <w:rsid w:val="004F41B2"/>
    <w:rsid w:val="00507096"/>
    <w:rsid w:val="00515ADD"/>
    <w:rsid w:val="005A404E"/>
    <w:rsid w:val="005B7F84"/>
    <w:rsid w:val="00612B14"/>
    <w:rsid w:val="00640319"/>
    <w:rsid w:val="006C196A"/>
    <w:rsid w:val="006D6E7B"/>
    <w:rsid w:val="007145A5"/>
    <w:rsid w:val="00716760"/>
    <w:rsid w:val="0076566C"/>
    <w:rsid w:val="007750C6"/>
    <w:rsid w:val="00775A46"/>
    <w:rsid w:val="007C23A6"/>
    <w:rsid w:val="007F46BE"/>
    <w:rsid w:val="008938CD"/>
    <w:rsid w:val="008A0E65"/>
    <w:rsid w:val="008E6A4F"/>
    <w:rsid w:val="0090498F"/>
    <w:rsid w:val="0094152A"/>
    <w:rsid w:val="009A1EC8"/>
    <w:rsid w:val="009B1FB1"/>
    <w:rsid w:val="009C5605"/>
    <w:rsid w:val="00A4026B"/>
    <w:rsid w:val="00A50E62"/>
    <w:rsid w:val="00B24FEA"/>
    <w:rsid w:val="00BA065C"/>
    <w:rsid w:val="00C75E8D"/>
    <w:rsid w:val="00C94CA0"/>
    <w:rsid w:val="00CB2B4D"/>
    <w:rsid w:val="00CC6FBA"/>
    <w:rsid w:val="00CF66E5"/>
    <w:rsid w:val="00D60DEE"/>
    <w:rsid w:val="00D83E3E"/>
    <w:rsid w:val="00DE6FA3"/>
    <w:rsid w:val="00E04ACA"/>
    <w:rsid w:val="00E44B9D"/>
    <w:rsid w:val="00E55672"/>
    <w:rsid w:val="00E64BE3"/>
    <w:rsid w:val="00E86DF0"/>
    <w:rsid w:val="00E95B50"/>
    <w:rsid w:val="00EE34BA"/>
    <w:rsid w:val="00F271E5"/>
    <w:rsid w:val="00F6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  <w:style w:type="paragraph" w:styleId="a8">
    <w:name w:val="List Paragraph"/>
    <w:basedOn w:val="a"/>
    <w:uiPriority w:val="34"/>
    <w:qFormat/>
    <w:rsid w:val="0050709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  <w:style w:type="paragraph" w:styleId="a8">
    <w:name w:val="List Paragraph"/>
    <w:basedOn w:val="a"/>
    <w:uiPriority w:val="34"/>
    <w:qFormat/>
    <w:rsid w:val="005070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Putting</cp:lastModifiedBy>
  <cp:revision>14</cp:revision>
  <dcterms:created xsi:type="dcterms:W3CDTF">2016-11-23T07:08:00Z</dcterms:created>
  <dcterms:modified xsi:type="dcterms:W3CDTF">2016-12-06T15:37:00Z</dcterms:modified>
</cp:coreProperties>
</file>