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DD" w:rsidRPr="0015267C" w:rsidRDefault="00515ADD" w:rsidP="00107302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南臺科技大學</w:t>
      </w:r>
      <w:r w:rsidRPr="0015267C">
        <w:rPr>
          <w:rFonts w:ascii="Times New Roman" w:eastAsia="標楷體" w:hAnsi="Times New Roman" w:hint="eastAsia"/>
          <w:b/>
          <w:sz w:val="32"/>
        </w:rPr>
        <w:t xml:space="preserve">  </w:t>
      </w:r>
      <w:r w:rsidR="007F46BE" w:rsidRPr="0015267C">
        <w:rPr>
          <w:rFonts w:ascii="Times New Roman" w:eastAsia="標楷體" w:hAnsi="Times New Roman" w:hint="eastAsia"/>
          <w:b/>
          <w:sz w:val="32"/>
        </w:rPr>
        <w:t>10</w:t>
      </w:r>
      <w:r w:rsidR="004A6E64">
        <w:rPr>
          <w:rFonts w:ascii="Times New Roman" w:eastAsia="標楷體" w:hAnsi="Times New Roman" w:hint="eastAsia"/>
          <w:b/>
          <w:sz w:val="32"/>
        </w:rPr>
        <w:t>5</w:t>
      </w:r>
      <w:r w:rsidR="004A6E64">
        <w:rPr>
          <w:rFonts w:ascii="Times New Roman" w:eastAsia="標楷體" w:hAnsi="Times New Roman" w:hint="eastAsia"/>
          <w:b/>
          <w:sz w:val="32"/>
        </w:rPr>
        <w:t>學年度第一</w:t>
      </w:r>
      <w:r w:rsidR="007F46BE" w:rsidRPr="0015267C">
        <w:rPr>
          <w:rFonts w:ascii="Times New Roman" w:eastAsia="標楷體" w:hAnsi="Times New Roman" w:hint="eastAsia"/>
          <w:b/>
          <w:sz w:val="32"/>
        </w:rPr>
        <w:t>學期</w:t>
      </w:r>
    </w:p>
    <w:p w:rsidR="00E64BE3" w:rsidRPr="0015267C" w:rsidRDefault="00107302" w:rsidP="00107302">
      <w:pPr>
        <w:spacing w:beforeLines="50" w:before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「經濟學</w:t>
      </w:r>
      <w:r w:rsidR="007F46BE" w:rsidRPr="0015267C">
        <w:rPr>
          <w:rFonts w:ascii="Times New Roman" w:eastAsia="標楷體" w:hAnsi="Times New Roman" w:hint="eastAsia"/>
          <w:b/>
          <w:sz w:val="32"/>
        </w:rPr>
        <w:t>」</w:t>
      </w:r>
      <w:r w:rsidR="00E64BE3" w:rsidRPr="0015267C">
        <w:rPr>
          <w:rFonts w:ascii="Times New Roman" w:eastAsia="標楷體" w:hAnsi="Times New Roman" w:hint="eastAsia"/>
          <w:b/>
          <w:sz w:val="32"/>
        </w:rPr>
        <w:t xml:space="preserve"> </w:t>
      </w:r>
      <w:r w:rsidR="009B1FB1" w:rsidRPr="0015267C">
        <w:rPr>
          <w:rFonts w:ascii="Times New Roman" w:eastAsia="標楷體" w:hAnsi="Times New Roman" w:hint="eastAsia"/>
          <w:b/>
          <w:sz w:val="32"/>
        </w:rPr>
        <w:t>課程教學</w:t>
      </w:r>
      <w:r w:rsidR="00E64BE3" w:rsidRPr="0015267C">
        <w:rPr>
          <w:rFonts w:ascii="Times New Roman" w:eastAsia="標楷體" w:hAnsi="Times New Roman" w:hint="eastAsia"/>
          <w:b/>
          <w:sz w:val="32"/>
        </w:rPr>
        <w:t>日誌</w:t>
      </w:r>
    </w:p>
    <w:tbl>
      <w:tblPr>
        <w:tblStyle w:val="a3"/>
        <w:tblW w:w="9049" w:type="dxa"/>
        <w:tblLayout w:type="fixed"/>
        <w:tblLook w:val="04A0" w:firstRow="1" w:lastRow="0" w:firstColumn="1" w:lastColumn="0" w:noHBand="0" w:noVBand="1"/>
      </w:tblPr>
      <w:tblGrid>
        <w:gridCol w:w="1420"/>
        <w:gridCol w:w="3117"/>
        <w:gridCol w:w="1525"/>
        <w:gridCol w:w="2987"/>
      </w:tblGrid>
      <w:tr w:rsidR="00612B14" w:rsidRPr="009C73C8" w:rsidTr="00612B14">
        <w:trPr>
          <w:trHeight w:val="328"/>
        </w:trPr>
        <w:tc>
          <w:tcPr>
            <w:tcW w:w="1420" w:type="dxa"/>
            <w:vMerge w:val="restart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單元主題</w:t>
            </w:r>
          </w:p>
        </w:tc>
        <w:tc>
          <w:tcPr>
            <w:tcW w:w="3117" w:type="dxa"/>
            <w:vMerge w:val="restart"/>
            <w:vAlign w:val="center"/>
          </w:tcPr>
          <w:p w:rsidR="00612B14" w:rsidRPr="00BA7828" w:rsidRDefault="009C34C2" w:rsidP="00054F26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彈性與其應用</w:t>
            </w: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主講人</w:t>
            </w:r>
          </w:p>
        </w:tc>
        <w:tc>
          <w:tcPr>
            <w:tcW w:w="2987" w:type="dxa"/>
            <w:vAlign w:val="center"/>
          </w:tcPr>
          <w:p w:rsidR="00612B14" w:rsidRPr="009C73C8" w:rsidRDefault="0024770F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郭俊麟、</w:t>
            </w:r>
            <w:r w:rsidR="00D83E3E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朱美琴</w:t>
            </w: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、楊子震</w:t>
            </w:r>
          </w:p>
        </w:tc>
      </w:tr>
      <w:tr w:rsidR="00612B14" w:rsidRPr="009C73C8" w:rsidTr="00612B14">
        <w:trPr>
          <w:trHeight w:val="327"/>
        </w:trPr>
        <w:tc>
          <w:tcPr>
            <w:tcW w:w="1420" w:type="dxa"/>
            <w:vMerge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117" w:type="dxa"/>
            <w:vMerge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填表人</w:t>
            </w:r>
          </w:p>
        </w:tc>
        <w:tc>
          <w:tcPr>
            <w:tcW w:w="2987" w:type="dxa"/>
            <w:vAlign w:val="center"/>
          </w:tcPr>
          <w:p w:rsidR="00612B14" w:rsidRPr="009C73C8" w:rsidRDefault="00107302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林芝</w:t>
            </w:r>
            <w:proofErr w:type="gramStart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葶</w:t>
            </w:r>
            <w:proofErr w:type="gramEnd"/>
          </w:p>
        </w:tc>
      </w:tr>
      <w:tr w:rsidR="00612B14" w:rsidRPr="009C73C8" w:rsidTr="00612B14">
        <w:tc>
          <w:tcPr>
            <w:tcW w:w="1420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單元</w:t>
            </w:r>
          </w:p>
        </w:tc>
        <w:tc>
          <w:tcPr>
            <w:tcW w:w="3117" w:type="dxa"/>
            <w:vAlign w:val="center"/>
          </w:tcPr>
          <w:p w:rsidR="00612B14" w:rsidRPr="009C73C8" w:rsidRDefault="009C34C2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上課日期</w:t>
            </w:r>
          </w:p>
        </w:tc>
        <w:tc>
          <w:tcPr>
            <w:tcW w:w="2987" w:type="dxa"/>
            <w:vAlign w:val="center"/>
          </w:tcPr>
          <w:p w:rsidR="00612B14" w:rsidRPr="009C73C8" w:rsidRDefault="002A350C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105/</w:t>
            </w:r>
            <w:r w:rsidR="009C34C2">
              <w:rPr>
                <w:rFonts w:ascii="Times New Roman" w:eastAsia="標楷體" w:hAnsi="Times New Roman" w:hint="eastAsia"/>
                <w:sz w:val="26"/>
                <w:szCs w:val="26"/>
              </w:rPr>
              <w:t>10/18</w:t>
            </w:r>
          </w:p>
        </w:tc>
      </w:tr>
      <w:tr w:rsidR="0047218B" w:rsidRPr="009C73C8" w:rsidTr="00E062E1">
        <w:trPr>
          <w:trHeight w:val="1450"/>
        </w:trPr>
        <w:tc>
          <w:tcPr>
            <w:tcW w:w="1420" w:type="dxa"/>
            <w:vAlign w:val="center"/>
          </w:tcPr>
          <w:p w:rsidR="0047218B" w:rsidRPr="009C73C8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課堂紀要</w:t>
            </w:r>
          </w:p>
        </w:tc>
        <w:tc>
          <w:tcPr>
            <w:tcW w:w="7629" w:type="dxa"/>
            <w:gridSpan w:val="3"/>
            <w:vAlign w:val="center"/>
          </w:tcPr>
          <w:p w:rsidR="00343E79" w:rsidRPr="009C73C8" w:rsidRDefault="00E04ACA" w:rsidP="00343E79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一、</w:t>
            </w:r>
            <w:r w:rsidR="009C34C2"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 w:rsidR="009C34C2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9C34C2">
              <w:rPr>
                <w:rFonts w:ascii="Times New Roman" w:eastAsia="標楷體" w:hAnsi="Times New Roman" w:hint="eastAsia"/>
                <w:sz w:val="26"/>
                <w:szCs w:val="26"/>
              </w:rPr>
              <w:t>課程為彈性與其應用，從需求的價格彈性與中點彈性談起，</w:t>
            </w:r>
            <w:r w:rsidR="00343E79">
              <w:rPr>
                <w:rFonts w:ascii="Times New Roman" w:eastAsia="標楷體" w:hAnsi="Times New Roman" w:hint="eastAsia"/>
                <w:sz w:val="26"/>
                <w:szCs w:val="26"/>
              </w:rPr>
              <w:t>並提到供給與需求在各種彈性下的總收益變動情況，並藉由</w:t>
            </w:r>
            <w:r w:rsidR="00343E79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小組討論的方式</w:t>
            </w:r>
            <w:r w:rsidR="00343E79">
              <w:rPr>
                <w:rFonts w:ascii="Times New Roman" w:eastAsia="標楷體" w:hAnsi="Times New Roman" w:hint="eastAsia"/>
                <w:sz w:val="26"/>
                <w:szCs w:val="26"/>
              </w:rPr>
              <w:t>讓同學們了解各種彈性與總收益的變動情形</w:t>
            </w:r>
            <w:r w:rsidR="00343E79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47218B" w:rsidRPr="009C73C8" w:rsidRDefault="00E04ACA" w:rsidP="00A50E62">
            <w:pPr>
              <w:spacing w:beforeLines="50" w:before="180" w:afterLines="50" w:after="180" w:line="360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二、</w:t>
            </w:r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討論活動皆有拍照留念，並由教學助理協助學生討論</w:t>
            </w:r>
            <w:r w:rsidR="006C196A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47218B" w:rsidRPr="00DF6AAE" w:rsidTr="00AD1868">
        <w:trPr>
          <w:trHeight w:val="1450"/>
        </w:trPr>
        <w:tc>
          <w:tcPr>
            <w:tcW w:w="1420" w:type="dxa"/>
            <w:vAlign w:val="center"/>
          </w:tcPr>
          <w:p w:rsidR="0047218B" w:rsidRPr="009C73C8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工作檢討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9C73C8" w:rsidRDefault="001E5B4C" w:rsidP="0021657F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一、</w:t>
            </w:r>
            <w:r w:rsidR="0021657F">
              <w:rPr>
                <w:rFonts w:ascii="Times New Roman" w:eastAsia="標楷體" w:hAnsi="Times New Roman" w:hint="eastAsia"/>
                <w:sz w:val="26"/>
                <w:szCs w:val="26"/>
              </w:rPr>
              <w:t>本週有同學問到</w:t>
            </w:r>
            <w:r w:rsidR="00DF6AAE">
              <w:rPr>
                <w:rFonts w:ascii="Times New Roman" w:eastAsia="標楷體" w:hAnsi="Times New Roman" w:hint="eastAsia"/>
                <w:sz w:val="26"/>
                <w:szCs w:val="26"/>
              </w:rPr>
              <w:t>關於</w:t>
            </w:r>
            <w:r w:rsidR="0021657F">
              <w:rPr>
                <w:rFonts w:ascii="Times New Roman" w:eastAsia="標楷體" w:hAnsi="Times New Roman" w:hint="eastAsia"/>
                <w:sz w:val="26"/>
                <w:szCs w:val="26"/>
              </w:rPr>
              <w:t>價格彈性的圖形</w:t>
            </w:r>
            <w:r w:rsidR="00DF6AAE">
              <w:rPr>
                <w:rFonts w:ascii="Times New Roman" w:eastAsia="標楷體" w:hAnsi="Times New Roman" w:hint="eastAsia"/>
                <w:sz w:val="26"/>
                <w:szCs w:val="26"/>
              </w:rPr>
              <w:t>的問題</w:t>
            </w:r>
            <w:r w:rsidR="0021657F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7734DC">
              <w:rPr>
                <w:rFonts w:ascii="Times New Roman" w:eastAsia="標楷體" w:hAnsi="Times New Roman" w:hint="eastAsia"/>
                <w:sz w:val="26"/>
                <w:szCs w:val="26"/>
              </w:rPr>
              <w:t>教學助理回答：當曲線越陡，斜率越大，則彈性越小。</w:t>
            </w:r>
            <w:bookmarkStart w:id="0" w:name="_GoBack"/>
            <w:bookmarkEnd w:id="0"/>
          </w:p>
        </w:tc>
      </w:tr>
      <w:tr w:rsidR="00612B14" w:rsidRPr="009C73C8" w:rsidTr="00612B14">
        <w:tc>
          <w:tcPr>
            <w:tcW w:w="1420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教師回應</w:t>
            </w:r>
          </w:p>
        </w:tc>
        <w:tc>
          <w:tcPr>
            <w:tcW w:w="7629" w:type="dxa"/>
            <w:gridSpan w:val="3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E64BE3" w:rsidRPr="0015267C" w:rsidRDefault="00E64BE3" w:rsidP="002F5863">
      <w:pPr>
        <w:spacing w:beforeLines="50" w:before="180" w:afterLines="50" w:after="180"/>
        <w:rPr>
          <w:rFonts w:ascii="Times New Roman" w:hAnsi="Times New Roman"/>
        </w:rPr>
      </w:pPr>
    </w:p>
    <w:sectPr w:rsidR="00E64BE3" w:rsidRPr="0015267C" w:rsidSect="007B39AC">
      <w:pgSz w:w="11906" w:h="16838"/>
      <w:pgMar w:top="1701" w:right="1797" w:bottom="170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B9" w:rsidRDefault="00757CB9" w:rsidP="0024770F">
      <w:r>
        <w:separator/>
      </w:r>
    </w:p>
  </w:endnote>
  <w:endnote w:type="continuationSeparator" w:id="0">
    <w:p w:rsidR="00757CB9" w:rsidRDefault="00757CB9" w:rsidP="0024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B9" w:rsidRDefault="00757CB9" w:rsidP="0024770F">
      <w:r>
        <w:separator/>
      </w:r>
    </w:p>
  </w:footnote>
  <w:footnote w:type="continuationSeparator" w:id="0">
    <w:p w:rsidR="00757CB9" w:rsidRDefault="00757CB9" w:rsidP="0024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BE"/>
    <w:rsid w:val="00054F26"/>
    <w:rsid w:val="00083397"/>
    <w:rsid w:val="00107302"/>
    <w:rsid w:val="0015267C"/>
    <w:rsid w:val="001E5B4C"/>
    <w:rsid w:val="0021657F"/>
    <w:rsid w:val="002219E1"/>
    <w:rsid w:val="0023768C"/>
    <w:rsid w:val="0024488E"/>
    <w:rsid w:val="0024770F"/>
    <w:rsid w:val="002A350C"/>
    <w:rsid w:val="002F5863"/>
    <w:rsid w:val="00343E79"/>
    <w:rsid w:val="00351A60"/>
    <w:rsid w:val="00366714"/>
    <w:rsid w:val="003D03CE"/>
    <w:rsid w:val="003D106B"/>
    <w:rsid w:val="00400EDF"/>
    <w:rsid w:val="00414FA5"/>
    <w:rsid w:val="004207EF"/>
    <w:rsid w:val="004359EF"/>
    <w:rsid w:val="0047218B"/>
    <w:rsid w:val="00483066"/>
    <w:rsid w:val="004901BB"/>
    <w:rsid w:val="004A6E64"/>
    <w:rsid w:val="004F41B2"/>
    <w:rsid w:val="00515ADD"/>
    <w:rsid w:val="005B7F84"/>
    <w:rsid w:val="00612B14"/>
    <w:rsid w:val="00640319"/>
    <w:rsid w:val="00687EFF"/>
    <w:rsid w:val="006C196A"/>
    <w:rsid w:val="00702F26"/>
    <w:rsid w:val="00716760"/>
    <w:rsid w:val="00757CB9"/>
    <w:rsid w:val="0076566C"/>
    <w:rsid w:val="007734DC"/>
    <w:rsid w:val="00775A46"/>
    <w:rsid w:val="007B39AC"/>
    <w:rsid w:val="007F46BE"/>
    <w:rsid w:val="0090498F"/>
    <w:rsid w:val="0094152A"/>
    <w:rsid w:val="00997B28"/>
    <w:rsid w:val="009A1EC8"/>
    <w:rsid w:val="009B1FB1"/>
    <w:rsid w:val="009C34C2"/>
    <w:rsid w:val="009C73C8"/>
    <w:rsid w:val="00A4026B"/>
    <w:rsid w:val="00A50E62"/>
    <w:rsid w:val="00A934CA"/>
    <w:rsid w:val="00AB6117"/>
    <w:rsid w:val="00B90813"/>
    <w:rsid w:val="00BA065C"/>
    <w:rsid w:val="00BA7828"/>
    <w:rsid w:val="00BC3CA5"/>
    <w:rsid w:val="00CB2B4D"/>
    <w:rsid w:val="00CD1F8B"/>
    <w:rsid w:val="00CF66E5"/>
    <w:rsid w:val="00D83E3E"/>
    <w:rsid w:val="00DE6FA3"/>
    <w:rsid w:val="00DF6AAE"/>
    <w:rsid w:val="00E04ACA"/>
    <w:rsid w:val="00E44B9D"/>
    <w:rsid w:val="00E55672"/>
    <w:rsid w:val="00E64BE3"/>
    <w:rsid w:val="00E86DF0"/>
    <w:rsid w:val="00E95B50"/>
    <w:rsid w:val="00E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Putting</cp:lastModifiedBy>
  <cp:revision>5</cp:revision>
  <dcterms:created xsi:type="dcterms:W3CDTF">2016-12-06T17:20:00Z</dcterms:created>
  <dcterms:modified xsi:type="dcterms:W3CDTF">2016-12-06T18:12:00Z</dcterms:modified>
</cp:coreProperties>
</file>