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BA7828" w:rsidRDefault="009C34C2" w:rsidP="00054F26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彈性與其應用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、楊子震</w:t>
            </w:r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9C34C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D26228">
              <w:rPr>
                <w:rFonts w:ascii="Times New Roman" w:eastAsia="標楷體" w:hAnsi="Times New Roman" w:hint="eastAsia"/>
                <w:sz w:val="26"/>
                <w:szCs w:val="26"/>
              </w:rPr>
              <w:t>10/25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343E79" w:rsidRPr="009C73C8" w:rsidRDefault="00E04ACA" w:rsidP="00343E79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課程為</w:t>
            </w:r>
            <w:r w:rsidR="00D26228">
              <w:rPr>
                <w:rFonts w:ascii="Times New Roman" w:eastAsia="標楷體" w:hAnsi="Times New Roman" w:hint="eastAsia"/>
                <w:sz w:val="26"/>
                <w:szCs w:val="26"/>
              </w:rPr>
              <w:t>延續上週之</w:t>
            </w:r>
            <w:r w:rsidR="009C34C2">
              <w:rPr>
                <w:rFonts w:ascii="Times New Roman" w:eastAsia="標楷體" w:hAnsi="Times New Roman" w:hint="eastAsia"/>
                <w:sz w:val="26"/>
                <w:szCs w:val="26"/>
              </w:rPr>
              <w:t>彈性與其應用，</w:t>
            </w:r>
            <w:r w:rsidR="00D26228">
              <w:rPr>
                <w:rFonts w:ascii="Times New Roman" w:eastAsia="標楷體" w:hAnsi="Times New Roman" w:hint="eastAsia"/>
                <w:sz w:val="26"/>
                <w:szCs w:val="26"/>
              </w:rPr>
              <w:t>從各種彈性與總收益的變動情形談起，再深入探討價格在短期與長期的情況下，市場的變化情形，與政府管制毒品對毒品市場造成的影響，</w:t>
            </w:r>
            <w:r w:rsidR="00343E79">
              <w:rPr>
                <w:rFonts w:ascii="Times New Roman" w:eastAsia="標楷體" w:hAnsi="Times New Roman" w:hint="eastAsia"/>
                <w:sz w:val="26"/>
                <w:szCs w:val="26"/>
              </w:rPr>
              <w:t>並藉由</w:t>
            </w:r>
            <w:r w:rsidR="00343E79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小組討論的方式</w:t>
            </w:r>
            <w:r w:rsidR="00343E79">
              <w:rPr>
                <w:rFonts w:ascii="Times New Roman" w:eastAsia="標楷體" w:hAnsi="Times New Roman" w:hint="eastAsia"/>
                <w:sz w:val="26"/>
                <w:szCs w:val="26"/>
              </w:rPr>
              <w:t>讓同學們了解</w:t>
            </w:r>
            <w:r w:rsidR="00D26228">
              <w:rPr>
                <w:rFonts w:ascii="Times New Roman" w:eastAsia="標楷體" w:hAnsi="Times New Roman" w:hint="eastAsia"/>
                <w:sz w:val="26"/>
                <w:szCs w:val="26"/>
              </w:rPr>
              <w:t>在長期與短期的情況下，</w:t>
            </w:r>
            <w:r w:rsidR="00343E79">
              <w:rPr>
                <w:rFonts w:ascii="Times New Roman" w:eastAsia="標楷體" w:hAnsi="Times New Roman" w:hint="eastAsia"/>
                <w:sz w:val="26"/>
                <w:szCs w:val="26"/>
              </w:rPr>
              <w:t>各種彈性與總收益的變動情形</w:t>
            </w:r>
            <w:r w:rsidR="00343E79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910516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1E5B4C" w:rsidP="0091051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D90F53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D90F53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D90F53">
              <w:rPr>
                <w:rFonts w:ascii="Times New Roman" w:eastAsia="標楷體" w:hAnsi="Times New Roman" w:hint="eastAsia"/>
                <w:sz w:val="26"/>
                <w:szCs w:val="26"/>
              </w:rPr>
              <w:t>有同學問到長、短期與彈性的問題，教學助理回覆：</w:t>
            </w:r>
            <w:r w:rsidR="00910516">
              <w:rPr>
                <w:rFonts w:ascii="Times New Roman" w:eastAsia="標楷體" w:hAnsi="Times New Roman" w:hint="eastAsia"/>
                <w:sz w:val="26"/>
                <w:szCs w:val="26"/>
              </w:rPr>
              <w:t>價格調漲的情況下，在短期因為消費者只有一個選擇，因此彈性較小，曲線也會比較陡，</w:t>
            </w:r>
            <w:proofErr w:type="gramStart"/>
            <w:r w:rsidR="00910516">
              <w:rPr>
                <w:rFonts w:ascii="Times New Roman" w:eastAsia="標楷體" w:hAnsi="Times New Roman" w:hint="eastAsia"/>
                <w:sz w:val="26"/>
                <w:szCs w:val="26"/>
              </w:rPr>
              <w:t>反之，</w:t>
            </w:r>
            <w:proofErr w:type="gramEnd"/>
            <w:r w:rsidR="00910516">
              <w:rPr>
                <w:rFonts w:ascii="Times New Roman" w:eastAsia="標楷體" w:hAnsi="Times New Roman" w:hint="eastAsia"/>
                <w:sz w:val="26"/>
                <w:szCs w:val="26"/>
              </w:rPr>
              <w:t>在長期消費者的替代方案比較多，因此彈性較大，曲線比較平坦。</w:t>
            </w:r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A4" w:rsidRDefault="00755BA4" w:rsidP="0024770F">
      <w:r>
        <w:separator/>
      </w:r>
    </w:p>
  </w:endnote>
  <w:endnote w:type="continuationSeparator" w:id="0">
    <w:p w:rsidR="00755BA4" w:rsidRDefault="00755BA4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A4" w:rsidRDefault="00755BA4" w:rsidP="0024770F">
      <w:r>
        <w:separator/>
      </w:r>
    </w:p>
  </w:footnote>
  <w:footnote w:type="continuationSeparator" w:id="0">
    <w:p w:rsidR="00755BA4" w:rsidRDefault="00755BA4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54F26"/>
    <w:rsid w:val="00083397"/>
    <w:rsid w:val="00107302"/>
    <w:rsid w:val="0015267C"/>
    <w:rsid w:val="001E5B4C"/>
    <w:rsid w:val="002219E1"/>
    <w:rsid w:val="0023768C"/>
    <w:rsid w:val="0024488E"/>
    <w:rsid w:val="0024770F"/>
    <w:rsid w:val="002A350C"/>
    <w:rsid w:val="002F5863"/>
    <w:rsid w:val="00343E79"/>
    <w:rsid w:val="00351A60"/>
    <w:rsid w:val="00366714"/>
    <w:rsid w:val="003D03CE"/>
    <w:rsid w:val="003D106B"/>
    <w:rsid w:val="00400EDF"/>
    <w:rsid w:val="00414FA5"/>
    <w:rsid w:val="004207EF"/>
    <w:rsid w:val="0047218B"/>
    <w:rsid w:val="00483066"/>
    <w:rsid w:val="004901BB"/>
    <w:rsid w:val="004A6E64"/>
    <w:rsid w:val="004F41B2"/>
    <w:rsid w:val="00515ADD"/>
    <w:rsid w:val="005B7F84"/>
    <w:rsid w:val="00612B14"/>
    <w:rsid w:val="00640319"/>
    <w:rsid w:val="00687EFF"/>
    <w:rsid w:val="006C196A"/>
    <w:rsid w:val="00702F26"/>
    <w:rsid w:val="00716760"/>
    <w:rsid w:val="00755BA4"/>
    <w:rsid w:val="0076566C"/>
    <w:rsid w:val="00775A46"/>
    <w:rsid w:val="00794505"/>
    <w:rsid w:val="007B39AC"/>
    <w:rsid w:val="007F46BE"/>
    <w:rsid w:val="0090498F"/>
    <w:rsid w:val="00910516"/>
    <w:rsid w:val="0094152A"/>
    <w:rsid w:val="00997B28"/>
    <w:rsid w:val="009A1EC8"/>
    <w:rsid w:val="009B1FB1"/>
    <w:rsid w:val="009C34C2"/>
    <w:rsid w:val="009C73C8"/>
    <w:rsid w:val="00A4026B"/>
    <w:rsid w:val="00A50E62"/>
    <w:rsid w:val="00A934CA"/>
    <w:rsid w:val="00AB6117"/>
    <w:rsid w:val="00B90813"/>
    <w:rsid w:val="00BA065C"/>
    <w:rsid w:val="00BA7828"/>
    <w:rsid w:val="00BD65FC"/>
    <w:rsid w:val="00CB2B4D"/>
    <w:rsid w:val="00CD1F8B"/>
    <w:rsid w:val="00CF66E5"/>
    <w:rsid w:val="00D26228"/>
    <w:rsid w:val="00D83E3E"/>
    <w:rsid w:val="00D90F53"/>
    <w:rsid w:val="00DE6FA3"/>
    <w:rsid w:val="00E04ACA"/>
    <w:rsid w:val="00E44B9D"/>
    <w:rsid w:val="00E55672"/>
    <w:rsid w:val="00E64BE3"/>
    <w:rsid w:val="00E86DF0"/>
    <w:rsid w:val="00E95B50"/>
    <w:rsid w:val="00EE34BA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3</cp:revision>
  <dcterms:created xsi:type="dcterms:W3CDTF">2016-12-06T17:25:00Z</dcterms:created>
  <dcterms:modified xsi:type="dcterms:W3CDTF">2016-12-06T18:15:00Z</dcterms:modified>
</cp:coreProperties>
</file>