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DD" w:rsidRPr="0015267C" w:rsidRDefault="00515ADD" w:rsidP="00107302">
      <w:pPr>
        <w:spacing w:beforeLines="50" w:before="180" w:afterLines="50" w:after="180"/>
        <w:jc w:val="center"/>
        <w:rPr>
          <w:rFonts w:ascii="Times New Roman" w:eastAsia="標楷體" w:hAnsi="Times New Roman"/>
          <w:b/>
          <w:sz w:val="32"/>
        </w:rPr>
      </w:pPr>
      <w:r w:rsidRPr="0015267C">
        <w:rPr>
          <w:rFonts w:ascii="Times New Roman" w:eastAsia="標楷體" w:hAnsi="Times New Roman" w:hint="eastAsia"/>
          <w:b/>
          <w:sz w:val="32"/>
        </w:rPr>
        <w:t>南臺科技大學</w:t>
      </w:r>
      <w:r w:rsidRPr="0015267C">
        <w:rPr>
          <w:rFonts w:ascii="Times New Roman" w:eastAsia="標楷體" w:hAnsi="Times New Roman" w:hint="eastAsia"/>
          <w:b/>
          <w:sz w:val="32"/>
        </w:rPr>
        <w:t xml:space="preserve">  </w:t>
      </w:r>
      <w:r w:rsidR="007F46BE" w:rsidRPr="0015267C">
        <w:rPr>
          <w:rFonts w:ascii="Times New Roman" w:eastAsia="標楷體" w:hAnsi="Times New Roman" w:hint="eastAsia"/>
          <w:b/>
          <w:sz w:val="32"/>
        </w:rPr>
        <w:t>10</w:t>
      </w:r>
      <w:r w:rsidR="004A6E64">
        <w:rPr>
          <w:rFonts w:ascii="Times New Roman" w:eastAsia="標楷體" w:hAnsi="Times New Roman" w:hint="eastAsia"/>
          <w:b/>
          <w:sz w:val="32"/>
        </w:rPr>
        <w:t>5</w:t>
      </w:r>
      <w:r w:rsidR="004A6E64">
        <w:rPr>
          <w:rFonts w:ascii="Times New Roman" w:eastAsia="標楷體" w:hAnsi="Times New Roman" w:hint="eastAsia"/>
          <w:b/>
          <w:sz w:val="32"/>
        </w:rPr>
        <w:t>學年度第一</w:t>
      </w:r>
      <w:r w:rsidR="007F46BE" w:rsidRPr="0015267C">
        <w:rPr>
          <w:rFonts w:ascii="Times New Roman" w:eastAsia="標楷體" w:hAnsi="Times New Roman" w:hint="eastAsia"/>
          <w:b/>
          <w:sz w:val="32"/>
        </w:rPr>
        <w:t>學期</w:t>
      </w:r>
    </w:p>
    <w:p w:rsidR="00E64BE3" w:rsidRPr="0015267C" w:rsidRDefault="00107302" w:rsidP="00107302">
      <w:pPr>
        <w:spacing w:beforeLines="50" w:before="180"/>
        <w:jc w:val="center"/>
        <w:rPr>
          <w:rFonts w:ascii="Times New Roman" w:eastAsia="標楷體" w:hAnsi="Times New Roman"/>
          <w:b/>
          <w:sz w:val="32"/>
        </w:rPr>
      </w:pPr>
      <w:r w:rsidRPr="0015267C">
        <w:rPr>
          <w:rFonts w:ascii="Times New Roman" w:eastAsia="標楷體" w:hAnsi="Times New Roman" w:hint="eastAsia"/>
          <w:b/>
          <w:sz w:val="32"/>
        </w:rPr>
        <w:t>「經濟學</w:t>
      </w:r>
      <w:r w:rsidR="007F46BE" w:rsidRPr="0015267C">
        <w:rPr>
          <w:rFonts w:ascii="Times New Roman" w:eastAsia="標楷體" w:hAnsi="Times New Roman" w:hint="eastAsia"/>
          <w:b/>
          <w:sz w:val="32"/>
        </w:rPr>
        <w:t>」</w:t>
      </w:r>
      <w:r w:rsidR="00E64BE3" w:rsidRPr="0015267C">
        <w:rPr>
          <w:rFonts w:ascii="Times New Roman" w:eastAsia="標楷體" w:hAnsi="Times New Roman" w:hint="eastAsia"/>
          <w:b/>
          <w:sz w:val="32"/>
        </w:rPr>
        <w:t xml:space="preserve"> </w:t>
      </w:r>
      <w:r w:rsidR="009B1FB1" w:rsidRPr="0015267C">
        <w:rPr>
          <w:rFonts w:ascii="Times New Roman" w:eastAsia="標楷體" w:hAnsi="Times New Roman" w:hint="eastAsia"/>
          <w:b/>
          <w:sz w:val="32"/>
        </w:rPr>
        <w:t>課程教學</w:t>
      </w:r>
      <w:r w:rsidR="00E64BE3" w:rsidRPr="0015267C">
        <w:rPr>
          <w:rFonts w:ascii="Times New Roman" w:eastAsia="標楷體" w:hAnsi="Times New Roman" w:hint="eastAsia"/>
          <w:b/>
          <w:sz w:val="32"/>
        </w:rPr>
        <w:t>日誌</w:t>
      </w:r>
    </w:p>
    <w:tbl>
      <w:tblPr>
        <w:tblStyle w:val="a3"/>
        <w:tblW w:w="9049" w:type="dxa"/>
        <w:tblLayout w:type="fixed"/>
        <w:tblLook w:val="04A0" w:firstRow="1" w:lastRow="0" w:firstColumn="1" w:lastColumn="0" w:noHBand="0" w:noVBand="1"/>
      </w:tblPr>
      <w:tblGrid>
        <w:gridCol w:w="1420"/>
        <w:gridCol w:w="3117"/>
        <w:gridCol w:w="1525"/>
        <w:gridCol w:w="2987"/>
      </w:tblGrid>
      <w:tr w:rsidR="00612B14" w:rsidRPr="009C73C8" w:rsidTr="00612B14">
        <w:trPr>
          <w:trHeight w:val="328"/>
        </w:trPr>
        <w:tc>
          <w:tcPr>
            <w:tcW w:w="1420" w:type="dxa"/>
            <w:vMerge w:val="restart"/>
            <w:vAlign w:val="center"/>
          </w:tcPr>
          <w:p w:rsidR="00612B14" w:rsidRPr="009C73C8" w:rsidRDefault="00612B14" w:rsidP="00107302">
            <w:pPr>
              <w:spacing w:beforeLines="50" w:before="180" w:afterLines="50" w:after="180"/>
              <w:jc w:val="center"/>
              <w:rPr>
                <w:rFonts w:ascii="Times New Roman" w:eastAsia="標楷體" w:hAnsi="Times New Roman"/>
                <w:sz w:val="26"/>
                <w:szCs w:val="26"/>
              </w:rPr>
            </w:pPr>
            <w:r w:rsidRPr="009C73C8">
              <w:rPr>
                <w:rFonts w:ascii="Times New Roman" w:eastAsia="標楷體" w:hAnsi="Times New Roman" w:hint="eastAsia"/>
                <w:sz w:val="26"/>
                <w:szCs w:val="26"/>
              </w:rPr>
              <w:t>單元主題</w:t>
            </w:r>
          </w:p>
        </w:tc>
        <w:tc>
          <w:tcPr>
            <w:tcW w:w="3117" w:type="dxa"/>
            <w:vMerge w:val="restart"/>
            <w:vAlign w:val="center"/>
          </w:tcPr>
          <w:p w:rsidR="00612B14" w:rsidRPr="00BA7828" w:rsidRDefault="002F0D2E" w:rsidP="003C5EE8">
            <w:pPr>
              <w:spacing w:beforeLines="50" w:before="180" w:afterLines="50" w:after="180"/>
              <w:rPr>
                <w:rFonts w:ascii="標楷體" w:eastAsia="標楷體" w:hAnsi="標楷體"/>
                <w:sz w:val="26"/>
                <w:szCs w:val="26"/>
              </w:rPr>
            </w:pPr>
            <w:r>
              <w:rPr>
                <w:rFonts w:ascii="標楷體" w:eastAsia="標楷體" w:hAnsi="標楷體" w:hint="eastAsia"/>
                <w:sz w:val="26"/>
                <w:szCs w:val="26"/>
              </w:rPr>
              <w:t>供給、需求與政府政策</w:t>
            </w:r>
          </w:p>
        </w:tc>
        <w:tc>
          <w:tcPr>
            <w:tcW w:w="1525" w:type="dxa"/>
            <w:vAlign w:val="center"/>
          </w:tcPr>
          <w:p w:rsidR="00612B14" w:rsidRPr="009C73C8" w:rsidRDefault="00612B14" w:rsidP="00107302">
            <w:pPr>
              <w:spacing w:beforeLines="50" w:before="180" w:afterLines="50" w:after="180"/>
              <w:jc w:val="center"/>
              <w:rPr>
                <w:rFonts w:ascii="Times New Roman" w:eastAsia="標楷體" w:hAnsi="Times New Roman"/>
                <w:sz w:val="26"/>
                <w:szCs w:val="26"/>
              </w:rPr>
            </w:pPr>
            <w:r w:rsidRPr="009C73C8">
              <w:rPr>
                <w:rFonts w:ascii="Times New Roman" w:eastAsia="標楷體" w:hAnsi="Times New Roman" w:hint="eastAsia"/>
                <w:sz w:val="26"/>
                <w:szCs w:val="26"/>
              </w:rPr>
              <w:t>主講人</w:t>
            </w:r>
          </w:p>
        </w:tc>
        <w:tc>
          <w:tcPr>
            <w:tcW w:w="2987" w:type="dxa"/>
            <w:vAlign w:val="center"/>
          </w:tcPr>
          <w:p w:rsidR="00612B14" w:rsidRPr="009C73C8" w:rsidRDefault="0024770F" w:rsidP="00107302">
            <w:pPr>
              <w:spacing w:beforeLines="50" w:before="180" w:afterLines="50" w:after="180"/>
              <w:jc w:val="center"/>
              <w:rPr>
                <w:rFonts w:ascii="Times New Roman" w:eastAsia="標楷體" w:hAnsi="Times New Roman"/>
                <w:sz w:val="26"/>
                <w:szCs w:val="26"/>
              </w:rPr>
            </w:pPr>
            <w:r w:rsidRPr="009C73C8">
              <w:rPr>
                <w:rFonts w:ascii="Times New Roman" w:eastAsia="標楷體" w:hAnsi="Times New Roman" w:hint="eastAsia"/>
                <w:sz w:val="26"/>
                <w:szCs w:val="26"/>
              </w:rPr>
              <w:t>郭俊麟、</w:t>
            </w:r>
            <w:r w:rsidR="00D83E3E" w:rsidRPr="009C73C8">
              <w:rPr>
                <w:rFonts w:ascii="Times New Roman" w:eastAsia="標楷體" w:hAnsi="Times New Roman" w:hint="eastAsia"/>
                <w:sz w:val="26"/>
                <w:szCs w:val="26"/>
              </w:rPr>
              <w:t>朱美琴</w:t>
            </w:r>
            <w:r w:rsidRPr="009C73C8">
              <w:rPr>
                <w:rFonts w:ascii="Times New Roman" w:eastAsia="標楷體" w:hAnsi="Times New Roman" w:hint="eastAsia"/>
                <w:sz w:val="26"/>
                <w:szCs w:val="26"/>
              </w:rPr>
              <w:t>、楊子震</w:t>
            </w:r>
          </w:p>
        </w:tc>
      </w:tr>
      <w:tr w:rsidR="00612B14" w:rsidRPr="009C73C8" w:rsidTr="00612B14">
        <w:trPr>
          <w:trHeight w:val="327"/>
        </w:trPr>
        <w:tc>
          <w:tcPr>
            <w:tcW w:w="1420" w:type="dxa"/>
            <w:vMerge/>
            <w:vAlign w:val="center"/>
          </w:tcPr>
          <w:p w:rsidR="00612B14" w:rsidRPr="009C73C8" w:rsidRDefault="00612B14" w:rsidP="00107302">
            <w:pPr>
              <w:spacing w:beforeLines="50" w:before="180" w:afterLines="50" w:after="180"/>
              <w:jc w:val="center"/>
              <w:rPr>
                <w:rFonts w:ascii="Times New Roman" w:eastAsia="標楷體" w:hAnsi="Times New Roman"/>
                <w:sz w:val="26"/>
                <w:szCs w:val="26"/>
              </w:rPr>
            </w:pPr>
          </w:p>
        </w:tc>
        <w:tc>
          <w:tcPr>
            <w:tcW w:w="3117" w:type="dxa"/>
            <w:vMerge/>
            <w:vAlign w:val="center"/>
          </w:tcPr>
          <w:p w:rsidR="00612B14" w:rsidRPr="009C73C8" w:rsidRDefault="00612B14" w:rsidP="00107302">
            <w:pPr>
              <w:spacing w:beforeLines="50" w:before="180" w:afterLines="50" w:after="180"/>
              <w:jc w:val="center"/>
              <w:rPr>
                <w:rFonts w:ascii="Times New Roman" w:eastAsia="標楷體" w:hAnsi="Times New Roman"/>
                <w:sz w:val="26"/>
                <w:szCs w:val="26"/>
              </w:rPr>
            </w:pPr>
          </w:p>
        </w:tc>
        <w:tc>
          <w:tcPr>
            <w:tcW w:w="1525" w:type="dxa"/>
            <w:vAlign w:val="center"/>
          </w:tcPr>
          <w:p w:rsidR="00612B14" w:rsidRPr="009C73C8" w:rsidRDefault="00612B14" w:rsidP="00107302">
            <w:pPr>
              <w:spacing w:beforeLines="50" w:before="180" w:afterLines="50" w:after="180"/>
              <w:jc w:val="center"/>
              <w:rPr>
                <w:rFonts w:ascii="Times New Roman" w:eastAsia="標楷體" w:hAnsi="Times New Roman"/>
                <w:sz w:val="26"/>
                <w:szCs w:val="26"/>
              </w:rPr>
            </w:pPr>
            <w:r w:rsidRPr="009C73C8">
              <w:rPr>
                <w:rFonts w:ascii="Times New Roman" w:eastAsia="標楷體" w:hAnsi="Times New Roman" w:hint="eastAsia"/>
                <w:sz w:val="26"/>
                <w:szCs w:val="26"/>
              </w:rPr>
              <w:t>填表人</w:t>
            </w:r>
          </w:p>
        </w:tc>
        <w:tc>
          <w:tcPr>
            <w:tcW w:w="2987" w:type="dxa"/>
            <w:vAlign w:val="center"/>
          </w:tcPr>
          <w:p w:rsidR="00612B14" w:rsidRPr="009C73C8" w:rsidRDefault="00107302" w:rsidP="00107302">
            <w:pPr>
              <w:spacing w:beforeLines="50" w:before="180" w:afterLines="50" w:after="180"/>
              <w:jc w:val="center"/>
              <w:rPr>
                <w:rFonts w:ascii="Times New Roman" w:eastAsia="標楷體" w:hAnsi="Times New Roman"/>
                <w:sz w:val="26"/>
                <w:szCs w:val="26"/>
              </w:rPr>
            </w:pPr>
            <w:r w:rsidRPr="009C73C8">
              <w:rPr>
                <w:rFonts w:ascii="Times New Roman" w:eastAsia="標楷體" w:hAnsi="Times New Roman" w:hint="eastAsia"/>
                <w:sz w:val="26"/>
                <w:szCs w:val="26"/>
              </w:rPr>
              <w:t>林芝</w:t>
            </w:r>
            <w:proofErr w:type="gramStart"/>
            <w:r w:rsidRPr="009C73C8">
              <w:rPr>
                <w:rFonts w:ascii="Times New Roman" w:eastAsia="標楷體" w:hAnsi="Times New Roman" w:hint="eastAsia"/>
                <w:sz w:val="26"/>
                <w:szCs w:val="26"/>
              </w:rPr>
              <w:t>葶</w:t>
            </w:r>
            <w:proofErr w:type="gramEnd"/>
          </w:p>
        </w:tc>
      </w:tr>
      <w:tr w:rsidR="00612B14" w:rsidRPr="009C73C8" w:rsidTr="00612B14">
        <w:tc>
          <w:tcPr>
            <w:tcW w:w="1420" w:type="dxa"/>
            <w:vAlign w:val="center"/>
          </w:tcPr>
          <w:p w:rsidR="00612B14" w:rsidRPr="009C73C8" w:rsidRDefault="00612B14" w:rsidP="00107302">
            <w:pPr>
              <w:spacing w:beforeLines="50" w:before="180" w:afterLines="50" w:after="180"/>
              <w:jc w:val="center"/>
              <w:rPr>
                <w:rFonts w:ascii="Times New Roman" w:eastAsia="標楷體" w:hAnsi="Times New Roman"/>
                <w:sz w:val="26"/>
                <w:szCs w:val="26"/>
              </w:rPr>
            </w:pPr>
            <w:r w:rsidRPr="009C73C8">
              <w:rPr>
                <w:rFonts w:ascii="Times New Roman" w:eastAsia="標楷體" w:hAnsi="Times New Roman" w:hint="eastAsia"/>
                <w:sz w:val="26"/>
                <w:szCs w:val="26"/>
              </w:rPr>
              <w:t>單元</w:t>
            </w:r>
          </w:p>
        </w:tc>
        <w:tc>
          <w:tcPr>
            <w:tcW w:w="3117" w:type="dxa"/>
            <w:vAlign w:val="center"/>
          </w:tcPr>
          <w:p w:rsidR="00612B14" w:rsidRPr="009C73C8" w:rsidRDefault="003C5EE8" w:rsidP="00107302">
            <w:pPr>
              <w:spacing w:beforeLines="50" w:before="180" w:afterLines="50" w:after="180"/>
              <w:jc w:val="center"/>
              <w:rPr>
                <w:rFonts w:ascii="Times New Roman" w:eastAsia="標楷體" w:hAnsi="Times New Roman"/>
                <w:sz w:val="26"/>
                <w:szCs w:val="26"/>
              </w:rPr>
            </w:pPr>
            <w:r>
              <w:rPr>
                <w:rFonts w:ascii="Times New Roman" w:eastAsia="標楷體" w:hAnsi="Times New Roman" w:hint="eastAsia"/>
                <w:sz w:val="26"/>
                <w:szCs w:val="26"/>
              </w:rPr>
              <w:t>6</w:t>
            </w:r>
          </w:p>
        </w:tc>
        <w:tc>
          <w:tcPr>
            <w:tcW w:w="1525" w:type="dxa"/>
            <w:vAlign w:val="center"/>
          </w:tcPr>
          <w:p w:rsidR="00612B14" w:rsidRPr="009C73C8" w:rsidRDefault="00612B14" w:rsidP="00107302">
            <w:pPr>
              <w:spacing w:beforeLines="50" w:before="180" w:afterLines="50" w:after="180"/>
              <w:jc w:val="center"/>
              <w:rPr>
                <w:rFonts w:ascii="Times New Roman" w:eastAsia="標楷體" w:hAnsi="Times New Roman"/>
                <w:sz w:val="26"/>
                <w:szCs w:val="26"/>
              </w:rPr>
            </w:pPr>
            <w:r w:rsidRPr="009C73C8">
              <w:rPr>
                <w:rFonts w:ascii="Times New Roman" w:eastAsia="標楷體" w:hAnsi="Times New Roman" w:hint="eastAsia"/>
                <w:sz w:val="26"/>
                <w:szCs w:val="26"/>
              </w:rPr>
              <w:t>上課日期</w:t>
            </w:r>
          </w:p>
        </w:tc>
        <w:tc>
          <w:tcPr>
            <w:tcW w:w="2987" w:type="dxa"/>
            <w:vAlign w:val="center"/>
          </w:tcPr>
          <w:p w:rsidR="00612B14" w:rsidRPr="009C73C8" w:rsidRDefault="002A350C" w:rsidP="00107302">
            <w:pPr>
              <w:spacing w:beforeLines="50" w:before="180" w:afterLines="50" w:after="180"/>
              <w:jc w:val="center"/>
              <w:rPr>
                <w:rFonts w:ascii="Times New Roman" w:eastAsia="標楷體" w:hAnsi="Times New Roman"/>
                <w:sz w:val="26"/>
                <w:szCs w:val="26"/>
              </w:rPr>
            </w:pPr>
            <w:r w:rsidRPr="009C73C8">
              <w:rPr>
                <w:rFonts w:ascii="Times New Roman" w:eastAsia="標楷體" w:hAnsi="Times New Roman" w:hint="eastAsia"/>
                <w:sz w:val="26"/>
                <w:szCs w:val="26"/>
              </w:rPr>
              <w:t>105/</w:t>
            </w:r>
            <w:r w:rsidR="003C5EE8">
              <w:rPr>
                <w:rFonts w:ascii="Times New Roman" w:eastAsia="標楷體" w:hAnsi="Times New Roman" w:hint="eastAsia"/>
                <w:sz w:val="26"/>
                <w:szCs w:val="26"/>
              </w:rPr>
              <w:t>11/15</w:t>
            </w:r>
          </w:p>
        </w:tc>
      </w:tr>
      <w:tr w:rsidR="0047218B" w:rsidRPr="009C73C8" w:rsidTr="00E062E1">
        <w:trPr>
          <w:trHeight w:val="1450"/>
        </w:trPr>
        <w:tc>
          <w:tcPr>
            <w:tcW w:w="1420" w:type="dxa"/>
            <w:vAlign w:val="center"/>
          </w:tcPr>
          <w:p w:rsidR="0047218B" w:rsidRPr="009C73C8" w:rsidRDefault="0047218B" w:rsidP="00107302">
            <w:pPr>
              <w:spacing w:beforeLines="50" w:before="180" w:afterLines="50" w:after="180"/>
              <w:jc w:val="center"/>
              <w:rPr>
                <w:rFonts w:ascii="Times New Roman" w:eastAsia="標楷體" w:hAnsi="Times New Roman"/>
                <w:sz w:val="26"/>
                <w:szCs w:val="26"/>
              </w:rPr>
            </w:pPr>
            <w:r w:rsidRPr="009C73C8">
              <w:rPr>
                <w:rFonts w:ascii="Times New Roman" w:eastAsia="標楷體" w:hAnsi="Times New Roman" w:hint="eastAsia"/>
                <w:sz w:val="26"/>
                <w:szCs w:val="26"/>
              </w:rPr>
              <w:t>課堂紀要</w:t>
            </w:r>
          </w:p>
        </w:tc>
        <w:tc>
          <w:tcPr>
            <w:tcW w:w="7629" w:type="dxa"/>
            <w:gridSpan w:val="3"/>
            <w:vAlign w:val="center"/>
          </w:tcPr>
          <w:p w:rsidR="0047218B" w:rsidRPr="00D74F29" w:rsidRDefault="00E04ACA" w:rsidP="00D74F29">
            <w:pPr>
              <w:spacing w:beforeLines="50" w:before="180" w:afterLines="50" w:after="180" w:line="360" w:lineRule="auto"/>
              <w:ind w:left="520" w:hangingChars="200" w:hanging="520"/>
              <w:jc w:val="both"/>
              <w:rPr>
                <w:rFonts w:ascii="Times New Roman" w:eastAsia="標楷體" w:hAnsi="Times New Roman"/>
                <w:sz w:val="26"/>
                <w:szCs w:val="26"/>
              </w:rPr>
            </w:pPr>
            <w:r w:rsidRPr="009C73C8">
              <w:rPr>
                <w:rFonts w:ascii="Times New Roman" w:eastAsia="標楷體" w:hAnsi="Times New Roman" w:hint="eastAsia"/>
                <w:sz w:val="26"/>
                <w:szCs w:val="26"/>
              </w:rPr>
              <w:t>一、</w:t>
            </w:r>
            <w:r w:rsidR="009C34C2">
              <w:rPr>
                <w:rFonts w:ascii="Times New Roman" w:eastAsia="標楷體" w:hAnsi="Times New Roman" w:hint="eastAsia"/>
                <w:sz w:val="26"/>
                <w:szCs w:val="26"/>
              </w:rPr>
              <w:t>本</w:t>
            </w:r>
            <w:proofErr w:type="gramStart"/>
            <w:r w:rsidR="009C34C2">
              <w:rPr>
                <w:rFonts w:ascii="Times New Roman" w:eastAsia="標楷體" w:hAnsi="Times New Roman" w:hint="eastAsia"/>
                <w:sz w:val="26"/>
                <w:szCs w:val="26"/>
              </w:rPr>
              <w:t>週</w:t>
            </w:r>
            <w:proofErr w:type="gramEnd"/>
            <w:r w:rsidR="009C34C2">
              <w:rPr>
                <w:rFonts w:ascii="Times New Roman" w:eastAsia="標楷體" w:hAnsi="Times New Roman" w:hint="eastAsia"/>
                <w:sz w:val="26"/>
                <w:szCs w:val="26"/>
              </w:rPr>
              <w:t>課程為</w:t>
            </w:r>
            <w:r w:rsidR="00D74F29">
              <w:rPr>
                <w:rFonts w:ascii="Times New Roman" w:eastAsia="標楷體" w:hAnsi="Times New Roman" w:hint="eastAsia"/>
                <w:sz w:val="26"/>
                <w:szCs w:val="26"/>
              </w:rPr>
              <w:t>供給、需求與政府政策，從價格上限與價格下限談起，再深入提到價格管制在不同彈性下所造成的影響及判斷市場參與者負擔稅的多寡，並透過</w:t>
            </w:r>
            <w:r w:rsidR="00D74F29" w:rsidRPr="009C73C8">
              <w:rPr>
                <w:rFonts w:ascii="Times New Roman" w:eastAsia="標楷體" w:hAnsi="Times New Roman" w:hint="eastAsia"/>
                <w:sz w:val="26"/>
                <w:szCs w:val="26"/>
              </w:rPr>
              <w:t>小組討論的方式</w:t>
            </w:r>
            <w:r w:rsidR="00D74F29">
              <w:rPr>
                <w:rFonts w:ascii="Times New Roman" w:eastAsia="標楷體" w:hAnsi="Times New Roman" w:hint="eastAsia"/>
                <w:sz w:val="26"/>
                <w:szCs w:val="26"/>
              </w:rPr>
              <w:t>讓同學們了解</w:t>
            </w:r>
            <w:r w:rsidR="00D74F29">
              <w:rPr>
                <w:rFonts w:ascii="Times New Roman" w:eastAsia="標楷體" w:hAnsi="Times New Roman" w:hint="eastAsia"/>
                <w:sz w:val="26"/>
                <w:szCs w:val="26"/>
              </w:rPr>
              <w:t>在價格管制的情況下，彈性對參與者造成的影響之圖形</w:t>
            </w:r>
            <w:r w:rsidR="00D74F29" w:rsidRPr="009C73C8">
              <w:rPr>
                <w:rFonts w:ascii="Times New Roman" w:eastAsia="標楷體" w:hAnsi="Times New Roman" w:hint="eastAsia"/>
                <w:sz w:val="26"/>
                <w:szCs w:val="26"/>
              </w:rPr>
              <w:t>。</w:t>
            </w:r>
          </w:p>
        </w:tc>
      </w:tr>
      <w:tr w:rsidR="0047218B" w:rsidRPr="009C73C8" w:rsidTr="00AD1868">
        <w:trPr>
          <w:trHeight w:val="1450"/>
        </w:trPr>
        <w:tc>
          <w:tcPr>
            <w:tcW w:w="1420" w:type="dxa"/>
            <w:vAlign w:val="center"/>
          </w:tcPr>
          <w:p w:rsidR="0047218B" w:rsidRPr="009C73C8" w:rsidRDefault="0047218B" w:rsidP="00107302">
            <w:pPr>
              <w:spacing w:beforeLines="50" w:before="180" w:afterLines="50" w:after="180"/>
              <w:jc w:val="center"/>
              <w:rPr>
                <w:rFonts w:ascii="Times New Roman" w:eastAsia="標楷體" w:hAnsi="Times New Roman"/>
                <w:sz w:val="26"/>
                <w:szCs w:val="26"/>
              </w:rPr>
            </w:pPr>
            <w:r w:rsidRPr="009C73C8">
              <w:rPr>
                <w:rFonts w:ascii="Times New Roman" w:eastAsia="標楷體" w:hAnsi="Times New Roman" w:hint="eastAsia"/>
                <w:sz w:val="26"/>
                <w:szCs w:val="26"/>
              </w:rPr>
              <w:t>工作檢討</w:t>
            </w:r>
          </w:p>
        </w:tc>
        <w:tc>
          <w:tcPr>
            <w:tcW w:w="7629" w:type="dxa"/>
            <w:gridSpan w:val="3"/>
            <w:vAlign w:val="center"/>
          </w:tcPr>
          <w:p w:rsidR="0047218B" w:rsidRPr="009C73C8" w:rsidRDefault="001E5B4C" w:rsidP="00A155B3">
            <w:pPr>
              <w:spacing w:beforeLines="50" w:before="180" w:afterLines="50" w:after="180" w:line="360" w:lineRule="auto"/>
              <w:ind w:left="520" w:hangingChars="200" w:hanging="520"/>
              <w:jc w:val="both"/>
              <w:rPr>
                <w:rFonts w:ascii="Times New Roman" w:eastAsia="標楷體" w:hAnsi="Times New Roman"/>
                <w:sz w:val="26"/>
                <w:szCs w:val="26"/>
              </w:rPr>
            </w:pPr>
            <w:r w:rsidRPr="009C73C8">
              <w:rPr>
                <w:rFonts w:ascii="Times New Roman" w:eastAsia="標楷體" w:hAnsi="Times New Roman" w:hint="eastAsia"/>
                <w:sz w:val="26"/>
                <w:szCs w:val="26"/>
              </w:rPr>
              <w:t>一、</w:t>
            </w:r>
            <w:r w:rsidR="00A155B3">
              <w:rPr>
                <w:rFonts w:ascii="Times New Roman" w:eastAsia="標楷體" w:hAnsi="Times New Roman" w:hint="eastAsia"/>
                <w:sz w:val="26"/>
                <w:szCs w:val="26"/>
              </w:rPr>
              <w:t>本</w:t>
            </w:r>
            <w:proofErr w:type="gramStart"/>
            <w:r w:rsidR="00A155B3">
              <w:rPr>
                <w:rFonts w:ascii="Times New Roman" w:eastAsia="標楷體" w:hAnsi="Times New Roman" w:hint="eastAsia"/>
                <w:sz w:val="26"/>
                <w:szCs w:val="26"/>
              </w:rPr>
              <w:t>週</w:t>
            </w:r>
            <w:proofErr w:type="gramEnd"/>
            <w:r w:rsidR="00A155B3">
              <w:rPr>
                <w:rFonts w:ascii="Times New Roman" w:eastAsia="標楷體" w:hAnsi="Times New Roman" w:hint="eastAsia"/>
                <w:sz w:val="26"/>
                <w:szCs w:val="26"/>
              </w:rPr>
              <w:t>有同學提問價格管制的問題，教學助理回答：</w:t>
            </w:r>
            <w:r w:rsidR="00A155B3">
              <w:rPr>
                <w:rFonts w:ascii="Times New Roman" w:eastAsia="標楷體" w:hAnsi="Times New Roman" w:hint="eastAsia"/>
                <w:sz w:val="26"/>
                <w:szCs w:val="26"/>
              </w:rPr>
              <w:t>具有約束力的價格下限應在均衡點上方；</w:t>
            </w:r>
            <w:proofErr w:type="gramStart"/>
            <w:r w:rsidR="00A155B3">
              <w:rPr>
                <w:rFonts w:ascii="Times New Roman" w:eastAsia="標楷體" w:hAnsi="Times New Roman" w:hint="eastAsia"/>
                <w:sz w:val="26"/>
                <w:szCs w:val="26"/>
              </w:rPr>
              <w:t>反之，</w:t>
            </w:r>
            <w:proofErr w:type="gramEnd"/>
            <w:r w:rsidR="00A155B3">
              <w:rPr>
                <w:rFonts w:ascii="Times New Roman" w:eastAsia="標楷體" w:hAnsi="Times New Roman" w:hint="eastAsia"/>
                <w:sz w:val="26"/>
                <w:szCs w:val="26"/>
              </w:rPr>
              <w:t>具有約束力的價格上限則應在均衡點的下方。兩者很容易搞混，所以一定要弄清楚</w:t>
            </w:r>
            <w:bookmarkStart w:id="0" w:name="_GoBack"/>
            <w:bookmarkEnd w:id="0"/>
            <w:r w:rsidR="00A155B3">
              <w:rPr>
                <w:rFonts w:ascii="Times New Roman" w:eastAsia="標楷體" w:hAnsi="Times New Roman" w:hint="eastAsia"/>
                <w:sz w:val="26"/>
                <w:szCs w:val="26"/>
              </w:rPr>
              <w:t>。</w:t>
            </w:r>
          </w:p>
        </w:tc>
      </w:tr>
      <w:tr w:rsidR="00612B14" w:rsidRPr="009C73C8" w:rsidTr="00612B14">
        <w:tc>
          <w:tcPr>
            <w:tcW w:w="1420" w:type="dxa"/>
            <w:vAlign w:val="center"/>
          </w:tcPr>
          <w:p w:rsidR="00612B14" w:rsidRPr="009C73C8" w:rsidRDefault="00612B14" w:rsidP="00107302">
            <w:pPr>
              <w:spacing w:beforeLines="50" w:before="180" w:afterLines="50" w:after="180"/>
              <w:jc w:val="center"/>
              <w:rPr>
                <w:rFonts w:ascii="Times New Roman" w:eastAsia="標楷體" w:hAnsi="Times New Roman"/>
                <w:sz w:val="26"/>
                <w:szCs w:val="26"/>
              </w:rPr>
            </w:pPr>
            <w:r w:rsidRPr="009C73C8">
              <w:rPr>
                <w:rFonts w:ascii="Times New Roman" w:eastAsia="標楷體" w:hAnsi="Times New Roman" w:hint="eastAsia"/>
                <w:sz w:val="26"/>
                <w:szCs w:val="26"/>
              </w:rPr>
              <w:t>教師回應</w:t>
            </w:r>
          </w:p>
        </w:tc>
        <w:tc>
          <w:tcPr>
            <w:tcW w:w="7629" w:type="dxa"/>
            <w:gridSpan w:val="3"/>
            <w:vAlign w:val="center"/>
          </w:tcPr>
          <w:p w:rsidR="00612B14" w:rsidRPr="009C73C8" w:rsidRDefault="00612B14" w:rsidP="00107302">
            <w:pPr>
              <w:spacing w:beforeLines="50" w:before="180" w:afterLines="50" w:after="180"/>
              <w:jc w:val="both"/>
              <w:rPr>
                <w:rFonts w:ascii="Times New Roman" w:eastAsia="標楷體" w:hAnsi="Times New Roman"/>
                <w:sz w:val="26"/>
                <w:szCs w:val="26"/>
              </w:rPr>
            </w:pPr>
          </w:p>
          <w:p w:rsidR="00612B14" w:rsidRPr="009C73C8" w:rsidRDefault="00612B14" w:rsidP="00107302">
            <w:pPr>
              <w:spacing w:beforeLines="50" w:before="180" w:afterLines="50" w:after="180"/>
              <w:jc w:val="both"/>
              <w:rPr>
                <w:rFonts w:ascii="Times New Roman" w:eastAsia="標楷體" w:hAnsi="Times New Roman"/>
                <w:sz w:val="26"/>
                <w:szCs w:val="26"/>
              </w:rPr>
            </w:pPr>
          </w:p>
          <w:p w:rsidR="00612B14" w:rsidRPr="009C73C8" w:rsidRDefault="00612B14" w:rsidP="00107302">
            <w:pPr>
              <w:spacing w:beforeLines="50" w:before="180" w:afterLines="50" w:after="180"/>
              <w:jc w:val="both"/>
              <w:rPr>
                <w:rFonts w:ascii="Times New Roman" w:eastAsia="標楷體" w:hAnsi="Times New Roman"/>
                <w:sz w:val="26"/>
                <w:szCs w:val="26"/>
              </w:rPr>
            </w:pPr>
          </w:p>
          <w:p w:rsidR="00612B14" w:rsidRPr="009C73C8" w:rsidRDefault="00612B14" w:rsidP="00107302">
            <w:pPr>
              <w:spacing w:beforeLines="50" w:before="180" w:afterLines="50" w:after="180"/>
              <w:jc w:val="both"/>
              <w:rPr>
                <w:rFonts w:ascii="Times New Roman" w:eastAsia="標楷體" w:hAnsi="Times New Roman"/>
                <w:sz w:val="26"/>
                <w:szCs w:val="26"/>
              </w:rPr>
            </w:pPr>
          </w:p>
          <w:p w:rsidR="00612B14" w:rsidRPr="009C73C8" w:rsidRDefault="00612B14" w:rsidP="00107302">
            <w:pPr>
              <w:spacing w:beforeLines="50" w:before="180" w:afterLines="50" w:after="180"/>
              <w:jc w:val="both"/>
              <w:rPr>
                <w:rFonts w:ascii="Times New Roman" w:eastAsia="標楷體" w:hAnsi="Times New Roman"/>
                <w:sz w:val="26"/>
                <w:szCs w:val="26"/>
              </w:rPr>
            </w:pPr>
          </w:p>
        </w:tc>
      </w:tr>
    </w:tbl>
    <w:p w:rsidR="00E64BE3" w:rsidRPr="0015267C" w:rsidRDefault="00E64BE3" w:rsidP="002F5863">
      <w:pPr>
        <w:spacing w:beforeLines="50" w:before="180" w:afterLines="50" w:after="180"/>
        <w:rPr>
          <w:rFonts w:ascii="Times New Roman" w:hAnsi="Times New Roman"/>
        </w:rPr>
      </w:pPr>
    </w:p>
    <w:sectPr w:rsidR="00E64BE3" w:rsidRPr="0015267C" w:rsidSect="007B39AC">
      <w:pgSz w:w="11906" w:h="16838"/>
      <w:pgMar w:top="1701" w:right="1797" w:bottom="170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EB2" w:rsidRDefault="00533EB2" w:rsidP="0024770F">
      <w:r>
        <w:separator/>
      </w:r>
    </w:p>
  </w:endnote>
  <w:endnote w:type="continuationSeparator" w:id="0">
    <w:p w:rsidR="00533EB2" w:rsidRDefault="00533EB2" w:rsidP="0024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EB2" w:rsidRDefault="00533EB2" w:rsidP="0024770F">
      <w:r>
        <w:separator/>
      </w:r>
    </w:p>
  </w:footnote>
  <w:footnote w:type="continuationSeparator" w:id="0">
    <w:p w:rsidR="00533EB2" w:rsidRDefault="00533EB2" w:rsidP="00247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BE"/>
    <w:rsid w:val="00054F26"/>
    <w:rsid w:val="00083397"/>
    <w:rsid w:val="00107302"/>
    <w:rsid w:val="0015267C"/>
    <w:rsid w:val="001E5B4C"/>
    <w:rsid w:val="002219E1"/>
    <w:rsid w:val="0023768C"/>
    <w:rsid w:val="0024488E"/>
    <w:rsid w:val="0024770F"/>
    <w:rsid w:val="002A350C"/>
    <w:rsid w:val="002F0D2E"/>
    <w:rsid w:val="002F5863"/>
    <w:rsid w:val="00343E79"/>
    <w:rsid w:val="00351A60"/>
    <w:rsid w:val="00366714"/>
    <w:rsid w:val="003C1707"/>
    <w:rsid w:val="003C5EE8"/>
    <w:rsid w:val="003D03CE"/>
    <w:rsid w:val="003D106B"/>
    <w:rsid w:val="00400EDF"/>
    <w:rsid w:val="00414FA5"/>
    <w:rsid w:val="004207EF"/>
    <w:rsid w:val="0047218B"/>
    <w:rsid w:val="00483066"/>
    <w:rsid w:val="004901BB"/>
    <w:rsid w:val="004A6E64"/>
    <w:rsid w:val="004F41B2"/>
    <w:rsid w:val="00515ADD"/>
    <w:rsid w:val="00533EB2"/>
    <w:rsid w:val="005B7F84"/>
    <w:rsid w:val="006117BB"/>
    <w:rsid w:val="00612B14"/>
    <w:rsid w:val="00640319"/>
    <w:rsid w:val="00687EFF"/>
    <w:rsid w:val="006C196A"/>
    <w:rsid w:val="00702F26"/>
    <w:rsid w:val="00716760"/>
    <w:rsid w:val="0076566C"/>
    <w:rsid w:val="00775A46"/>
    <w:rsid w:val="007B39AC"/>
    <w:rsid w:val="007F46BE"/>
    <w:rsid w:val="0090498F"/>
    <w:rsid w:val="0094152A"/>
    <w:rsid w:val="00997B28"/>
    <w:rsid w:val="009A1EC8"/>
    <w:rsid w:val="009B1FB1"/>
    <w:rsid w:val="009C34C2"/>
    <w:rsid w:val="009C73C8"/>
    <w:rsid w:val="00A155B3"/>
    <w:rsid w:val="00A4026B"/>
    <w:rsid w:val="00A50E62"/>
    <w:rsid w:val="00A934CA"/>
    <w:rsid w:val="00AB6117"/>
    <w:rsid w:val="00B90813"/>
    <w:rsid w:val="00BA065C"/>
    <w:rsid w:val="00BA7828"/>
    <w:rsid w:val="00BD65FC"/>
    <w:rsid w:val="00CB2B4D"/>
    <w:rsid w:val="00CD1F8B"/>
    <w:rsid w:val="00CF66E5"/>
    <w:rsid w:val="00D26228"/>
    <w:rsid w:val="00D74F29"/>
    <w:rsid w:val="00D83E3E"/>
    <w:rsid w:val="00DE6FA3"/>
    <w:rsid w:val="00E04ACA"/>
    <w:rsid w:val="00E44B9D"/>
    <w:rsid w:val="00E55672"/>
    <w:rsid w:val="00E64BE3"/>
    <w:rsid w:val="00E86DF0"/>
    <w:rsid w:val="00E95B50"/>
    <w:rsid w:val="00EE34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B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4770F"/>
    <w:pPr>
      <w:tabs>
        <w:tab w:val="center" w:pos="4153"/>
        <w:tab w:val="right" w:pos="8306"/>
      </w:tabs>
      <w:snapToGrid w:val="0"/>
    </w:pPr>
    <w:rPr>
      <w:sz w:val="20"/>
      <w:szCs w:val="20"/>
    </w:rPr>
  </w:style>
  <w:style w:type="character" w:customStyle="1" w:styleId="a5">
    <w:name w:val="頁首 字元"/>
    <w:basedOn w:val="a0"/>
    <w:link w:val="a4"/>
    <w:uiPriority w:val="99"/>
    <w:rsid w:val="0024770F"/>
    <w:rPr>
      <w:sz w:val="20"/>
      <w:szCs w:val="20"/>
    </w:rPr>
  </w:style>
  <w:style w:type="paragraph" w:styleId="a6">
    <w:name w:val="footer"/>
    <w:basedOn w:val="a"/>
    <w:link w:val="a7"/>
    <w:uiPriority w:val="99"/>
    <w:unhideWhenUsed/>
    <w:rsid w:val="0024770F"/>
    <w:pPr>
      <w:tabs>
        <w:tab w:val="center" w:pos="4153"/>
        <w:tab w:val="right" w:pos="8306"/>
      </w:tabs>
      <w:snapToGrid w:val="0"/>
    </w:pPr>
    <w:rPr>
      <w:sz w:val="20"/>
      <w:szCs w:val="20"/>
    </w:rPr>
  </w:style>
  <w:style w:type="character" w:customStyle="1" w:styleId="a7">
    <w:name w:val="頁尾 字元"/>
    <w:basedOn w:val="a0"/>
    <w:link w:val="a6"/>
    <w:uiPriority w:val="99"/>
    <w:rsid w:val="0024770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B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4770F"/>
    <w:pPr>
      <w:tabs>
        <w:tab w:val="center" w:pos="4153"/>
        <w:tab w:val="right" w:pos="8306"/>
      </w:tabs>
      <w:snapToGrid w:val="0"/>
    </w:pPr>
    <w:rPr>
      <w:sz w:val="20"/>
      <w:szCs w:val="20"/>
    </w:rPr>
  </w:style>
  <w:style w:type="character" w:customStyle="1" w:styleId="a5">
    <w:name w:val="頁首 字元"/>
    <w:basedOn w:val="a0"/>
    <w:link w:val="a4"/>
    <w:uiPriority w:val="99"/>
    <w:rsid w:val="0024770F"/>
    <w:rPr>
      <w:sz w:val="20"/>
      <w:szCs w:val="20"/>
    </w:rPr>
  </w:style>
  <w:style w:type="paragraph" w:styleId="a6">
    <w:name w:val="footer"/>
    <w:basedOn w:val="a"/>
    <w:link w:val="a7"/>
    <w:uiPriority w:val="99"/>
    <w:unhideWhenUsed/>
    <w:rsid w:val="0024770F"/>
    <w:pPr>
      <w:tabs>
        <w:tab w:val="center" w:pos="4153"/>
        <w:tab w:val="right" w:pos="8306"/>
      </w:tabs>
      <w:snapToGrid w:val="0"/>
    </w:pPr>
    <w:rPr>
      <w:sz w:val="20"/>
      <w:szCs w:val="20"/>
    </w:rPr>
  </w:style>
  <w:style w:type="character" w:customStyle="1" w:styleId="a7">
    <w:name w:val="頁尾 字元"/>
    <w:basedOn w:val="a0"/>
    <w:link w:val="a6"/>
    <w:uiPriority w:val="99"/>
    <w:rsid w:val="002477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Putting</cp:lastModifiedBy>
  <cp:revision>6</cp:revision>
  <dcterms:created xsi:type="dcterms:W3CDTF">2016-12-06T17:44:00Z</dcterms:created>
  <dcterms:modified xsi:type="dcterms:W3CDTF">2016-12-06T18:05:00Z</dcterms:modified>
</cp:coreProperties>
</file>