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567296">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567296" w:rsidRDefault="001B1406">
            <w:pPr>
              <w:rPr>
                <w:rFonts w:ascii="Times New Roman" w:eastAsia="標楷體" w:hAnsi="Times New Roman"/>
              </w:rPr>
            </w:pPr>
            <w:r w:rsidRPr="001B1406">
              <w:rPr>
                <w:rFonts w:ascii="Times New Roman" w:eastAsia="標楷體" w:hAnsi="Times New Roman"/>
              </w:rPr>
              <w:t>標題：</w:t>
            </w:r>
            <w:r w:rsidR="00567296">
              <w:rPr>
                <w:rFonts w:ascii="Times New Roman" w:eastAsia="標楷體" w:hAnsi="Times New Roman" w:hint="eastAsia"/>
              </w:rPr>
              <w:t>食安風暴再起，毒豆干銷售傳統市場。</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567296">
              <w:rPr>
                <w:rFonts w:ascii="Times New Roman" w:eastAsia="標楷體" w:hAnsi="Times New Roman" w:hint="eastAsia"/>
              </w:rPr>
              <w:t>化才三甲</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567296">
              <w:rPr>
                <w:rFonts w:ascii="Times New Roman" w:eastAsia="標楷體" w:hAnsi="Times New Roman" w:hint="eastAsia"/>
              </w:rPr>
              <w:t>4a340026</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567296">
              <w:rPr>
                <w:rFonts w:ascii="Times New Roman" w:eastAsia="標楷體" w:hAnsi="Times New Roman" w:hint="eastAsia"/>
              </w:rPr>
              <w:t>徐宗弘</w:t>
            </w:r>
          </w:p>
        </w:tc>
      </w:tr>
      <w:tr w:rsidR="001B1406" w:rsidRPr="001B1406" w:rsidTr="001B1406">
        <w:trPr>
          <w:trHeight w:val="11673"/>
        </w:trPr>
        <w:tc>
          <w:tcPr>
            <w:tcW w:w="8362" w:type="dxa"/>
            <w:shd w:val="clear" w:color="auto" w:fill="auto"/>
          </w:tcPr>
          <w:p w:rsidR="001B1406" w:rsidRDefault="001B1406">
            <w:pPr>
              <w:rPr>
                <w:rFonts w:ascii="Times New Roman" w:eastAsia="標楷體" w:hAnsi="Times New Roman" w:hint="eastAsia"/>
              </w:rPr>
            </w:pPr>
            <w:r w:rsidRPr="001B1406">
              <w:rPr>
                <w:rFonts w:ascii="Times New Roman" w:eastAsia="標楷體" w:hAnsi="Times New Roman"/>
              </w:rPr>
              <w:t>內文：</w:t>
            </w:r>
          </w:p>
          <w:p w:rsidR="00567296" w:rsidRPr="00D17E2C" w:rsidRDefault="00567296">
            <w:pPr>
              <w:rPr>
                <w:rFonts w:ascii="Arial" w:hAnsi="Arial" w:cs="Arial" w:hint="eastAsia"/>
                <w:color w:val="333333"/>
                <w:spacing w:val="15"/>
                <w:szCs w:val="24"/>
                <w:shd w:val="clear" w:color="auto" w:fill="FFFFFF"/>
              </w:rPr>
            </w:pPr>
            <w:r>
              <w:rPr>
                <w:rFonts w:ascii="Times New Roman" w:eastAsia="標楷體" w:hAnsi="Times New Roman" w:hint="eastAsia"/>
              </w:rPr>
              <w:t xml:space="preserve">     </w:t>
            </w:r>
            <w:r w:rsidRPr="00D17E2C">
              <w:rPr>
                <w:rFonts w:ascii="Arial" w:hAnsi="Arial" w:cs="Arial"/>
                <w:color w:val="333333"/>
                <w:spacing w:val="15"/>
                <w:szCs w:val="24"/>
                <w:shd w:val="clear" w:color="auto" w:fill="FFFFFF"/>
              </w:rPr>
              <w:t>毒豆干風暴再起！日前接獲民眾檢舉，食藥署南區管理中心與檢調稽查屏東市立成食品（立成商行），查獲於黃豆干製作過程中違規添加工業級過氧化氫，以改變外觀賣相，現場封存</w:t>
            </w:r>
            <w:r w:rsidRPr="00D17E2C">
              <w:rPr>
                <w:rFonts w:ascii="Arial" w:hAnsi="Arial" w:cs="Arial"/>
                <w:color w:val="333333"/>
                <w:spacing w:val="15"/>
                <w:szCs w:val="24"/>
                <w:shd w:val="clear" w:color="auto" w:fill="FFFFFF"/>
              </w:rPr>
              <w:t>1350</w:t>
            </w:r>
            <w:r w:rsidRPr="00D17E2C">
              <w:rPr>
                <w:rFonts w:ascii="Arial" w:hAnsi="Arial" w:cs="Arial"/>
                <w:color w:val="333333"/>
                <w:spacing w:val="15"/>
                <w:szCs w:val="24"/>
                <w:shd w:val="clear" w:color="auto" w:fill="FFFFFF"/>
              </w:rPr>
              <w:t>公斤黃豆干，主要銷往鄰近</w:t>
            </w:r>
            <w:r w:rsidRPr="00D17E2C">
              <w:rPr>
                <w:rFonts w:ascii="Arial" w:hAnsi="Arial" w:cs="Arial"/>
                <w:color w:val="333333"/>
                <w:spacing w:val="15"/>
                <w:szCs w:val="24"/>
                <w:shd w:val="clear" w:color="auto" w:fill="FFFFFF"/>
              </w:rPr>
              <w:t>4</w:t>
            </w:r>
            <w:r w:rsidRPr="00D17E2C">
              <w:rPr>
                <w:rFonts w:ascii="Arial" w:hAnsi="Arial" w:cs="Arial"/>
                <w:color w:val="333333"/>
                <w:spacing w:val="15"/>
                <w:szCs w:val="24"/>
                <w:shd w:val="clear" w:color="auto" w:fill="FFFFFF"/>
              </w:rPr>
              <w:t>、</w:t>
            </w:r>
            <w:r w:rsidRPr="00D17E2C">
              <w:rPr>
                <w:rFonts w:ascii="Arial" w:hAnsi="Arial" w:cs="Arial"/>
                <w:color w:val="333333"/>
                <w:spacing w:val="15"/>
                <w:szCs w:val="24"/>
                <w:shd w:val="clear" w:color="auto" w:fill="FFFFFF"/>
              </w:rPr>
              <w:t>5</w:t>
            </w:r>
            <w:r w:rsidRPr="00D17E2C">
              <w:rPr>
                <w:rFonts w:ascii="Arial" w:hAnsi="Arial" w:cs="Arial"/>
                <w:color w:val="333333"/>
                <w:spacing w:val="15"/>
                <w:szCs w:val="24"/>
                <w:shd w:val="clear" w:color="auto" w:fill="FFFFFF"/>
              </w:rPr>
              <w:t>個傳統市場攤商，消費者恐怕都已經吃下肚！</w:t>
            </w:r>
          </w:p>
          <w:p w:rsidR="00567296" w:rsidRDefault="00567296" w:rsidP="00567296">
            <w:pPr>
              <w:pStyle w:val="Web"/>
              <w:shd w:val="clear" w:color="auto" w:fill="FFFFFF"/>
              <w:spacing w:before="0" w:beforeAutospacing="0" w:after="0" w:afterAutospacing="0" w:line="375" w:lineRule="atLeast"/>
              <w:rPr>
                <w:rFonts w:ascii="Arial" w:hAnsi="Arial" w:cs="Arial" w:hint="eastAsia"/>
                <w:color w:val="333333"/>
                <w:spacing w:val="15"/>
                <w:sz w:val="23"/>
                <w:szCs w:val="23"/>
                <w:shd w:val="clear" w:color="auto" w:fill="FFFFFF"/>
              </w:rPr>
            </w:pPr>
          </w:p>
          <w:p w:rsidR="00567296" w:rsidRDefault="005116DA" w:rsidP="00567296">
            <w:pPr>
              <w:pStyle w:val="Web"/>
              <w:shd w:val="clear" w:color="auto" w:fill="FFFFFF"/>
              <w:spacing w:before="0" w:beforeAutospacing="0" w:after="0" w:afterAutospacing="0" w:line="375" w:lineRule="atLeast"/>
              <w:rPr>
                <w:rFonts w:ascii="Arial" w:hAnsi="Arial" w:cs="Arial" w:hint="eastAsia"/>
                <w:color w:val="333333"/>
                <w:spacing w:val="15"/>
                <w:sz w:val="23"/>
                <w:szCs w:val="23"/>
                <w:shd w:val="clear" w:color="auto" w:fill="FFFFFF"/>
              </w:rPr>
            </w:pPr>
            <w:r>
              <w:rPr>
                <w:rFonts w:ascii="Arial" w:hAnsi="Arial" w:cs="Arial" w:hint="eastAsia"/>
                <w:noProof/>
                <w:color w:val="333333"/>
                <w:spacing w:val="15"/>
                <w:sz w:val="23"/>
                <w:szCs w:val="23"/>
                <w:shd w:val="clear" w:color="auto" w:fill="FFFFFF"/>
              </w:rPr>
              <w:drawing>
                <wp:inline distT="0" distB="0" distL="0" distR="0">
                  <wp:extent cx="3276600" cy="5848350"/>
                  <wp:effectExtent l="19050" t="0" r="0" b="0"/>
                  <wp:docPr id="1" name="圖片 1" descr="600_148013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_1480130_1"/>
                          <pic:cNvPicPr>
                            <a:picLocks noChangeAspect="1" noChangeArrowheads="1"/>
                          </pic:cNvPicPr>
                        </pic:nvPicPr>
                        <pic:blipFill>
                          <a:blip r:embed="rId6" cstate="print"/>
                          <a:srcRect/>
                          <a:stretch>
                            <a:fillRect/>
                          </a:stretch>
                        </pic:blipFill>
                        <pic:spPr bwMode="auto">
                          <a:xfrm>
                            <a:off x="0" y="0"/>
                            <a:ext cx="3276600" cy="5848350"/>
                          </a:xfrm>
                          <a:prstGeom prst="rect">
                            <a:avLst/>
                          </a:prstGeom>
                          <a:noFill/>
                          <a:ln w="9525">
                            <a:noFill/>
                            <a:miter lim="800000"/>
                            <a:headEnd/>
                            <a:tailEnd/>
                          </a:ln>
                        </pic:spPr>
                      </pic:pic>
                    </a:graphicData>
                  </a:graphic>
                </wp:inline>
              </w:drawing>
            </w:r>
          </w:p>
          <w:p w:rsidR="00567296" w:rsidRDefault="00567296" w:rsidP="00567296">
            <w:pPr>
              <w:pStyle w:val="Web"/>
              <w:shd w:val="clear" w:color="auto" w:fill="FFFFFF"/>
              <w:spacing w:before="0" w:beforeAutospacing="0" w:after="0" w:afterAutospacing="0" w:line="375" w:lineRule="atLeast"/>
              <w:rPr>
                <w:rFonts w:ascii="Arial" w:hAnsi="Arial" w:cs="Arial" w:hint="eastAsia"/>
                <w:color w:val="333333"/>
                <w:spacing w:val="15"/>
                <w:sz w:val="23"/>
                <w:szCs w:val="23"/>
                <w:shd w:val="clear" w:color="auto" w:fill="FFFFFF"/>
              </w:rPr>
            </w:pPr>
          </w:p>
          <w:p w:rsidR="00567296" w:rsidRPr="00D17E2C" w:rsidRDefault="00567296" w:rsidP="00567296">
            <w:pPr>
              <w:pStyle w:val="Web"/>
              <w:shd w:val="clear" w:color="auto" w:fill="FFFFFF"/>
              <w:spacing w:before="0" w:beforeAutospacing="0" w:after="0" w:afterAutospacing="0" w:line="375" w:lineRule="atLeast"/>
              <w:rPr>
                <w:rFonts w:ascii="Arial" w:hAnsi="Arial" w:cs="Arial"/>
                <w:color w:val="333333"/>
                <w:spacing w:val="15"/>
              </w:rPr>
            </w:pPr>
            <w:r>
              <w:rPr>
                <w:rFonts w:ascii="Arial" w:hAnsi="Arial" w:cs="Arial" w:hint="eastAsia"/>
                <w:color w:val="333333"/>
                <w:spacing w:val="15"/>
                <w:sz w:val="23"/>
                <w:szCs w:val="23"/>
                <w:shd w:val="clear" w:color="auto" w:fill="FFFFFF"/>
              </w:rPr>
              <w:t xml:space="preserve">    </w:t>
            </w:r>
            <w:r w:rsidRPr="00D17E2C">
              <w:rPr>
                <w:rFonts w:ascii="Arial" w:hAnsi="Arial" w:cs="Arial"/>
                <w:color w:val="333333"/>
                <w:spacing w:val="15"/>
              </w:rPr>
              <w:t>過氧化氫俗稱雙氧水，為家庭中常用的漂白劑及消毒劑。我國規定過氧化氫可使用於食品（麵粉及其製品除外）作為殺菌用，但在最終產品中不得殘留，且食品加工所使用的過氧化氫必須為食品級。</w:t>
            </w:r>
          </w:p>
          <w:p w:rsidR="00567296" w:rsidRPr="00D17E2C" w:rsidRDefault="00567296" w:rsidP="00567296">
            <w:pPr>
              <w:pStyle w:val="Web"/>
              <w:shd w:val="clear" w:color="auto" w:fill="FFFFFF"/>
              <w:spacing w:before="0" w:beforeAutospacing="0" w:after="0" w:afterAutospacing="0" w:line="375" w:lineRule="atLeast"/>
              <w:rPr>
                <w:rFonts w:ascii="Arial" w:hAnsi="Arial" w:cs="Arial"/>
                <w:color w:val="333333"/>
                <w:spacing w:val="15"/>
              </w:rPr>
            </w:pPr>
            <w:r w:rsidRPr="00D17E2C">
              <w:rPr>
                <w:rFonts w:ascii="Arial" w:hAnsi="Arial" w:cs="Arial"/>
                <w:color w:val="333333"/>
                <w:spacing w:val="15"/>
              </w:rPr>
              <w:t>10</w:t>
            </w:r>
            <w:r w:rsidRPr="00D17E2C">
              <w:rPr>
                <w:rFonts w:ascii="Arial" w:hAnsi="Arial" w:cs="Arial"/>
                <w:color w:val="333333"/>
                <w:spacing w:val="15"/>
              </w:rPr>
              <w:t>月</w:t>
            </w:r>
            <w:r w:rsidRPr="00D17E2C">
              <w:rPr>
                <w:rFonts w:ascii="Arial" w:hAnsi="Arial" w:cs="Arial"/>
                <w:color w:val="333333"/>
                <w:spacing w:val="15"/>
              </w:rPr>
              <w:t>15</w:t>
            </w:r>
            <w:r w:rsidRPr="00D17E2C">
              <w:rPr>
                <w:rFonts w:ascii="Arial" w:hAnsi="Arial" w:cs="Arial"/>
                <w:color w:val="333333"/>
                <w:spacing w:val="15"/>
              </w:rPr>
              <w:t>日，食藥署南區管理中心會同屏東地檢署、屏東縣政府警察局刑警大隊民生犯罪小組、屏東縣政府衛生局至屏東市立成食品稽查，結果查獲工業級過氧化氫</w:t>
            </w:r>
            <w:r w:rsidRPr="00D17E2C">
              <w:rPr>
                <w:rFonts w:ascii="Arial" w:hAnsi="Arial" w:cs="Arial"/>
                <w:color w:val="333333"/>
                <w:spacing w:val="15"/>
              </w:rPr>
              <w:t>6</w:t>
            </w:r>
            <w:r w:rsidRPr="00D17E2C">
              <w:rPr>
                <w:rFonts w:ascii="Arial" w:hAnsi="Arial" w:cs="Arial"/>
                <w:color w:val="333333"/>
                <w:spacing w:val="15"/>
              </w:rPr>
              <w:t>桶，每桶</w:t>
            </w:r>
            <w:r w:rsidRPr="00D17E2C">
              <w:rPr>
                <w:rFonts w:ascii="Arial" w:hAnsi="Arial" w:cs="Arial"/>
                <w:color w:val="333333"/>
                <w:spacing w:val="15"/>
              </w:rPr>
              <w:t>30</w:t>
            </w:r>
            <w:r w:rsidRPr="00D17E2C">
              <w:rPr>
                <w:rFonts w:ascii="Arial" w:hAnsi="Arial" w:cs="Arial"/>
                <w:color w:val="333333"/>
                <w:spacing w:val="15"/>
              </w:rPr>
              <w:t>公斤，並現場封存</w:t>
            </w:r>
            <w:r w:rsidRPr="00D17E2C">
              <w:rPr>
                <w:rFonts w:ascii="Arial" w:hAnsi="Arial" w:cs="Arial"/>
                <w:color w:val="333333"/>
                <w:spacing w:val="15"/>
              </w:rPr>
              <w:t>1350</w:t>
            </w:r>
            <w:r w:rsidRPr="00D17E2C">
              <w:rPr>
                <w:rFonts w:ascii="Arial" w:hAnsi="Arial" w:cs="Arial"/>
                <w:color w:val="333333"/>
                <w:spacing w:val="15"/>
              </w:rPr>
              <w:t>公斤黃豆干，後續經屏東衛生局追查產品流向，已確認下游皆銷往傳統市場，且已無庫存。</w:t>
            </w:r>
          </w:p>
          <w:p w:rsidR="00567296" w:rsidRPr="00D17E2C" w:rsidRDefault="00567296" w:rsidP="00567296">
            <w:pPr>
              <w:pStyle w:val="Web"/>
              <w:shd w:val="clear" w:color="auto" w:fill="FFFFFF"/>
              <w:spacing w:before="0" w:beforeAutospacing="0" w:after="0" w:afterAutospacing="0" w:line="375" w:lineRule="atLeast"/>
              <w:rPr>
                <w:rFonts w:ascii="Arial" w:hAnsi="Arial" w:cs="Arial" w:hint="eastAsia"/>
                <w:color w:val="333333"/>
                <w:spacing w:val="15"/>
              </w:rPr>
            </w:pPr>
            <w:r w:rsidRPr="00D17E2C">
              <w:rPr>
                <w:rFonts w:ascii="Arial" w:hAnsi="Arial" w:cs="Arial"/>
                <w:color w:val="333333"/>
                <w:spacing w:val="15"/>
              </w:rPr>
              <w:t>食藥署表示，目前業者銷售數量與時間仍在調查中，但已涉違反《食品安全衛生管理法》，可處</w:t>
            </w:r>
            <w:r w:rsidRPr="00D17E2C">
              <w:rPr>
                <w:rFonts w:ascii="Arial" w:hAnsi="Arial" w:cs="Arial"/>
                <w:color w:val="333333"/>
                <w:spacing w:val="15"/>
              </w:rPr>
              <w:t>6</w:t>
            </w:r>
            <w:r w:rsidRPr="00D17E2C">
              <w:rPr>
                <w:rFonts w:ascii="Arial" w:hAnsi="Arial" w:cs="Arial"/>
                <w:color w:val="333333"/>
                <w:spacing w:val="15"/>
              </w:rPr>
              <w:t>萬元以上、</w:t>
            </w:r>
            <w:r w:rsidRPr="00D17E2C">
              <w:rPr>
                <w:rFonts w:ascii="Arial" w:hAnsi="Arial" w:cs="Arial"/>
                <w:color w:val="333333"/>
                <w:spacing w:val="15"/>
              </w:rPr>
              <w:t>2</w:t>
            </w:r>
            <w:r w:rsidRPr="00D17E2C">
              <w:rPr>
                <w:rFonts w:ascii="Arial" w:hAnsi="Arial" w:cs="Arial"/>
                <w:color w:val="333333"/>
                <w:spacing w:val="15"/>
              </w:rPr>
              <w:t>億元以下罰鍰，及</w:t>
            </w:r>
            <w:r w:rsidRPr="00D17E2C">
              <w:rPr>
                <w:rFonts w:ascii="Arial" w:hAnsi="Arial" w:cs="Arial"/>
                <w:color w:val="333333"/>
                <w:spacing w:val="15"/>
              </w:rPr>
              <w:t>7</w:t>
            </w:r>
            <w:r w:rsidRPr="00D17E2C">
              <w:rPr>
                <w:rFonts w:ascii="Arial" w:hAnsi="Arial" w:cs="Arial"/>
                <w:color w:val="333333"/>
                <w:spacing w:val="15"/>
              </w:rPr>
              <w:t>年以下有期徒刑，得併科</w:t>
            </w:r>
            <w:r w:rsidRPr="00D17E2C">
              <w:rPr>
                <w:rFonts w:ascii="Arial" w:hAnsi="Arial" w:cs="Arial"/>
                <w:color w:val="333333"/>
                <w:spacing w:val="15"/>
              </w:rPr>
              <w:t>8</w:t>
            </w:r>
            <w:r w:rsidRPr="00D17E2C">
              <w:rPr>
                <w:rFonts w:ascii="Arial" w:hAnsi="Arial" w:cs="Arial"/>
                <w:color w:val="333333"/>
                <w:spacing w:val="15"/>
              </w:rPr>
              <w:t>千萬元以下罰金；情節重大者，並得命其歇業、停業一定期間、廢止其公司、商業、工廠全部或部分登記事項，或食品業者的登錄；經廢止登錄者，一年內不得再申請重新登錄。</w:t>
            </w:r>
          </w:p>
          <w:p w:rsidR="00B41140" w:rsidRDefault="00B41140">
            <w:pPr>
              <w:rPr>
                <w:rFonts w:ascii="Times New Roman" w:eastAsia="標楷體" w:hAnsi="Times New Roman"/>
              </w:rPr>
            </w:pPr>
          </w:p>
          <w:p w:rsidR="00567296" w:rsidRPr="00B41140" w:rsidRDefault="00567296" w:rsidP="00B41140">
            <w:pPr>
              <w:rPr>
                <w:rFonts w:ascii="Times New Roman" w:eastAsia="標楷體" w:hAnsi="Times New Roman"/>
              </w:rPr>
            </w:pPr>
          </w:p>
        </w:tc>
      </w:tr>
      <w:tr w:rsidR="001B1406" w:rsidRPr="001B1406" w:rsidTr="001B1406">
        <w:trPr>
          <w:trHeight w:val="13377"/>
        </w:trPr>
        <w:tc>
          <w:tcPr>
            <w:tcW w:w="8362" w:type="dxa"/>
            <w:shd w:val="clear" w:color="auto" w:fill="auto"/>
          </w:tcPr>
          <w:p w:rsidR="001B1406" w:rsidRDefault="001B1406">
            <w:pPr>
              <w:rPr>
                <w:rFonts w:ascii="Times New Roman" w:eastAsia="標楷體" w:hAnsi="Times New Roman" w:hint="eastAsia"/>
              </w:rPr>
            </w:pPr>
            <w:r w:rsidRPr="001B1406">
              <w:rPr>
                <w:rFonts w:ascii="Times New Roman" w:eastAsia="標楷體" w:hAnsi="Times New Roman"/>
              </w:rPr>
              <w:lastRenderedPageBreak/>
              <w:t>心得：</w:t>
            </w:r>
          </w:p>
          <w:p w:rsidR="00567296" w:rsidRPr="001B1406" w:rsidRDefault="00567296" w:rsidP="00D17E2C">
            <w:pPr>
              <w:rPr>
                <w:rFonts w:ascii="Times New Roman" w:eastAsia="標楷體" w:hAnsi="Times New Roman"/>
              </w:rPr>
            </w:pPr>
            <w:r>
              <w:rPr>
                <w:rFonts w:ascii="Times New Roman" w:eastAsia="標楷體" w:hAnsi="Times New Roman" w:hint="eastAsia"/>
              </w:rPr>
              <w:t xml:space="preserve">     </w:t>
            </w:r>
            <w:r w:rsidR="007808D8">
              <w:rPr>
                <w:rFonts w:ascii="Times New Roman" w:eastAsia="標楷體" w:hAnsi="Times New Roman" w:hint="eastAsia"/>
              </w:rPr>
              <w:t>在食安方面問題在台灣早期都一直存在著，市面上大多數業者都抱持著僥倖心態去使用未通過之藥品對食物的外觀及保存加以美化和延長，雖然在台灣的設有食品安全條例，但卻不足以嚇阻業者，一旦事件爆發新聞媒體相繼報導出來反倒造成同行之間有了多一種的降低成本、謀取利益的方式，經過長時間的累積，形成了各行各業都這樣做而我不這樣做會很奇怪的現象，也造成</w:t>
            </w:r>
            <w:r w:rsidR="00020455">
              <w:rPr>
                <w:rFonts w:ascii="Times New Roman" w:eastAsia="標楷體" w:hAnsi="Times New Roman" w:hint="eastAsia"/>
              </w:rPr>
              <w:t>抓不勝抓囧境，使得業者們都大肆使用非法藥品的惡性循環；因此，為了逃離這樣的惡性循環，應該要將業者全部搜查一遍，但是此種方法太過費時費力，並且風聲過了就會不了了之，所以我建議將所有藥品都管列為食品級，就不會有業者摻加工業級之藥品問題，倘若，業者自行合成工業級或次於工業級之藥品，經查屬事實則將其重罰，若是屢犯，就將其停廠</w:t>
            </w:r>
            <w:r w:rsidR="005116DA">
              <w:rPr>
                <w:rFonts w:ascii="Times New Roman" w:eastAsia="標楷體" w:hAnsi="Times New Roman" w:hint="eastAsia"/>
              </w:rPr>
              <w:t>；不然期待往後開發出無副作用對人體無危害之食品指示劑摻加於工業級藥品，產生類似於蘋果果肉放久後產生氧化變色之現象，讓人人在吃之前都能以外觀加以分辨食物的好壞，就比較能夠避免吃進不良食品。</w:t>
            </w:r>
          </w:p>
        </w:tc>
      </w:tr>
    </w:tbl>
    <w:p w:rsidR="001B1406" w:rsidRDefault="001B1406"/>
    <w:sectPr w:rsidR="001B140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455" w:rsidRDefault="00020455" w:rsidP="00567296">
      <w:r>
        <w:separator/>
      </w:r>
    </w:p>
  </w:endnote>
  <w:endnote w:type="continuationSeparator" w:id="0">
    <w:p w:rsidR="00020455" w:rsidRDefault="00020455" w:rsidP="005672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455" w:rsidRDefault="00020455" w:rsidP="00567296">
      <w:r>
        <w:separator/>
      </w:r>
    </w:p>
  </w:footnote>
  <w:footnote w:type="continuationSeparator" w:id="0">
    <w:p w:rsidR="00020455" w:rsidRDefault="00020455" w:rsidP="005672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406"/>
    <w:rsid w:val="00020455"/>
    <w:rsid w:val="000728FC"/>
    <w:rsid w:val="0018170F"/>
    <w:rsid w:val="001B1406"/>
    <w:rsid w:val="003B5346"/>
    <w:rsid w:val="005116DA"/>
    <w:rsid w:val="00567296"/>
    <w:rsid w:val="007808D8"/>
    <w:rsid w:val="009C6D62"/>
    <w:rsid w:val="00B41140"/>
    <w:rsid w:val="00D17E2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567296"/>
    <w:pPr>
      <w:tabs>
        <w:tab w:val="center" w:pos="4153"/>
        <w:tab w:val="right" w:pos="8306"/>
      </w:tabs>
      <w:snapToGrid w:val="0"/>
    </w:pPr>
    <w:rPr>
      <w:sz w:val="20"/>
      <w:szCs w:val="20"/>
    </w:rPr>
  </w:style>
  <w:style w:type="character" w:customStyle="1" w:styleId="a5">
    <w:name w:val="頁首 字元"/>
    <w:basedOn w:val="a0"/>
    <w:link w:val="a4"/>
    <w:uiPriority w:val="99"/>
    <w:semiHidden/>
    <w:rsid w:val="00567296"/>
    <w:rPr>
      <w:kern w:val="2"/>
    </w:rPr>
  </w:style>
  <w:style w:type="paragraph" w:styleId="a6">
    <w:name w:val="footer"/>
    <w:basedOn w:val="a"/>
    <w:link w:val="a7"/>
    <w:uiPriority w:val="99"/>
    <w:semiHidden/>
    <w:unhideWhenUsed/>
    <w:rsid w:val="00567296"/>
    <w:pPr>
      <w:tabs>
        <w:tab w:val="center" w:pos="4153"/>
        <w:tab w:val="right" w:pos="8306"/>
      </w:tabs>
      <w:snapToGrid w:val="0"/>
    </w:pPr>
    <w:rPr>
      <w:sz w:val="20"/>
      <w:szCs w:val="20"/>
    </w:rPr>
  </w:style>
  <w:style w:type="character" w:customStyle="1" w:styleId="a7">
    <w:name w:val="頁尾 字元"/>
    <w:basedOn w:val="a0"/>
    <w:link w:val="a6"/>
    <w:uiPriority w:val="99"/>
    <w:semiHidden/>
    <w:rsid w:val="00567296"/>
    <w:rPr>
      <w:kern w:val="2"/>
    </w:rPr>
  </w:style>
  <w:style w:type="paragraph" w:styleId="Web">
    <w:name w:val="Normal (Web)"/>
    <w:basedOn w:val="a"/>
    <w:uiPriority w:val="99"/>
    <w:semiHidden/>
    <w:unhideWhenUsed/>
    <w:rsid w:val="00567296"/>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688751910">
      <w:bodyDiv w:val="1"/>
      <w:marLeft w:val="0"/>
      <w:marRight w:val="0"/>
      <w:marTop w:val="0"/>
      <w:marBottom w:val="0"/>
      <w:divBdr>
        <w:top w:val="none" w:sz="0" w:space="0" w:color="auto"/>
        <w:left w:val="none" w:sz="0" w:space="0" w:color="auto"/>
        <w:bottom w:val="none" w:sz="0" w:space="0" w:color="auto"/>
        <w:right w:val="none" w:sz="0" w:space="0" w:color="auto"/>
      </w:divBdr>
    </w:div>
    <w:div w:id="214206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uesr</cp:lastModifiedBy>
  <cp:revision>2</cp:revision>
  <dcterms:created xsi:type="dcterms:W3CDTF">2016-12-11T14:15:00Z</dcterms:created>
  <dcterms:modified xsi:type="dcterms:W3CDTF">2016-12-11T14:15:00Z</dcterms:modified>
</cp:coreProperties>
</file>