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0C" w:rsidRDefault="00631B0C" w:rsidP="00631B0C">
      <w:pPr>
        <w:jc w:val="center"/>
        <w:rPr>
          <w:rFonts w:ascii="新細明體" w:eastAsia="新細明體" w:hAnsi="新細明體" w:hint="eastAsia"/>
          <w:sz w:val="40"/>
        </w:rPr>
      </w:pPr>
    </w:p>
    <w:p w:rsidR="00631B0C" w:rsidRDefault="00631B0C" w:rsidP="00631B0C">
      <w:pPr>
        <w:jc w:val="center"/>
        <w:rPr>
          <w:rFonts w:ascii="新細明體" w:eastAsia="新細明體" w:hAnsi="新細明體" w:hint="eastAsia"/>
          <w:sz w:val="40"/>
        </w:rPr>
      </w:pPr>
    </w:p>
    <w:p w:rsidR="00631B0C" w:rsidRDefault="00631B0C" w:rsidP="00631B0C">
      <w:pPr>
        <w:jc w:val="center"/>
        <w:rPr>
          <w:rFonts w:ascii="新細明體" w:eastAsia="新細明體" w:hAnsi="新細明體" w:hint="eastAsia"/>
          <w:sz w:val="40"/>
        </w:rPr>
      </w:pPr>
    </w:p>
    <w:p w:rsidR="00631B0C" w:rsidRDefault="00631B0C" w:rsidP="00631B0C">
      <w:pPr>
        <w:jc w:val="center"/>
        <w:rPr>
          <w:rFonts w:ascii="新細明體" w:eastAsia="新細明體" w:hAnsi="新細明體" w:hint="eastAsia"/>
          <w:sz w:val="40"/>
        </w:rPr>
      </w:pPr>
    </w:p>
    <w:p w:rsidR="00631B0C" w:rsidRPr="00631B0C" w:rsidRDefault="00631B0C" w:rsidP="00BD2263">
      <w:pPr>
        <w:jc w:val="center"/>
        <w:rPr>
          <w:rFonts w:ascii="新細明體" w:eastAsia="新細明體" w:hAnsi="新細明體" w:hint="eastAsia"/>
          <w:sz w:val="40"/>
        </w:rPr>
      </w:pPr>
      <w:r w:rsidRPr="00631B0C">
        <w:rPr>
          <w:rFonts w:ascii="新細明體" w:eastAsia="新細明體" w:hAnsi="新細明體" w:hint="eastAsia"/>
          <w:sz w:val="40"/>
        </w:rPr>
        <w:t>教案「高雄氣爆事件」第四組</w:t>
      </w:r>
    </w:p>
    <w:p w:rsidR="00631B0C" w:rsidRPr="00BD2263" w:rsidRDefault="00631B0C" w:rsidP="00BD2263">
      <w:pPr>
        <w:jc w:val="center"/>
        <w:rPr>
          <w:rFonts w:ascii="新細明體" w:eastAsia="新細明體" w:hAnsi="新細明體" w:hint="eastAsia"/>
          <w:sz w:val="36"/>
          <w:szCs w:val="36"/>
        </w:rPr>
      </w:pPr>
      <w:r w:rsidRPr="00BD2263">
        <w:rPr>
          <w:rFonts w:ascii="新細明體" w:eastAsia="新細明體" w:hAnsi="新細明體" w:hint="eastAsia"/>
          <w:sz w:val="36"/>
          <w:szCs w:val="36"/>
        </w:rPr>
        <w:t xml:space="preserve">組長:4A340062 </w:t>
      </w:r>
      <w:proofErr w:type="gramStart"/>
      <w:r w:rsidRPr="00BD2263">
        <w:rPr>
          <w:rFonts w:ascii="新細明體" w:eastAsia="新細明體" w:hAnsi="新細明體" w:hint="eastAsia"/>
          <w:sz w:val="36"/>
          <w:szCs w:val="36"/>
        </w:rPr>
        <w:t>張楷義</w:t>
      </w:r>
      <w:proofErr w:type="gramEnd"/>
    </w:p>
    <w:p w:rsidR="00631B0C" w:rsidRPr="00BD2263" w:rsidRDefault="00631B0C" w:rsidP="00BD2263">
      <w:pPr>
        <w:jc w:val="center"/>
        <w:rPr>
          <w:rFonts w:ascii="新細明體" w:eastAsia="新細明體" w:hAnsi="新細明體" w:hint="eastAsia"/>
          <w:sz w:val="36"/>
          <w:szCs w:val="36"/>
        </w:rPr>
      </w:pPr>
      <w:r w:rsidRPr="00BD2263">
        <w:rPr>
          <w:rFonts w:ascii="新細明體" w:eastAsia="新細明體" w:hAnsi="新細明體" w:hint="eastAsia"/>
          <w:sz w:val="36"/>
          <w:szCs w:val="36"/>
        </w:rPr>
        <w:t>組員:4A340064黃琦芳</w:t>
      </w:r>
    </w:p>
    <w:p w:rsidR="00631B0C" w:rsidRPr="00BD2263" w:rsidRDefault="00BD2263" w:rsidP="00BD2263">
      <w:pPr>
        <w:jc w:val="center"/>
        <w:rPr>
          <w:rFonts w:ascii="新細明體" w:eastAsia="新細明體" w:hAnsi="新細明體"/>
          <w:sz w:val="36"/>
          <w:szCs w:val="36"/>
        </w:rPr>
      </w:pPr>
      <w:r>
        <w:rPr>
          <w:rFonts w:ascii="新細明體" w:eastAsia="新細明體" w:hAnsi="新細明體" w:hint="eastAsia"/>
          <w:sz w:val="36"/>
          <w:szCs w:val="36"/>
        </w:rPr>
        <w:t xml:space="preserve">    </w:t>
      </w:r>
      <w:r w:rsidR="00631B0C" w:rsidRPr="00BD2263">
        <w:rPr>
          <w:rFonts w:ascii="新細明體" w:eastAsia="新細明體" w:hAnsi="新細明體" w:hint="eastAsia"/>
          <w:sz w:val="36"/>
          <w:szCs w:val="36"/>
        </w:rPr>
        <w:t>4A340065謝家</w:t>
      </w:r>
      <w:proofErr w:type="gramStart"/>
      <w:r w:rsidR="00631B0C" w:rsidRPr="00BD2263">
        <w:rPr>
          <w:rFonts w:ascii="新細明體" w:eastAsia="新細明體" w:hAnsi="新細明體" w:hint="eastAsia"/>
          <w:sz w:val="36"/>
          <w:szCs w:val="36"/>
        </w:rPr>
        <w:t>楹</w:t>
      </w:r>
      <w:proofErr w:type="gramEnd"/>
    </w:p>
    <w:p w:rsidR="00631B0C" w:rsidRPr="00BD2263" w:rsidRDefault="00BD2263" w:rsidP="00BD2263">
      <w:pPr>
        <w:jc w:val="center"/>
        <w:rPr>
          <w:rFonts w:ascii="新細明體" w:eastAsia="新細明體" w:hAnsi="新細明體"/>
          <w:sz w:val="36"/>
          <w:szCs w:val="36"/>
        </w:rPr>
      </w:pPr>
      <w:r>
        <w:rPr>
          <w:rFonts w:ascii="新細明體" w:eastAsia="新細明體" w:hAnsi="新細明體" w:hint="eastAsia"/>
          <w:sz w:val="36"/>
          <w:szCs w:val="36"/>
        </w:rPr>
        <w:t xml:space="preserve">    </w:t>
      </w:r>
      <w:r w:rsidRPr="00BD2263">
        <w:rPr>
          <w:rFonts w:ascii="新細明體" w:eastAsia="新細明體" w:hAnsi="新細明體" w:hint="eastAsia"/>
          <w:sz w:val="36"/>
          <w:szCs w:val="36"/>
        </w:rPr>
        <w:t>4A340106王家勛</w:t>
      </w:r>
    </w:p>
    <w:p w:rsidR="00BD2263" w:rsidRPr="00BD2263" w:rsidRDefault="00BD2263" w:rsidP="00BD2263">
      <w:pPr>
        <w:jc w:val="center"/>
        <w:rPr>
          <w:rFonts w:ascii="新細明體" w:eastAsia="新細明體" w:hAnsi="新細明體"/>
          <w:sz w:val="36"/>
          <w:szCs w:val="36"/>
        </w:rPr>
      </w:pPr>
      <w:r>
        <w:rPr>
          <w:rFonts w:ascii="新細明體" w:eastAsia="新細明體" w:hAnsi="新細明體" w:hint="eastAsia"/>
          <w:sz w:val="36"/>
          <w:szCs w:val="36"/>
        </w:rPr>
        <w:t xml:space="preserve">    </w:t>
      </w:r>
      <w:r w:rsidRPr="00BD2263">
        <w:rPr>
          <w:rFonts w:ascii="新細明體" w:eastAsia="新細明體" w:hAnsi="新細明體" w:hint="eastAsia"/>
          <w:sz w:val="36"/>
          <w:szCs w:val="36"/>
        </w:rPr>
        <w:t>4A340110王宏嘉</w:t>
      </w:r>
    </w:p>
    <w:p w:rsidR="00BD2263" w:rsidRDefault="00BD2263" w:rsidP="00BD2263">
      <w:pPr>
        <w:widowControl/>
        <w:jc w:val="center"/>
        <w:rPr>
          <w:rFonts w:ascii="新細明體" w:eastAsia="新細明體" w:hAnsi="新細明體"/>
          <w:sz w:val="28"/>
        </w:rPr>
      </w:pPr>
      <w:bookmarkStart w:id="0" w:name="_GoBack"/>
      <w:bookmarkEnd w:id="0"/>
    </w:p>
    <w:p w:rsidR="00631B0C" w:rsidRDefault="00BD2263">
      <w:pPr>
        <w:widowControl/>
        <w:rPr>
          <w:rFonts w:ascii="新細明體" w:eastAsia="新細明體" w:hAnsi="新細明體"/>
          <w:sz w:val="28"/>
        </w:rPr>
      </w:pPr>
      <w:r>
        <w:rPr>
          <w:rFonts w:ascii="新細明體" w:eastAsia="新細明體" w:hAnsi="新細明體"/>
          <w:sz w:val="28"/>
        </w:rPr>
        <w:br w:type="page"/>
      </w:r>
    </w:p>
    <w:p w:rsidR="00DC0C95" w:rsidRPr="005C1C44" w:rsidRDefault="00093572" w:rsidP="00093572">
      <w:pPr>
        <w:jc w:val="center"/>
        <w:rPr>
          <w:rFonts w:ascii="新細明體" w:eastAsia="新細明體" w:hAnsi="新細明體" w:hint="eastAsia"/>
          <w:sz w:val="28"/>
        </w:rPr>
      </w:pPr>
      <w:r w:rsidRPr="005C1C44">
        <w:rPr>
          <w:rFonts w:ascii="新細明體" w:eastAsia="新細明體" w:hAnsi="新細明體" w:hint="eastAsia"/>
          <w:sz w:val="28"/>
        </w:rPr>
        <w:lastRenderedPageBreak/>
        <w:t>「高雄氣爆事件」-氣爆事件的發生背景與經過</w:t>
      </w:r>
    </w:p>
    <w:p w:rsidR="005C1C44" w:rsidRPr="005C1C44" w:rsidRDefault="00093572" w:rsidP="00093572">
      <w:pPr>
        <w:rPr>
          <w:rFonts w:ascii="新細明體" w:eastAsia="新細明體" w:hAnsi="新細明體" w:cs="Arial" w:hint="eastAsia"/>
          <w:szCs w:val="24"/>
          <w:shd w:val="clear" w:color="auto" w:fill="FFFFFF"/>
        </w:rPr>
      </w:pPr>
      <w:r w:rsidRPr="005C1C44">
        <w:rPr>
          <w:rFonts w:ascii="新細明體" w:eastAsia="新細明體" w:hAnsi="新細明體" w:hint="eastAsia"/>
          <w:sz w:val="28"/>
        </w:rPr>
        <w:t>背景:</w:t>
      </w:r>
      <w:r w:rsidRPr="005C1C44">
        <w:rPr>
          <w:rFonts w:ascii="新細明體" w:eastAsia="新細明體" w:hAnsi="新細明體" w:cs="Arial"/>
          <w:szCs w:val="24"/>
          <w:shd w:val="clear" w:color="auto" w:fill="FFFFFF"/>
        </w:rPr>
        <w:t xml:space="preserve"> </w:t>
      </w:r>
    </w:p>
    <w:p w:rsidR="005C1C44" w:rsidRPr="005C1C44" w:rsidRDefault="005C1C44" w:rsidP="00093572">
      <w:pPr>
        <w:rPr>
          <w:rFonts w:ascii="新細明體" w:eastAsia="新細明體" w:hAnsi="新細明體" w:cs="Arial" w:hint="eastAsia"/>
          <w:sz w:val="23"/>
          <w:szCs w:val="23"/>
          <w:shd w:val="clear" w:color="auto" w:fill="FFFFFF"/>
        </w:rPr>
      </w:pPr>
      <w:r w:rsidRPr="005C1C44">
        <w:rPr>
          <w:rFonts w:ascii="新細明體" w:eastAsia="新細明體" w:hAnsi="新細明體" w:cs="Arial" w:hint="eastAsia"/>
          <w:szCs w:val="24"/>
          <w:shd w:val="clear" w:color="auto" w:fill="FFFFFF"/>
        </w:rPr>
        <w:t xml:space="preserve">  </w:t>
      </w:r>
      <w:r w:rsidR="00093572" w:rsidRPr="005C1C44">
        <w:rPr>
          <w:rFonts w:ascii="新細明體" w:eastAsia="新細明體" w:hAnsi="新細明體" w:cs="Arial"/>
          <w:szCs w:val="24"/>
          <w:shd w:val="clear" w:color="auto" w:fill="FFFFFF"/>
        </w:rPr>
        <w:t>7月31日20時許，</w:t>
      </w:r>
      <w:hyperlink r:id="rId5" w:tooltip="高雄市" w:history="1">
        <w:r w:rsidR="00093572" w:rsidRPr="005C1C44">
          <w:rPr>
            <w:rStyle w:val="a3"/>
            <w:rFonts w:ascii="新細明體" w:eastAsia="新細明體" w:hAnsi="新細明體" w:cs="Arial"/>
            <w:color w:val="auto"/>
            <w:szCs w:val="24"/>
            <w:u w:val="none"/>
            <w:shd w:val="clear" w:color="auto" w:fill="FFFFFF"/>
          </w:rPr>
          <w:t>高雄市</w:t>
        </w:r>
      </w:hyperlink>
      <w:hyperlink r:id="rId6" w:tooltip="前鎮區" w:history="1">
        <w:r w:rsidR="00093572" w:rsidRPr="005C1C44">
          <w:rPr>
            <w:rStyle w:val="a3"/>
            <w:rFonts w:ascii="新細明體" w:eastAsia="新細明體" w:hAnsi="新細明體" w:cs="Arial"/>
            <w:color w:val="auto"/>
            <w:szCs w:val="24"/>
            <w:u w:val="none"/>
            <w:shd w:val="clear" w:color="auto" w:fill="FFFFFF"/>
          </w:rPr>
          <w:t>前鎮區</w:t>
        </w:r>
      </w:hyperlink>
      <w:r w:rsidR="00093572" w:rsidRPr="005C1C44">
        <w:rPr>
          <w:rFonts w:ascii="新細明體" w:eastAsia="新細明體" w:hAnsi="新細明體" w:cs="Arial"/>
          <w:szCs w:val="24"/>
          <w:shd w:val="clear" w:color="auto" w:fill="FFFFFF"/>
        </w:rPr>
        <w:t>居民嗅到疑似</w:t>
      </w:r>
      <w:hyperlink r:id="rId7" w:tooltip="瓦斯" w:history="1">
        <w:r w:rsidR="00093572" w:rsidRPr="005C1C44">
          <w:rPr>
            <w:rStyle w:val="a3"/>
            <w:rFonts w:ascii="新細明體" w:eastAsia="新細明體" w:hAnsi="新細明體" w:cs="Arial"/>
            <w:color w:val="auto"/>
            <w:szCs w:val="24"/>
            <w:u w:val="none"/>
            <w:shd w:val="clear" w:color="auto" w:fill="FFFFFF"/>
          </w:rPr>
          <w:t>瓦斯</w:t>
        </w:r>
      </w:hyperlink>
      <w:r w:rsidR="00093572" w:rsidRPr="005C1C44">
        <w:rPr>
          <w:rFonts w:ascii="新細明體" w:eastAsia="新細明體" w:hAnsi="新細明體" w:cs="Arial"/>
          <w:szCs w:val="24"/>
          <w:shd w:val="clear" w:color="auto" w:fill="FFFFFF"/>
        </w:rPr>
        <w:t>臭味，隨即報案，20時46分</w:t>
      </w:r>
      <w:hyperlink r:id="rId8" w:tooltip="高雄市政府消防局" w:history="1">
        <w:r w:rsidR="00093572" w:rsidRPr="005C1C44">
          <w:rPr>
            <w:rStyle w:val="a3"/>
            <w:rFonts w:ascii="新細明體" w:eastAsia="新細明體" w:hAnsi="新細明體" w:cs="Arial"/>
            <w:color w:val="auto"/>
            <w:szCs w:val="24"/>
            <w:u w:val="none"/>
            <w:shd w:val="clear" w:color="auto" w:fill="FFFFFF"/>
          </w:rPr>
          <w:t>高雄市政府消防局</w:t>
        </w:r>
      </w:hyperlink>
      <w:r w:rsidR="00093572" w:rsidRPr="005C1C44">
        <w:rPr>
          <w:rFonts w:ascii="新細明體" w:eastAsia="新細明體" w:hAnsi="新細明體" w:cs="Arial"/>
          <w:szCs w:val="24"/>
          <w:shd w:val="clear" w:color="auto" w:fill="FFFFFF"/>
        </w:rPr>
        <w:t>接獲通報，約於20時50分趕到現場，轄內瓦斯公司於20時50分及21時03分回報，明確表示當地現場並無天然瓦斯管線，然而消防局卻仍持續朝「疑似瓦斯洩漏」方向偵辦。由於當地有</w:t>
      </w:r>
      <w:hyperlink r:id="rId9" w:tooltip="高雄捷運環狀輕軌" w:history="1">
        <w:r w:rsidR="00093572" w:rsidRPr="005C1C44">
          <w:rPr>
            <w:rStyle w:val="a3"/>
            <w:rFonts w:ascii="新細明體" w:eastAsia="新細明體" w:hAnsi="新細明體" w:cs="Arial"/>
            <w:color w:val="auto"/>
            <w:szCs w:val="24"/>
            <w:u w:val="none"/>
            <w:shd w:val="clear" w:color="auto" w:fill="FFFFFF"/>
          </w:rPr>
          <w:t>輕軌</w:t>
        </w:r>
      </w:hyperlink>
      <w:r w:rsidR="00093572" w:rsidRPr="005C1C44">
        <w:rPr>
          <w:rFonts w:ascii="新細明體" w:eastAsia="新細明體" w:hAnsi="新細明體" w:cs="Arial"/>
          <w:szCs w:val="24"/>
          <w:shd w:val="clear" w:color="auto" w:fill="FFFFFF"/>
        </w:rPr>
        <w:t>工程，一度以為是施工挖斷瓦斯管線，延誤遏阻大規模氣爆發生之良機。</w:t>
      </w:r>
      <w:r w:rsidRPr="005C1C44">
        <w:rPr>
          <w:rFonts w:ascii="新細明體" w:eastAsia="新細明體" w:hAnsi="新細明體" w:cs="Arial"/>
          <w:szCs w:val="24"/>
          <w:shd w:val="clear" w:color="auto" w:fill="FFFFFF"/>
        </w:rPr>
        <w:t>事發現場混亂無序失措，</w:t>
      </w:r>
      <w:hyperlink r:id="rId10" w:tooltip="高雄市政府" w:history="1">
        <w:r w:rsidRPr="005C1C44">
          <w:rPr>
            <w:rStyle w:val="a3"/>
            <w:rFonts w:ascii="新細明體" w:eastAsia="新細明體" w:hAnsi="新細明體" w:cs="Arial"/>
            <w:color w:val="auto"/>
            <w:szCs w:val="24"/>
            <w:u w:val="none"/>
            <w:shd w:val="clear" w:color="auto" w:fill="FFFFFF"/>
          </w:rPr>
          <w:t>高雄市政府</w:t>
        </w:r>
      </w:hyperlink>
      <w:r w:rsidRPr="005C1C44">
        <w:rPr>
          <w:rFonts w:ascii="新細明體" w:eastAsia="新細明體" w:hAnsi="新細明體" w:cs="Arial"/>
          <w:szCs w:val="24"/>
          <w:shd w:val="clear" w:color="auto" w:fill="FFFFFF"/>
        </w:rPr>
        <w:t>未能落實指揮權轉移以確保現場指揮體系一元化之規定，且平時石化災害防治演練不足使現場消防局人員誤判情勢，加上未善加利用隨身佩帶的可判斷現場危害氣體脂濃度的5用氣體偵測器，導致現場部署及封鎖延滯</w:t>
      </w:r>
      <w:hyperlink r:id="rId11" w:anchor="cite_note-.E7.9B.A3.E5.AF.9F.E9.99.A2-20" w:history="1"/>
      <w:r w:rsidRPr="005C1C44">
        <w:rPr>
          <w:rFonts w:ascii="新細明體" w:eastAsia="新細明體" w:hAnsi="新細明體" w:cs="Arial"/>
          <w:szCs w:val="24"/>
          <w:shd w:val="clear" w:color="auto" w:fill="FFFFFF"/>
        </w:rPr>
        <w:t>。消防員僅以水霧稀釋氣體、管制交通，並未疏散當地民眾。</w:t>
      </w:r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現場人員不知當時已有大量液態</w:t>
      </w:r>
      <w:hyperlink r:id="rId12" w:tooltip="丙烯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丙烯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汽化，隨著排水箱</w:t>
      </w:r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涵</w:t>
      </w:r>
      <w:proofErr w:type="gramEnd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流動向外不斷擴散，先往三多商圈方向流進凱旋三路箱涵，並沿著凱旋三路</w:t>
      </w:r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箱涵往北</w:t>
      </w:r>
      <w:proofErr w:type="gramEnd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、往南擴散至三多一路、一心一路地下</w:t>
      </w:r>
      <w:r w:rsidRPr="005C1C44">
        <w:rPr>
          <w:rFonts w:ascii="新細明體" w:eastAsia="新細明體" w:hAnsi="新細明體" w:cs="Arial" w:hint="eastAsia"/>
          <w:sz w:val="23"/>
          <w:szCs w:val="23"/>
          <w:shd w:val="clear" w:color="auto" w:fill="FFFFFF"/>
        </w:rPr>
        <w:t>。</w:t>
      </w:r>
    </w:p>
    <w:p w:rsidR="005C1C44" w:rsidRPr="005C1C44" w:rsidRDefault="005C1C44" w:rsidP="00093572">
      <w:pPr>
        <w:rPr>
          <w:rFonts w:ascii="新細明體" w:eastAsia="新細明體" w:hAnsi="新細明體" w:cs="Arial" w:hint="eastAsia"/>
          <w:sz w:val="23"/>
          <w:szCs w:val="23"/>
          <w:shd w:val="clear" w:color="auto" w:fill="FFFFFF"/>
        </w:rPr>
      </w:pPr>
      <w:r w:rsidRPr="005C1C44">
        <w:rPr>
          <w:rFonts w:ascii="新細明體" w:eastAsia="新細明體" w:hAnsi="新細明體" w:cs="Arial" w:hint="eastAsia"/>
          <w:sz w:val="23"/>
          <w:szCs w:val="23"/>
          <w:shd w:val="clear" w:color="auto" w:fill="FFFFFF"/>
        </w:rPr>
        <w:t xml:space="preserve">  </w:t>
      </w:r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21時30分，環保局稽查人員會同消防局抵達二聖、凱旋路口進行</w:t>
      </w:r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採</w:t>
      </w:r>
      <w:proofErr w:type="gramEnd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樣，並於21時46分請求</w:t>
      </w:r>
      <w:hyperlink r:id="rId13" w:tooltip="環保署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環保署</w:t>
        </w:r>
      </w:hyperlink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南區毒災應變</w:t>
      </w:r>
      <w:proofErr w:type="gramEnd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中心支援。</w:t>
      </w:r>
      <w:hyperlink r:id="rId14" w:tooltip="高雄市政府工務局（頁面不存在）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高雄市政府工務局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及</w:t>
      </w:r>
      <w:hyperlink r:id="rId15" w:tooltip="消防局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消防局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則於21時50分通知管線圖上記載的</w:t>
      </w:r>
      <w:hyperlink r:id="rId16" w:tooltip="台灣中油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中油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、</w:t>
      </w:r>
      <w:hyperlink r:id="rId17" w:tooltip="中國石油化學工業開發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中石化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、</w:t>
      </w:r>
      <w:hyperlink r:id="rId18" w:tooltip="台灣電力公司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台電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、</w:t>
      </w:r>
      <w:hyperlink r:id="rId19" w:tooltip="臺灣鐵路管理局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台鐵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等管線所有人到場，然而第一時間並無通知榮化公司。</w:t>
      </w:r>
    </w:p>
    <w:p w:rsidR="005C1C44" w:rsidRPr="005C1C44" w:rsidRDefault="005C1C44" w:rsidP="00093572">
      <w:pPr>
        <w:rPr>
          <w:rFonts w:ascii="新細明體" w:eastAsia="新細明體" w:hAnsi="新細明體" w:cs="Arial" w:hint="eastAsia"/>
          <w:sz w:val="28"/>
          <w:szCs w:val="23"/>
          <w:shd w:val="clear" w:color="auto" w:fill="FFFFFF"/>
        </w:rPr>
      </w:pPr>
    </w:p>
    <w:p w:rsidR="005C1C44" w:rsidRPr="005C1C44" w:rsidRDefault="005C1C44" w:rsidP="00093572">
      <w:pPr>
        <w:rPr>
          <w:rFonts w:ascii="新細明體" w:eastAsia="新細明體" w:hAnsi="新細明體" w:cs="Arial" w:hint="eastAsia"/>
          <w:sz w:val="23"/>
          <w:szCs w:val="23"/>
          <w:shd w:val="clear" w:color="auto" w:fill="FFFFFF"/>
        </w:rPr>
      </w:pPr>
      <w:r w:rsidRPr="005C1C44">
        <w:rPr>
          <w:rFonts w:ascii="新細明體" w:eastAsia="新細明體" w:hAnsi="新細明體" w:cs="Arial" w:hint="eastAsia"/>
          <w:sz w:val="28"/>
          <w:szCs w:val="23"/>
          <w:shd w:val="clear" w:color="auto" w:fill="FFFFFF"/>
        </w:rPr>
        <w:t>經過:</w:t>
      </w:r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 xml:space="preserve"> </w:t>
      </w:r>
    </w:p>
    <w:p w:rsidR="005C1C44" w:rsidRPr="005C1C44" w:rsidRDefault="005C1C44" w:rsidP="00093572">
      <w:pPr>
        <w:rPr>
          <w:rFonts w:ascii="新細明體" w:eastAsia="新細明體" w:hAnsi="新細明體" w:cs="Arial" w:hint="eastAsia"/>
          <w:sz w:val="28"/>
          <w:szCs w:val="23"/>
          <w:shd w:val="clear" w:color="auto" w:fill="FFFFFF"/>
        </w:rPr>
      </w:pPr>
      <w:r w:rsidRPr="005C1C44">
        <w:rPr>
          <w:rFonts w:ascii="新細明體" w:eastAsia="新細明體" w:hAnsi="新細明體" w:cs="Arial" w:hint="eastAsia"/>
          <w:sz w:val="23"/>
          <w:szCs w:val="23"/>
          <w:shd w:val="clear" w:color="auto" w:fill="FFFFFF"/>
        </w:rPr>
        <w:t xml:space="preserve">  </w:t>
      </w:r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約在8月1日凌晨12時以後，凱旋三路、二聖路、三多一路一帶發生連環氣爆，</w:t>
      </w:r>
      <w:hyperlink r:id="rId20" w:tooltip="人孔蓋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人孔蓋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炸飛，三條路數</w:t>
      </w:r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百公尺</w:t>
      </w:r>
      <w:proofErr w:type="gramEnd"/>
      <w:r w:rsidRPr="005C1C44">
        <w:rPr>
          <w:rFonts w:ascii="新細明體" w:eastAsia="新細明體" w:hAnsi="新細明體"/>
        </w:rPr>
        <w:fldChar w:fldCharType="begin"/>
      </w:r>
      <w:r w:rsidRPr="005C1C44">
        <w:rPr>
          <w:rFonts w:ascii="新細明體" w:eastAsia="新細明體" w:hAnsi="新細明體"/>
        </w:rPr>
        <w:instrText xml:space="preserve"> HYPERLINK "https://zh.wikipedia.org/wiki/%E6%9F%8F%E6%B2%B9%E8%B7%AF" \o "柏油路" </w:instrText>
      </w:r>
      <w:r w:rsidRPr="005C1C44">
        <w:rPr>
          <w:rFonts w:ascii="新細明體" w:eastAsia="新細明體" w:hAnsi="新細明體"/>
        </w:rPr>
        <w:fldChar w:fldCharType="separate"/>
      </w:r>
      <w:r w:rsidRPr="005C1C44">
        <w:rPr>
          <w:rStyle w:val="a3"/>
          <w:rFonts w:ascii="新細明體" w:eastAsia="新細明體" w:hAnsi="新細明體" w:cs="Arial"/>
          <w:color w:val="auto"/>
          <w:sz w:val="23"/>
          <w:szCs w:val="23"/>
          <w:u w:val="none"/>
          <w:shd w:val="clear" w:color="auto" w:fill="FFFFFF"/>
        </w:rPr>
        <w:t>柏油路</w:t>
      </w:r>
      <w:r w:rsidRPr="005C1C44">
        <w:rPr>
          <w:rFonts w:ascii="新細明體" w:eastAsia="新細明體" w:hAnsi="新細明體"/>
        </w:rPr>
        <w:fldChar w:fldCharType="end"/>
      </w:r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被炸毀，據目擊者指出，爆炸火焰</w:t>
      </w:r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衝</w:t>
      </w:r>
      <w:proofErr w:type="gramEnd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上十五樓高，火球直徑約十五公尺，當時已到達現場的約20多名</w:t>
      </w:r>
      <w:hyperlink r:id="rId21" w:tooltip="消防隊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警消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、</w:t>
      </w:r>
      <w:hyperlink r:id="rId22" w:tooltip="義消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義消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，首當其衝，被緊急送</w:t>
      </w:r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醫</w:t>
      </w:r>
      <w:proofErr w:type="gramEnd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治療。有</w:t>
      </w:r>
      <w:hyperlink r:id="rId23" w:tooltip="消防車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消防車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墜入炸毀塌陷的路面。有民眾在爆炸中從三多一路路面被拋至四樓樓頂，也有汽車被炸飛到三樓樓頂。</w:t>
      </w:r>
    </w:p>
    <w:p w:rsidR="005C1C44" w:rsidRDefault="005C1C44" w:rsidP="00093572">
      <w:pPr>
        <w:rPr>
          <w:rFonts w:ascii="新細明體" w:eastAsia="新細明體" w:hAnsi="新細明體" w:cs="Arial" w:hint="eastAsia"/>
          <w:sz w:val="23"/>
          <w:szCs w:val="23"/>
          <w:shd w:val="clear" w:color="auto" w:fill="FFFFFF"/>
        </w:rPr>
      </w:pPr>
      <w:r w:rsidRPr="005C1C44">
        <w:rPr>
          <w:rFonts w:ascii="新細明體" w:eastAsia="新細明體" w:hAnsi="新細明體" w:cs="Arial" w:hint="eastAsia"/>
          <w:sz w:val="28"/>
          <w:szCs w:val="23"/>
          <w:shd w:val="clear" w:color="auto" w:fill="FFFFFF"/>
        </w:rPr>
        <w:t xml:space="preserve">  </w:t>
      </w:r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事後經調查認定為四吋</w:t>
      </w:r>
      <w:hyperlink r:id="rId24" w:tooltip="丙烯" w:history="1">
        <w:r w:rsidRPr="005C1C44">
          <w:rPr>
            <w:rStyle w:val="a3"/>
            <w:rFonts w:ascii="新細明體" w:eastAsia="新細明體" w:hAnsi="新細明體" w:cs="Arial"/>
            <w:color w:val="auto"/>
            <w:sz w:val="23"/>
            <w:szCs w:val="23"/>
            <w:u w:val="none"/>
            <w:shd w:val="clear" w:color="auto" w:fill="FFFFFF"/>
          </w:rPr>
          <w:t>丙烯</w:t>
        </w:r>
      </w:hyperlink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管線遭不當</w:t>
      </w:r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包覆於排</w:t>
      </w:r>
      <w:proofErr w:type="gramEnd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水箱</w:t>
      </w:r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涵內，致管壁由</w:t>
      </w:r>
      <w:proofErr w:type="gramEnd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外向內腐蝕並日漸減薄，而無法負荷輸送管內之壓力而破損，致運送中液態丙烯外</w:t>
      </w:r>
      <w:proofErr w:type="gramStart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洩</w:t>
      </w:r>
      <w:proofErr w:type="gramEnd"/>
      <w:r w:rsidRPr="005C1C44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，引起本件爆炸事故。災區道路經過多月的施工後於12月20日修復通車。</w:t>
      </w:r>
    </w:p>
    <w:p w:rsidR="00631B0C" w:rsidRDefault="00631B0C" w:rsidP="00093572">
      <w:pPr>
        <w:rPr>
          <w:rFonts w:ascii="新細明體" w:eastAsia="新細明體" w:hAnsi="新細明體" w:cs="Arial" w:hint="eastAsia"/>
          <w:sz w:val="23"/>
          <w:szCs w:val="23"/>
          <w:shd w:val="clear" w:color="auto" w:fill="FFFFFF"/>
        </w:rPr>
      </w:pPr>
    </w:p>
    <w:p w:rsidR="00631B0C" w:rsidRPr="00631B0C" w:rsidRDefault="00631B0C" w:rsidP="00093572">
      <w:pPr>
        <w:rPr>
          <w:rFonts w:ascii="新細明體" w:eastAsia="新細明體" w:hAnsi="新細明體" w:cs="Arial"/>
          <w:sz w:val="23"/>
          <w:szCs w:val="23"/>
          <w:shd w:val="clear" w:color="auto" w:fill="FFFFFF"/>
        </w:rPr>
      </w:pPr>
      <w:r>
        <w:rPr>
          <w:rFonts w:ascii="新細明體" w:eastAsia="新細明體" w:hAnsi="新細明體" w:cs="Arial" w:hint="eastAsia"/>
          <w:sz w:val="23"/>
          <w:szCs w:val="23"/>
          <w:shd w:val="clear" w:color="auto" w:fill="FFFFFF"/>
        </w:rPr>
        <w:t>參考資料:</w:t>
      </w:r>
      <w:r w:rsidRPr="00631B0C">
        <w:t xml:space="preserve"> </w:t>
      </w:r>
      <w:r w:rsidRPr="00631B0C">
        <w:rPr>
          <w:rFonts w:ascii="新細明體" w:eastAsia="新細明體" w:hAnsi="新細明體" w:cs="Arial"/>
          <w:sz w:val="23"/>
          <w:szCs w:val="23"/>
          <w:shd w:val="clear" w:color="auto" w:fill="FFFFFF"/>
        </w:rPr>
        <w:t>https://zh.wikipedia.org/wiki/2014%E5%B9%B4%E8%87%BA%E7%81%A3%E9%AB%98%E9%9B%84%E6%B0%A3%E7%88%86%E4%BA%8B%E6%95%85#.E4.BA.8B.E7.99.BC.E5.BE.8C</w:t>
      </w:r>
    </w:p>
    <w:sectPr w:rsidR="00631B0C" w:rsidRPr="00631B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72"/>
    <w:rsid w:val="00093572"/>
    <w:rsid w:val="005C1C44"/>
    <w:rsid w:val="00631B0C"/>
    <w:rsid w:val="00BD2263"/>
    <w:rsid w:val="00C80C3C"/>
    <w:rsid w:val="00DC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B%98%E9%9B%84%E5%B8%82%E6%94%BF%E5%BA%9C%E6%B6%88%E9%98%B2%E5%B1%80" TargetMode="External"/><Relationship Id="rId13" Type="http://schemas.openxmlformats.org/officeDocument/2006/relationships/hyperlink" Target="https://zh.wikipedia.org/wiki/%E7%92%B0%E4%BF%9D%E7%BD%B2" TargetMode="External"/><Relationship Id="rId18" Type="http://schemas.openxmlformats.org/officeDocument/2006/relationships/hyperlink" Target="https://zh.wikipedia.org/wiki/%E5%8F%B0%E7%81%A3%E9%9B%BB%E5%8A%9B%E5%85%AC%E5%8F%B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6%B6%88%E9%98%B2%E9%9A%8A" TargetMode="External"/><Relationship Id="rId7" Type="http://schemas.openxmlformats.org/officeDocument/2006/relationships/hyperlink" Target="https://zh.wikipedia.org/wiki/%E7%93%A6%E6%96%AF" TargetMode="External"/><Relationship Id="rId12" Type="http://schemas.openxmlformats.org/officeDocument/2006/relationships/hyperlink" Target="https://zh.wikipedia.org/wiki/%E4%B8%99%E7%83%AF" TargetMode="External"/><Relationship Id="rId17" Type="http://schemas.openxmlformats.org/officeDocument/2006/relationships/hyperlink" Target="https://zh.wikipedia.org/wiki/%E4%B8%AD%E5%9C%8B%E7%9F%B3%E6%B2%B9%E5%8C%96%E5%AD%B8%E5%B7%A5%E6%A5%AD%E9%96%8B%E7%99%BC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zh.wikipedia.org/wiki/%E5%8F%B0%E7%81%A3%E4%B8%AD%E6%B2%B9" TargetMode="External"/><Relationship Id="rId20" Type="http://schemas.openxmlformats.org/officeDocument/2006/relationships/hyperlink" Target="https://zh.wikipedia.org/wiki/%E4%BA%BA%E5%AD%94%E8%93%8B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5%89%8D%E9%8E%AE%E5%8D%80" TargetMode="External"/><Relationship Id="rId11" Type="http://schemas.openxmlformats.org/officeDocument/2006/relationships/hyperlink" Target="https://zh.wikipedia.org/wiki/2014%E5%B9%B4%E8%87%BA%E7%81%A3%E9%AB%98%E9%9B%84%E6%B0%A3%E7%88%86%E4%BA%8B%E6%95%85" TargetMode="External"/><Relationship Id="rId24" Type="http://schemas.openxmlformats.org/officeDocument/2006/relationships/hyperlink" Target="https://zh.wikipedia.org/wiki/%E4%B8%99%E7%83%AF" TargetMode="External"/><Relationship Id="rId5" Type="http://schemas.openxmlformats.org/officeDocument/2006/relationships/hyperlink" Target="https://zh.wikipedia.org/wiki/%E9%AB%98%E9%9B%84%E5%B8%82" TargetMode="External"/><Relationship Id="rId15" Type="http://schemas.openxmlformats.org/officeDocument/2006/relationships/hyperlink" Target="https://zh.wikipedia.org/wiki/%E6%B6%88%E9%98%B2%E5%B1%80" TargetMode="External"/><Relationship Id="rId23" Type="http://schemas.openxmlformats.org/officeDocument/2006/relationships/hyperlink" Target="https://zh.wikipedia.org/wiki/%E6%B6%88%E9%98%B2%E8%BB%8A" TargetMode="External"/><Relationship Id="rId10" Type="http://schemas.openxmlformats.org/officeDocument/2006/relationships/hyperlink" Target="https://zh.wikipedia.org/wiki/%E9%AB%98%E9%9B%84%E5%B8%82%E6%94%BF%E5%BA%9C" TargetMode="External"/><Relationship Id="rId19" Type="http://schemas.openxmlformats.org/officeDocument/2006/relationships/hyperlink" Target="https://zh.wikipedia.org/wiki/%E8%87%BA%E7%81%A3%E9%90%B5%E8%B7%AF%E7%AE%A1%E7%90%86%E5%B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AB%98%E9%9B%84%E6%8D%B7%E9%81%8B%E7%92%B0%E7%8B%80%E8%BC%95%E8%BB%8C" TargetMode="External"/><Relationship Id="rId14" Type="http://schemas.openxmlformats.org/officeDocument/2006/relationships/hyperlink" Target="https://zh.wikipedia.org/w/index.php?title=%E9%AB%98%E9%9B%84%E5%B8%82%E6%94%BF%E5%BA%9C%E5%B7%A5%E5%8B%99%E5%B1%80&amp;action=edit&amp;redlink=1" TargetMode="External"/><Relationship Id="rId22" Type="http://schemas.openxmlformats.org/officeDocument/2006/relationships/hyperlink" Target="https://zh.wikipedia.org/wiki/%E7%BE%A9%E6%B6%8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2016-12-17T14:09:00Z</dcterms:created>
  <dcterms:modified xsi:type="dcterms:W3CDTF">2016-12-17T14:56:00Z</dcterms:modified>
</cp:coreProperties>
</file>