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529" w:rsidRPr="00873529" w:rsidRDefault="00873529" w:rsidP="00873529">
      <w:pPr>
        <w:jc w:val="center"/>
        <w:rPr>
          <w:rFonts w:ascii="標楷體" w:eastAsia="標楷體" w:hAnsi="標楷體" w:cs="Arial"/>
          <w:b/>
          <w:color w:val="333333"/>
          <w:spacing w:val="15"/>
          <w:sz w:val="52"/>
          <w:szCs w:val="52"/>
          <w:shd w:val="clear" w:color="auto" w:fill="F2F2F2"/>
        </w:rPr>
      </w:pPr>
      <w:r w:rsidRPr="00873529">
        <w:rPr>
          <w:rFonts w:ascii="標楷體" w:eastAsia="標楷體" w:hAnsi="標楷體" w:cs="Arial" w:hint="eastAsia"/>
          <w:b/>
          <w:color w:val="333333"/>
          <w:spacing w:val="15"/>
          <w:sz w:val="52"/>
          <w:szCs w:val="52"/>
          <w:shd w:val="clear" w:color="auto" w:fill="F2F2F2"/>
        </w:rPr>
        <w:t>台灣石化產業發展歷程與現狀</w:t>
      </w:r>
    </w:p>
    <w:p w:rsidR="00873529" w:rsidRPr="00873529" w:rsidRDefault="00873529" w:rsidP="00873529">
      <w:pPr>
        <w:jc w:val="center"/>
        <w:rPr>
          <w:rFonts w:ascii="標楷體" w:eastAsia="標楷體" w:hAnsi="標楷體" w:cs="Arial"/>
          <w:b/>
          <w:color w:val="333333"/>
          <w:spacing w:val="15"/>
          <w:sz w:val="52"/>
          <w:szCs w:val="52"/>
          <w:shd w:val="clear" w:color="auto" w:fill="F2F2F2"/>
        </w:rPr>
      </w:pPr>
    </w:p>
    <w:p w:rsidR="00873529" w:rsidRDefault="00873529" w:rsidP="00873529">
      <w:pPr>
        <w:jc w:val="center"/>
        <w:rPr>
          <w:rFonts w:ascii="標楷體" w:eastAsia="標楷體" w:hAnsi="標楷體" w:cs="Arial"/>
          <w:b/>
          <w:color w:val="333333"/>
          <w:spacing w:val="15"/>
          <w:sz w:val="48"/>
          <w:szCs w:val="48"/>
          <w:shd w:val="clear" w:color="auto" w:fill="F2F2F2"/>
        </w:rPr>
      </w:pPr>
    </w:p>
    <w:p w:rsidR="00873529" w:rsidRDefault="00873529" w:rsidP="00873529">
      <w:pPr>
        <w:jc w:val="center"/>
        <w:rPr>
          <w:rFonts w:ascii="標楷體" w:eastAsia="標楷體" w:hAnsi="標楷體" w:cs="Arial"/>
          <w:b/>
          <w:color w:val="333333"/>
          <w:spacing w:val="15"/>
          <w:sz w:val="48"/>
          <w:szCs w:val="48"/>
          <w:shd w:val="clear" w:color="auto" w:fill="F2F2F2"/>
        </w:rPr>
      </w:pPr>
    </w:p>
    <w:p w:rsidR="00873529" w:rsidRDefault="00873529" w:rsidP="00873529">
      <w:pPr>
        <w:jc w:val="center"/>
        <w:rPr>
          <w:rFonts w:ascii="標楷體" w:eastAsia="標楷體" w:hAnsi="標楷體" w:cs="Arial"/>
          <w:b/>
          <w:color w:val="333333"/>
          <w:spacing w:val="15"/>
          <w:sz w:val="48"/>
          <w:szCs w:val="48"/>
          <w:shd w:val="clear" w:color="auto" w:fill="F2F2F2"/>
        </w:rPr>
      </w:pPr>
    </w:p>
    <w:p w:rsidR="00873529" w:rsidRDefault="00873529" w:rsidP="00873529">
      <w:pPr>
        <w:jc w:val="center"/>
        <w:rPr>
          <w:rFonts w:ascii="標楷體" w:eastAsia="標楷體" w:hAnsi="標楷體" w:cs="Arial"/>
          <w:b/>
          <w:color w:val="333333"/>
          <w:spacing w:val="15"/>
          <w:sz w:val="48"/>
          <w:szCs w:val="48"/>
          <w:shd w:val="clear" w:color="auto" w:fill="F2F2F2"/>
        </w:rPr>
      </w:pPr>
    </w:p>
    <w:p w:rsidR="00873529" w:rsidRDefault="00873529" w:rsidP="00873529">
      <w:pPr>
        <w:jc w:val="center"/>
        <w:rPr>
          <w:rFonts w:ascii="標楷體" w:eastAsia="標楷體" w:hAnsi="標楷體" w:cs="Arial"/>
          <w:b/>
          <w:color w:val="333333"/>
          <w:spacing w:val="15"/>
          <w:sz w:val="48"/>
          <w:szCs w:val="48"/>
          <w:shd w:val="clear" w:color="auto" w:fill="F2F2F2"/>
        </w:rPr>
      </w:pPr>
      <w:r>
        <w:rPr>
          <w:rFonts w:ascii="標楷體" w:eastAsia="標楷體" w:hAnsi="標楷體" w:cs="Arial" w:hint="eastAsia"/>
          <w:b/>
          <w:color w:val="333333"/>
          <w:spacing w:val="15"/>
          <w:sz w:val="48"/>
          <w:szCs w:val="48"/>
          <w:shd w:val="clear" w:color="auto" w:fill="F2F2F2"/>
        </w:rPr>
        <w:t>第二組</w:t>
      </w:r>
    </w:p>
    <w:p w:rsidR="00873529" w:rsidRDefault="00873529" w:rsidP="00873529">
      <w:pPr>
        <w:jc w:val="center"/>
        <w:rPr>
          <w:rFonts w:ascii="標楷體" w:eastAsia="標楷體" w:hAnsi="標楷體" w:cs="Arial"/>
          <w:b/>
          <w:color w:val="333333"/>
          <w:spacing w:val="15"/>
          <w:sz w:val="48"/>
          <w:szCs w:val="48"/>
          <w:shd w:val="clear" w:color="auto" w:fill="F2F2F2"/>
        </w:rPr>
      </w:pPr>
    </w:p>
    <w:p w:rsidR="00873529" w:rsidRDefault="00873529" w:rsidP="00873529">
      <w:pPr>
        <w:jc w:val="center"/>
        <w:rPr>
          <w:rFonts w:ascii="標楷體" w:eastAsia="標楷體" w:hAnsi="標楷體" w:cs="Arial"/>
          <w:b/>
          <w:color w:val="333333"/>
          <w:spacing w:val="15"/>
          <w:sz w:val="48"/>
          <w:szCs w:val="48"/>
          <w:shd w:val="clear" w:color="auto" w:fill="F2F2F2"/>
        </w:rPr>
      </w:pPr>
    </w:p>
    <w:p w:rsidR="00873529" w:rsidRDefault="00873529" w:rsidP="00873529">
      <w:pPr>
        <w:jc w:val="center"/>
        <w:rPr>
          <w:rFonts w:ascii="標楷體" w:eastAsia="標楷體" w:hAnsi="標楷體" w:cs="Arial"/>
          <w:b/>
          <w:color w:val="333333"/>
          <w:spacing w:val="15"/>
          <w:sz w:val="48"/>
          <w:szCs w:val="48"/>
          <w:shd w:val="clear" w:color="auto" w:fill="F2F2F2"/>
        </w:rPr>
      </w:pPr>
    </w:p>
    <w:p w:rsidR="00873529" w:rsidRDefault="00873529" w:rsidP="00873529">
      <w:pPr>
        <w:jc w:val="center"/>
        <w:rPr>
          <w:rFonts w:ascii="標楷體" w:eastAsia="標楷體" w:hAnsi="標楷體" w:cs="Arial"/>
          <w:b/>
          <w:color w:val="333333"/>
          <w:spacing w:val="15"/>
          <w:sz w:val="48"/>
          <w:szCs w:val="48"/>
          <w:shd w:val="clear" w:color="auto" w:fill="F2F2F2"/>
        </w:rPr>
      </w:pPr>
    </w:p>
    <w:p w:rsidR="00873529" w:rsidRDefault="00873529" w:rsidP="00873529">
      <w:pPr>
        <w:jc w:val="center"/>
        <w:rPr>
          <w:rFonts w:ascii="標楷體" w:eastAsia="標楷體" w:hAnsi="標楷體" w:cs="Arial"/>
          <w:b/>
          <w:color w:val="333333"/>
          <w:spacing w:val="15"/>
          <w:sz w:val="48"/>
          <w:szCs w:val="48"/>
          <w:shd w:val="clear" w:color="auto" w:fill="F2F2F2"/>
        </w:rPr>
      </w:pPr>
      <w:r>
        <w:rPr>
          <w:rFonts w:ascii="標楷體" w:eastAsia="標楷體" w:hAnsi="標楷體" w:cs="Arial" w:hint="eastAsia"/>
          <w:b/>
          <w:color w:val="333333"/>
          <w:spacing w:val="15"/>
          <w:sz w:val="48"/>
          <w:szCs w:val="48"/>
          <w:shd w:val="clear" w:color="auto" w:fill="F2F2F2"/>
        </w:rPr>
        <w:t>組員:4a340099 黃昱</w:t>
      </w:r>
      <w:proofErr w:type="gramStart"/>
      <w:r>
        <w:rPr>
          <w:rFonts w:ascii="標楷體" w:eastAsia="標楷體" w:hAnsi="標楷體" w:cs="Arial" w:hint="eastAsia"/>
          <w:b/>
          <w:color w:val="333333"/>
          <w:spacing w:val="15"/>
          <w:sz w:val="48"/>
          <w:szCs w:val="48"/>
          <w:shd w:val="clear" w:color="auto" w:fill="F2F2F2"/>
        </w:rPr>
        <w:t>璁</w:t>
      </w:r>
      <w:proofErr w:type="gramEnd"/>
    </w:p>
    <w:p w:rsidR="00873529" w:rsidRDefault="00873529" w:rsidP="00873529">
      <w:pPr>
        <w:jc w:val="center"/>
        <w:rPr>
          <w:rFonts w:ascii="標楷體" w:eastAsia="標楷體" w:hAnsi="標楷體" w:cs="Arial"/>
          <w:b/>
          <w:color w:val="333333"/>
          <w:spacing w:val="15"/>
          <w:sz w:val="48"/>
          <w:szCs w:val="48"/>
          <w:shd w:val="clear" w:color="auto" w:fill="F2F2F2"/>
        </w:rPr>
      </w:pPr>
      <w:r>
        <w:rPr>
          <w:rFonts w:ascii="標楷體" w:eastAsia="標楷體" w:hAnsi="標楷體" w:cs="Arial" w:hint="eastAsia"/>
          <w:b/>
          <w:color w:val="333333"/>
          <w:spacing w:val="15"/>
          <w:sz w:val="48"/>
          <w:szCs w:val="48"/>
          <w:shd w:val="clear" w:color="auto" w:fill="F2F2F2"/>
        </w:rPr>
        <w:t xml:space="preserve">     4a340085 鄭友齊</w:t>
      </w:r>
    </w:p>
    <w:p w:rsidR="00873529" w:rsidRDefault="00873529" w:rsidP="00873529">
      <w:pPr>
        <w:jc w:val="center"/>
        <w:rPr>
          <w:rFonts w:ascii="標楷體" w:eastAsia="標楷體" w:hAnsi="標楷體" w:cs="Arial"/>
          <w:b/>
          <w:color w:val="333333"/>
          <w:spacing w:val="15"/>
          <w:sz w:val="48"/>
          <w:szCs w:val="48"/>
          <w:shd w:val="clear" w:color="auto" w:fill="F2F2F2"/>
        </w:rPr>
      </w:pPr>
      <w:r>
        <w:rPr>
          <w:rFonts w:ascii="標楷體" w:eastAsia="標楷體" w:hAnsi="標楷體" w:cs="Arial" w:hint="eastAsia"/>
          <w:b/>
          <w:color w:val="333333"/>
          <w:spacing w:val="15"/>
          <w:sz w:val="48"/>
          <w:szCs w:val="48"/>
          <w:shd w:val="clear" w:color="auto" w:fill="F2F2F2"/>
        </w:rPr>
        <w:t xml:space="preserve">     4a340061 王旻源</w:t>
      </w:r>
    </w:p>
    <w:p w:rsidR="00873529" w:rsidRDefault="00873529" w:rsidP="00873529">
      <w:pPr>
        <w:jc w:val="center"/>
        <w:rPr>
          <w:rFonts w:ascii="標楷體" w:eastAsia="標楷體" w:hAnsi="標楷體" w:cs="Arial"/>
          <w:b/>
          <w:color w:val="333333"/>
          <w:spacing w:val="15"/>
          <w:sz w:val="48"/>
          <w:szCs w:val="48"/>
          <w:shd w:val="clear" w:color="auto" w:fill="F2F2F2"/>
        </w:rPr>
      </w:pPr>
      <w:r>
        <w:rPr>
          <w:rFonts w:ascii="標楷體" w:eastAsia="標楷體" w:hAnsi="標楷體" w:cs="Arial" w:hint="eastAsia"/>
          <w:b/>
          <w:color w:val="333333"/>
          <w:spacing w:val="15"/>
          <w:sz w:val="48"/>
          <w:szCs w:val="48"/>
          <w:shd w:val="clear" w:color="auto" w:fill="F2F2F2"/>
        </w:rPr>
        <w:t xml:space="preserve">     4a340069 </w:t>
      </w:r>
      <w:proofErr w:type="gramStart"/>
      <w:r>
        <w:rPr>
          <w:rFonts w:ascii="標楷體" w:eastAsia="標楷體" w:hAnsi="標楷體" w:cs="Arial" w:hint="eastAsia"/>
          <w:b/>
          <w:color w:val="333333"/>
          <w:spacing w:val="15"/>
          <w:sz w:val="48"/>
          <w:szCs w:val="48"/>
          <w:shd w:val="clear" w:color="auto" w:fill="F2F2F2"/>
        </w:rPr>
        <w:t>賴楷恩</w:t>
      </w:r>
      <w:proofErr w:type="gramEnd"/>
    </w:p>
    <w:p w:rsidR="00873529" w:rsidRDefault="00873529" w:rsidP="00873529">
      <w:pPr>
        <w:jc w:val="center"/>
        <w:rPr>
          <w:rFonts w:ascii="標楷體" w:eastAsia="標楷體" w:hAnsi="標楷體" w:cs="Arial"/>
          <w:b/>
          <w:color w:val="333333"/>
          <w:spacing w:val="15"/>
          <w:sz w:val="48"/>
          <w:szCs w:val="48"/>
          <w:shd w:val="clear" w:color="auto" w:fill="F2F2F2"/>
        </w:rPr>
      </w:pPr>
      <w:r>
        <w:rPr>
          <w:rFonts w:ascii="標楷體" w:eastAsia="標楷體" w:hAnsi="標楷體" w:cs="Arial" w:hint="eastAsia"/>
          <w:b/>
          <w:color w:val="333333"/>
          <w:spacing w:val="15"/>
          <w:sz w:val="48"/>
          <w:szCs w:val="48"/>
          <w:shd w:val="clear" w:color="auto" w:fill="F2F2F2"/>
        </w:rPr>
        <w:t xml:space="preserve">     4a340090 張</w:t>
      </w:r>
      <w:proofErr w:type="gramStart"/>
      <w:r>
        <w:rPr>
          <w:rFonts w:ascii="標楷體" w:eastAsia="標楷體" w:hAnsi="標楷體" w:cs="Arial" w:hint="eastAsia"/>
          <w:b/>
          <w:color w:val="333333"/>
          <w:spacing w:val="15"/>
          <w:sz w:val="48"/>
          <w:szCs w:val="48"/>
          <w:shd w:val="clear" w:color="auto" w:fill="F2F2F2"/>
        </w:rPr>
        <w:t>珈</w:t>
      </w:r>
      <w:proofErr w:type="gramEnd"/>
      <w:r>
        <w:rPr>
          <w:rFonts w:ascii="標楷體" w:eastAsia="標楷體" w:hAnsi="標楷體" w:cs="Arial" w:hint="eastAsia"/>
          <w:b/>
          <w:color w:val="333333"/>
          <w:spacing w:val="15"/>
          <w:sz w:val="48"/>
          <w:szCs w:val="48"/>
          <w:shd w:val="clear" w:color="auto" w:fill="F2F2F2"/>
        </w:rPr>
        <w:t>銘</w:t>
      </w:r>
    </w:p>
    <w:p w:rsidR="00873529" w:rsidRPr="00873529" w:rsidRDefault="00873529" w:rsidP="00873529">
      <w:pPr>
        <w:jc w:val="center"/>
        <w:rPr>
          <w:rFonts w:ascii="標楷體" w:eastAsia="標楷體" w:hAnsi="標楷體" w:cs="Arial"/>
          <w:b/>
          <w:color w:val="333333"/>
          <w:spacing w:val="15"/>
          <w:sz w:val="48"/>
          <w:szCs w:val="48"/>
          <w:shd w:val="clear" w:color="auto" w:fill="F2F2F2"/>
        </w:rPr>
      </w:pPr>
      <w:r>
        <w:rPr>
          <w:rFonts w:ascii="標楷體" w:eastAsia="標楷體" w:hAnsi="標楷體" w:cs="Arial" w:hint="eastAsia"/>
          <w:b/>
          <w:color w:val="333333"/>
          <w:spacing w:val="15"/>
          <w:sz w:val="48"/>
          <w:szCs w:val="48"/>
          <w:shd w:val="clear" w:color="auto" w:fill="F2F2F2"/>
        </w:rPr>
        <w:t xml:space="preserve">     4a340092 顏正詠</w:t>
      </w:r>
    </w:p>
    <w:p w:rsidR="00873529" w:rsidRDefault="00873529">
      <w:pPr>
        <w:widowControl/>
        <w:rPr>
          <w:rFonts w:ascii="標楷體" w:eastAsia="標楷體" w:hAnsi="標楷體" w:cs="Arial"/>
          <w:color w:val="333333"/>
          <w:spacing w:val="15"/>
          <w:sz w:val="23"/>
          <w:szCs w:val="23"/>
          <w:shd w:val="clear" w:color="auto" w:fill="F2F2F2"/>
        </w:rPr>
      </w:pPr>
      <w:r>
        <w:rPr>
          <w:rFonts w:ascii="標楷體" w:eastAsia="標楷體" w:hAnsi="標楷體" w:cs="Arial"/>
          <w:color w:val="333333"/>
          <w:spacing w:val="15"/>
          <w:sz w:val="23"/>
          <w:szCs w:val="23"/>
          <w:shd w:val="clear" w:color="auto" w:fill="F2F2F2"/>
        </w:rPr>
        <w:br w:type="page"/>
      </w:r>
    </w:p>
    <w:p w:rsidR="00DE348F" w:rsidRPr="00DE348F" w:rsidRDefault="00873529">
      <w:pPr>
        <w:rPr>
          <w:rStyle w:val="apple-converted-space"/>
          <w:rFonts w:ascii="標楷體" w:eastAsia="標楷體" w:hAnsi="標楷體" w:cs="Arial"/>
          <w:color w:val="333333"/>
          <w:spacing w:val="15"/>
          <w:sz w:val="23"/>
          <w:szCs w:val="23"/>
          <w:shd w:val="clear" w:color="auto" w:fill="F2F2F2"/>
        </w:rPr>
      </w:pPr>
      <w:r>
        <w:rPr>
          <w:rFonts w:ascii="標楷體" w:eastAsia="標楷體" w:hAnsi="標楷體" w:cs="Arial" w:hint="eastAsia"/>
          <w:color w:val="333333"/>
          <w:spacing w:val="15"/>
          <w:sz w:val="23"/>
          <w:szCs w:val="23"/>
          <w:shd w:val="clear" w:color="auto" w:fill="F2F2F2"/>
        </w:rPr>
        <w:lastRenderedPageBreak/>
        <w:t xml:space="preserve">   </w:t>
      </w:r>
      <w:r w:rsidR="00DE348F" w:rsidRPr="00DE348F">
        <w:rPr>
          <w:rFonts w:ascii="標楷體" w:eastAsia="標楷體" w:hAnsi="標楷體" w:cs="Arial"/>
          <w:color w:val="333333"/>
          <w:spacing w:val="15"/>
          <w:sz w:val="23"/>
          <w:szCs w:val="23"/>
          <w:shd w:val="clear" w:color="auto" w:fill="F2F2F2"/>
        </w:rPr>
        <w:t>石化產業確實是一個「產品</w:t>
      </w:r>
      <w:proofErr w:type="gramStart"/>
      <w:r w:rsidR="00DE348F" w:rsidRPr="00DE348F">
        <w:rPr>
          <w:rFonts w:ascii="標楷體" w:eastAsia="標楷體" w:hAnsi="標楷體" w:cs="Arial"/>
          <w:color w:val="333333"/>
          <w:spacing w:val="15"/>
          <w:sz w:val="23"/>
          <w:szCs w:val="23"/>
          <w:shd w:val="clear" w:color="auto" w:fill="F2F2F2"/>
        </w:rPr>
        <w:t>眾多，</w:t>
      </w:r>
      <w:proofErr w:type="gramEnd"/>
      <w:r w:rsidR="00DE348F" w:rsidRPr="00DE348F">
        <w:rPr>
          <w:rFonts w:ascii="標楷體" w:eastAsia="標楷體" w:hAnsi="標楷體" w:cs="Arial"/>
          <w:color w:val="333333"/>
          <w:spacing w:val="15"/>
          <w:sz w:val="23"/>
          <w:szCs w:val="23"/>
          <w:shd w:val="clear" w:color="auto" w:fill="F2F2F2"/>
        </w:rPr>
        <w:t>製造方法複雜」的產業結構，而這個產業也因為資本密集、技術密集、上下游間利益關係密切等特性而導致此一產業發展出龐大的上、中、下游產業體系，而產業各環節之間為了節省成本提高市場競爭力，上中下游間不同的廠商必須高度的整合。舉例來說，因為石化基本原料如乙烯、丙烯、丁二烯、苯、甲苯</w:t>
      </w:r>
      <w:proofErr w:type="gramStart"/>
      <w:r w:rsidR="00DE348F" w:rsidRPr="00DE348F">
        <w:rPr>
          <w:rFonts w:ascii="標楷體" w:eastAsia="標楷體" w:hAnsi="標楷體" w:cs="Arial"/>
          <w:color w:val="333333"/>
          <w:spacing w:val="15"/>
          <w:sz w:val="23"/>
          <w:szCs w:val="23"/>
          <w:shd w:val="clear" w:color="auto" w:fill="F2F2F2"/>
        </w:rPr>
        <w:t>等等均是易燃</w:t>
      </w:r>
      <w:proofErr w:type="gramEnd"/>
      <w:r w:rsidR="00DE348F" w:rsidRPr="00DE348F">
        <w:rPr>
          <w:rFonts w:ascii="標楷體" w:eastAsia="標楷體" w:hAnsi="標楷體" w:cs="Arial"/>
          <w:color w:val="333333"/>
          <w:spacing w:val="15"/>
          <w:sz w:val="23"/>
          <w:szCs w:val="23"/>
          <w:shd w:val="clear" w:color="auto" w:fill="F2F2F2"/>
        </w:rPr>
        <w:t>且危險的化學品，運送不便，船運時，必須用裝設有低溫高壓特殊儲槽的化學船載運 。因此，產業上下游之間設廠時考慮近距離、自我形成一個石化專區是常有的事。</w:t>
      </w:r>
      <w:r w:rsidR="00DE348F" w:rsidRPr="00DE348F">
        <w:rPr>
          <w:rFonts w:ascii="標楷體" w:eastAsia="標楷體" w:hAnsi="標楷體" w:cs="Arial"/>
          <w:color w:val="333333"/>
          <w:spacing w:val="15"/>
          <w:sz w:val="23"/>
          <w:szCs w:val="23"/>
        </w:rPr>
        <w:br/>
      </w:r>
      <w:r w:rsidR="00DE348F" w:rsidRPr="00DE348F">
        <w:rPr>
          <w:rFonts w:ascii="標楷體" w:eastAsia="標楷體" w:hAnsi="標楷體" w:cs="Arial"/>
          <w:color w:val="333333"/>
          <w:spacing w:val="15"/>
          <w:sz w:val="23"/>
          <w:szCs w:val="23"/>
          <w:shd w:val="clear" w:color="auto" w:fill="F2F2F2"/>
        </w:rPr>
        <w:t xml:space="preserve">　　台灣石化產業歷經戰後蓬勃的發展，形成</w:t>
      </w:r>
      <w:proofErr w:type="gramStart"/>
      <w:r w:rsidR="00DE348F" w:rsidRPr="00DE348F">
        <w:rPr>
          <w:rFonts w:ascii="標楷體" w:eastAsia="標楷體" w:hAnsi="標楷體" w:cs="Arial"/>
          <w:color w:val="333333"/>
          <w:spacing w:val="15"/>
          <w:sz w:val="23"/>
          <w:szCs w:val="23"/>
          <w:shd w:val="clear" w:color="auto" w:fill="F2F2F2"/>
        </w:rPr>
        <w:t>一</w:t>
      </w:r>
      <w:proofErr w:type="gramEnd"/>
      <w:r w:rsidR="00DE348F" w:rsidRPr="00DE348F">
        <w:rPr>
          <w:rFonts w:ascii="標楷體" w:eastAsia="標楷體" w:hAnsi="標楷體" w:cs="Arial"/>
          <w:color w:val="333333"/>
          <w:spacing w:val="15"/>
          <w:sz w:val="23"/>
          <w:szCs w:val="23"/>
          <w:shd w:val="clear" w:color="auto" w:fill="F2F2F2"/>
        </w:rPr>
        <w:t>龐大體系，據估，石化下游加工業有近萬餘家規模大小不一的廠商 。石化產業一般的論述觀察都是以石化中、上游為主，據吳澄清為文指出，台灣石化工業發展至今，石化工業廠家數（指中上游）共有55家，主要分為兩大石化體系，一是位於高雄地區之中油體系以及位於雲林麥寮區之台塑體系，亦即台灣中油和台塑掌控了國內石化工業之</w:t>
      </w:r>
      <w:proofErr w:type="gramStart"/>
      <w:r w:rsidR="00DE348F" w:rsidRPr="00DE348F">
        <w:rPr>
          <w:rFonts w:ascii="標楷體" w:eastAsia="標楷體" w:hAnsi="標楷體" w:cs="Arial"/>
          <w:color w:val="333333"/>
          <w:spacing w:val="15"/>
          <w:sz w:val="23"/>
          <w:szCs w:val="23"/>
          <w:shd w:val="clear" w:color="auto" w:fill="F2F2F2"/>
        </w:rPr>
        <w:t>最</w:t>
      </w:r>
      <w:proofErr w:type="gramEnd"/>
      <w:r w:rsidR="00DE348F" w:rsidRPr="00DE348F">
        <w:rPr>
          <w:rFonts w:ascii="標楷體" w:eastAsia="標楷體" w:hAnsi="標楷體" w:cs="Arial"/>
          <w:color w:val="333333"/>
          <w:spacing w:val="15"/>
          <w:sz w:val="23"/>
          <w:szCs w:val="23"/>
          <w:shd w:val="clear" w:color="auto" w:fill="F2F2F2"/>
        </w:rPr>
        <w:t>上游原料的輕油裂解廠。台灣中油的三輕、四輕及五輕，供應高雄大社、仁武及林園等地區中下游石化廠。台塑的產出主要供應麥寮台塑其本身上中下游垂直整合之石化共同體。台塑的乙烯產能已超過台灣中油體系，具經濟規模及整合優勢。</w:t>
      </w:r>
      <w:r w:rsidR="00DE348F" w:rsidRPr="00DE348F">
        <w:rPr>
          <w:rStyle w:val="apple-converted-space"/>
          <w:rFonts w:ascii="標楷體" w:eastAsia="標楷體" w:hAnsi="標楷體" w:cs="Arial"/>
          <w:color w:val="333333"/>
          <w:spacing w:val="15"/>
          <w:sz w:val="23"/>
          <w:szCs w:val="23"/>
          <w:shd w:val="clear" w:color="auto" w:fill="F2F2F2"/>
        </w:rPr>
        <w:t> </w:t>
      </w:r>
      <w:r w:rsidR="00DE348F" w:rsidRPr="00DE348F">
        <w:rPr>
          <w:rFonts w:ascii="標楷體" w:eastAsia="標楷體" w:hAnsi="標楷體" w:cs="Arial"/>
          <w:color w:val="333333"/>
          <w:spacing w:val="15"/>
          <w:sz w:val="23"/>
          <w:szCs w:val="23"/>
        </w:rPr>
        <w:br/>
      </w:r>
      <w:r w:rsidR="00DE348F" w:rsidRPr="00DE348F">
        <w:rPr>
          <w:rFonts w:ascii="標楷體" w:eastAsia="標楷體" w:hAnsi="標楷體" w:cs="Arial"/>
          <w:color w:val="333333"/>
          <w:spacing w:val="15"/>
          <w:sz w:val="23"/>
          <w:szCs w:val="23"/>
          <w:shd w:val="clear" w:color="auto" w:fill="F2F2F2"/>
        </w:rPr>
        <w:t xml:space="preserve">　　石化產業的上游</w:t>
      </w:r>
      <w:proofErr w:type="gramStart"/>
      <w:r w:rsidR="00DE348F" w:rsidRPr="00DE348F">
        <w:rPr>
          <w:rFonts w:ascii="標楷體" w:eastAsia="標楷體" w:hAnsi="標楷體" w:cs="Arial"/>
          <w:color w:val="333333"/>
          <w:spacing w:val="15"/>
          <w:sz w:val="23"/>
          <w:szCs w:val="23"/>
          <w:shd w:val="clear" w:color="auto" w:fill="F2F2F2"/>
        </w:rPr>
        <w:t>—</w:t>
      </w:r>
      <w:proofErr w:type="gramEnd"/>
      <w:r w:rsidR="00DE348F" w:rsidRPr="00DE348F">
        <w:rPr>
          <w:rFonts w:ascii="標楷體" w:eastAsia="標楷體" w:hAnsi="標楷體" w:cs="Arial"/>
          <w:color w:val="333333"/>
          <w:spacing w:val="15"/>
          <w:sz w:val="23"/>
          <w:szCs w:val="23"/>
          <w:shd w:val="clear" w:color="auto" w:fill="F2F2F2"/>
        </w:rPr>
        <w:t>原油探</w:t>
      </w:r>
      <w:proofErr w:type="gramStart"/>
      <w:r w:rsidR="00DE348F" w:rsidRPr="00DE348F">
        <w:rPr>
          <w:rFonts w:ascii="標楷體" w:eastAsia="標楷體" w:hAnsi="標楷體" w:cs="Arial"/>
          <w:color w:val="333333"/>
          <w:spacing w:val="15"/>
          <w:sz w:val="23"/>
          <w:szCs w:val="23"/>
          <w:shd w:val="clear" w:color="auto" w:fill="F2F2F2"/>
        </w:rPr>
        <w:t>勘</w:t>
      </w:r>
      <w:proofErr w:type="gramEnd"/>
      <w:r w:rsidR="00DE348F" w:rsidRPr="00DE348F">
        <w:rPr>
          <w:rFonts w:ascii="標楷體" w:eastAsia="標楷體" w:hAnsi="標楷體" w:cs="Arial"/>
          <w:color w:val="333333"/>
          <w:spacing w:val="15"/>
          <w:sz w:val="23"/>
          <w:szCs w:val="23"/>
          <w:shd w:val="clear" w:color="auto" w:fill="F2F2F2"/>
        </w:rPr>
        <w:t>，因為石油是國家重要能源物資，目前台灣僅有台灣中油一家公司在進行探</w:t>
      </w:r>
      <w:proofErr w:type="gramStart"/>
      <w:r w:rsidR="00DE348F" w:rsidRPr="00DE348F">
        <w:rPr>
          <w:rFonts w:ascii="標楷體" w:eastAsia="標楷體" w:hAnsi="標楷體" w:cs="Arial"/>
          <w:color w:val="333333"/>
          <w:spacing w:val="15"/>
          <w:sz w:val="23"/>
          <w:szCs w:val="23"/>
          <w:shd w:val="clear" w:color="auto" w:fill="F2F2F2"/>
        </w:rPr>
        <w:t>勘</w:t>
      </w:r>
      <w:proofErr w:type="gramEnd"/>
      <w:r w:rsidR="00DE348F" w:rsidRPr="00DE348F">
        <w:rPr>
          <w:rFonts w:ascii="標楷體" w:eastAsia="標楷體" w:hAnsi="標楷體" w:cs="Arial"/>
          <w:color w:val="333333"/>
          <w:spacing w:val="15"/>
          <w:sz w:val="23"/>
          <w:szCs w:val="23"/>
          <w:shd w:val="clear" w:color="auto" w:fill="F2F2F2"/>
        </w:rPr>
        <w:t>石油及天然氣的工作。底下將以上下游供應關係，來說明台灣石化產業體系。</w:t>
      </w:r>
      <w:r w:rsidR="00DE348F" w:rsidRPr="00DE348F">
        <w:rPr>
          <w:rFonts w:ascii="標楷體" w:eastAsia="標楷體" w:hAnsi="標楷體" w:cs="Arial"/>
          <w:color w:val="333333"/>
          <w:spacing w:val="15"/>
          <w:sz w:val="23"/>
          <w:szCs w:val="23"/>
        </w:rPr>
        <w:br/>
      </w:r>
      <w:r w:rsidR="00DE348F" w:rsidRPr="00DE348F">
        <w:rPr>
          <w:rFonts w:ascii="標楷體" w:eastAsia="標楷體" w:hAnsi="標楷體"/>
          <w:b/>
          <w:bCs/>
          <w:color w:val="000000" w:themeColor="text1"/>
          <w:spacing w:val="40"/>
          <w:sz w:val="28"/>
          <w:szCs w:val="28"/>
          <w:shd w:val="clear" w:color="auto" w:fill="F2F2F2"/>
        </w:rPr>
        <w:t>台灣石化產業的上游：</w:t>
      </w:r>
      <w:r w:rsidR="00DE348F">
        <w:rPr>
          <w:rStyle w:val="apple-converted-space"/>
          <w:rFonts w:ascii="Arial" w:hAnsi="Arial" w:cs="Arial"/>
          <w:color w:val="333333"/>
          <w:spacing w:val="15"/>
          <w:sz w:val="23"/>
          <w:szCs w:val="23"/>
          <w:shd w:val="clear" w:color="auto" w:fill="F2F2F2"/>
        </w:rPr>
        <w:t> </w:t>
      </w:r>
      <w:r w:rsidR="00DE348F">
        <w:rPr>
          <w:rFonts w:ascii="Arial" w:hAnsi="Arial" w:cs="Arial"/>
          <w:color w:val="333333"/>
          <w:spacing w:val="15"/>
          <w:sz w:val="23"/>
          <w:szCs w:val="23"/>
        </w:rPr>
        <w:br/>
      </w:r>
      <w:r w:rsidR="00DE348F">
        <w:rPr>
          <w:rFonts w:ascii="Verdana" w:hAnsi="Verdana"/>
          <w:b/>
          <w:bCs/>
          <w:color w:val="CC6600"/>
          <w:spacing w:val="40"/>
          <w:sz w:val="22"/>
          <w:shd w:val="clear" w:color="auto" w:fill="F2F2F2"/>
        </w:rPr>
        <w:t xml:space="preserve">　　</w:t>
      </w:r>
      <w:r w:rsidR="00DE348F" w:rsidRPr="00DE348F">
        <w:rPr>
          <w:rFonts w:ascii="標楷體" w:eastAsia="標楷體" w:hAnsi="標楷體"/>
          <w:b/>
          <w:bCs/>
          <w:color w:val="000000" w:themeColor="text1"/>
          <w:spacing w:val="40"/>
          <w:sz w:val="22"/>
          <w:shd w:val="clear" w:color="auto" w:fill="F2F2F2"/>
        </w:rPr>
        <w:t>原油提煉</w:t>
      </w:r>
      <w:r w:rsidR="00DE348F" w:rsidRPr="00DE348F">
        <w:rPr>
          <w:rStyle w:val="apple-converted-space"/>
          <w:rFonts w:ascii="標楷體" w:eastAsia="標楷體" w:hAnsi="標楷體" w:cs="Arial"/>
          <w:color w:val="000000" w:themeColor="text1"/>
          <w:spacing w:val="15"/>
          <w:sz w:val="23"/>
          <w:szCs w:val="23"/>
          <w:shd w:val="clear" w:color="auto" w:fill="F2F2F2"/>
        </w:rPr>
        <w:t> </w:t>
      </w:r>
      <w:r w:rsidR="00DE348F" w:rsidRPr="00DE348F">
        <w:rPr>
          <w:rFonts w:ascii="標楷體" w:eastAsia="標楷體" w:hAnsi="標楷體" w:cs="Arial"/>
          <w:color w:val="000000" w:themeColor="text1"/>
          <w:spacing w:val="15"/>
          <w:sz w:val="23"/>
          <w:szCs w:val="23"/>
          <w:shd w:val="clear" w:color="auto" w:fill="F2F2F2"/>
        </w:rPr>
        <w:t>（得到石油腦，以及得到汽油、柴油等其他油品）：代表性公司：台灣中油公司、台塑石化公司。目前台灣有四座煉油廠，以</w:t>
      </w:r>
      <w:proofErr w:type="gramStart"/>
      <w:r w:rsidR="00DE348F" w:rsidRPr="00DE348F">
        <w:rPr>
          <w:rFonts w:ascii="標楷體" w:eastAsia="標楷體" w:hAnsi="標楷體" w:cs="Arial"/>
          <w:color w:val="000000" w:themeColor="text1"/>
          <w:spacing w:val="15"/>
          <w:sz w:val="23"/>
          <w:szCs w:val="23"/>
          <w:shd w:val="clear" w:color="auto" w:fill="F2F2F2"/>
        </w:rPr>
        <w:t>原油為進料</w:t>
      </w:r>
      <w:proofErr w:type="gramEnd"/>
      <w:r w:rsidR="00DE348F" w:rsidRPr="00DE348F">
        <w:rPr>
          <w:rFonts w:ascii="標楷體" w:eastAsia="標楷體" w:hAnsi="標楷體" w:cs="Arial"/>
          <w:color w:val="000000" w:themeColor="text1"/>
          <w:spacing w:val="15"/>
          <w:sz w:val="23"/>
          <w:szCs w:val="23"/>
          <w:shd w:val="clear" w:color="auto" w:fill="F2F2F2"/>
        </w:rPr>
        <w:t>，生產石油腦供應石化業上游廠商。</w:t>
      </w:r>
      <w:r w:rsidR="00DE348F" w:rsidRPr="00DE348F">
        <w:rPr>
          <w:rFonts w:ascii="標楷體" w:eastAsia="標楷體" w:hAnsi="標楷體" w:cs="Arial"/>
          <w:color w:val="000000" w:themeColor="text1"/>
          <w:spacing w:val="15"/>
          <w:sz w:val="23"/>
          <w:szCs w:val="23"/>
        </w:rPr>
        <w:br/>
      </w:r>
      <w:r w:rsidR="00DE348F" w:rsidRPr="00DE348F">
        <w:rPr>
          <w:rFonts w:ascii="標楷體" w:eastAsia="標楷體" w:hAnsi="標楷體" w:cs="Arial"/>
          <w:color w:val="000000" w:themeColor="text1"/>
          <w:spacing w:val="15"/>
          <w:sz w:val="23"/>
          <w:szCs w:val="23"/>
          <w:shd w:val="clear" w:color="auto" w:fill="F2F2F2"/>
        </w:rPr>
        <w:t>（1）台灣中油公司高雄煉油廠：廠區位於左營半屏山麓，距高雄市中心約 11公里，前身為日本海軍第六燃料廠，民國三十五年六月一日 本廠創立。</w:t>
      </w:r>
      <w:r w:rsidR="00DE348F" w:rsidRPr="00DE348F">
        <w:rPr>
          <w:rFonts w:ascii="標楷體" w:eastAsia="標楷體" w:hAnsi="標楷體" w:cs="Arial"/>
          <w:color w:val="000000" w:themeColor="text1"/>
          <w:spacing w:val="15"/>
          <w:sz w:val="23"/>
          <w:szCs w:val="23"/>
        </w:rPr>
        <w:br/>
      </w:r>
      <w:r w:rsidR="00DE348F" w:rsidRPr="00DE348F">
        <w:rPr>
          <w:rFonts w:ascii="標楷體" w:eastAsia="標楷體" w:hAnsi="標楷體" w:cs="Arial"/>
          <w:color w:val="000000" w:themeColor="text1"/>
          <w:spacing w:val="15"/>
          <w:sz w:val="23"/>
          <w:szCs w:val="23"/>
          <w:shd w:val="clear" w:color="auto" w:fill="F2F2F2"/>
        </w:rPr>
        <w:t>（2）台灣中油公司大林煉油廠：大林</w:t>
      </w:r>
      <w:proofErr w:type="gramStart"/>
      <w:r w:rsidR="00DE348F" w:rsidRPr="00DE348F">
        <w:rPr>
          <w:rFonts w:ascii="標楷體" w:eastAsia="標楷體" w:hAnsi="標楷體" w:cs="Arial"/>
          <w:color w:val="000000" w:themeColor="text1"/>
          <w:spacing w:val="15"/>
          <w:sz w:val="23"/>
          <w:szCs w:val="23"/>
          <w:shd w:val="clear" w:color="auto" w:fill="F2F2F2"/>
        </w:rPr>
        <w:t>埔</w:t>
      </w:r>
      <w:proofErr w:type="gramEnd"/>
      <w:r w:rsidR="00DE348F" w:rsidRPr="00DE348F">
        <w:rPr>
          <w:rFonts w:ascii="標楷體" w:eastAsia="標楷體" w:hAnsi="標楷體" w:cs="Arial"/>
          <w:color w:val="000000" w:themeColor="text1"/>
          <w:spacing w:val="15"/>
          <w:sz w:val="23"/>
          <w:szCs w:val="23"/>
          <w:shd w:val="clear" w:color="auto" w:fill="F2F2F2"/>
        </w:rPr>
        <w:t>分廠於民國六十二年開始「大林</w:t>
      </w:r>
      <w:proofErr w:type="gramStart"/>
      <w:r w:rsidR="00DE348F" w:rsidRPr="00DE348F">
        <w:rPr>
          <w:rFonts w:ascii="標楷體" w:eastAsia="標楷體" w:hAnsi="標楷體" w:cs="Arial"/>
          <w:color w:val="000000" w:themeColor="text1"/>
          <w:spacing w:val="15"/>
          <w:sz w:val="23"/>
          <w:szCs w:val="23"/>
          <w:shd w:val="clear" w:color="auto" w:fill="F2F2F2"/>
        </w:rPr>
        <w:t>埔</w:t>
      </w:r>
      <w:proofErr w:type="gramEnd"/>
      <w:r w:rsidR="00DE348F" w:rsidRPr="00DE348F">
        <w:rPr>
          <w:rFonts w:ascii="標楷體" w:eastAsia="標楷體" w:hAnsi="標楷體" w:cs="Arial"/>
          <w:color w:val="000000" w:themeColor="text1"/>
          <w:spacing w:val="15"/>
          <w:sz w:val="23"/>
          <w:szCs w:val="23"/>
          <w:shd w:val="clear" w:color="auto" w:fill="F2F2F2"/>
        </w:rPr>
        <w:t>分廠」之規劃；規劃分二期，第一期包括日煉十萬桶原油之蒸餾設備，第二期再</w:t>
      </w:r>
      <w:proofErr w:type="gramStart"/>
      <w:r w:rsidR="00DE348F" w:rsidRPr="00DE348F">
        <w:rPr>
          <w:rFonts w:ascii="標楷體" w:eastAsia="標楷體" w:hAnsi="標楷體" w:cs="Arial"/>
          <w:color w:val="000000" w:themeColor="text1"/>
          <w:spacing w:val="15"/>
          <w:sz w:val="23"/>
          <w:szCs w:val="23"/>
          <w:shd w:val="clear" w:color="auto" w:fill="F2F2F2"/>
        </w:rPr>
        <w:t>增建日煉</w:t>
      </w:r>
      <w:proofErr w:type="gramEnd"/>
      <w:r w:rsidR="00DE348F" w:rsidRPr="00DE348F">
        <w:rPr>
          <w:rFonts w:ascii="標楷體" w:eastAsia="標楷體" w:hAnsi="標楷體" w:cs="Arial"/>
          <w:color w:val="000000" w:themeColor="text1"/>
          <w:spacing w:val="15"/>
          <w:sz w:val="23"/>
          <w:szCs w:val="23"/>
          <w:shd w:val="clear" w:color="auto" w:fill="F2F2F2"/>
        </w:rPr>
        <w:t>十萬桶蒸餾裝置，民國六十五年元月「大林</w:t>
      </w:r>
      <w:proofErr w:type="gramStart"/>
      <w:r w:rsidR="00DE348F" w:rsidRPr="00DE348F">
        <w:rPr>
          <w:rFonts w:ascii="標楷體" w:eastAsia="標楷體" w:hAnsi="標楷體" w:cs="Arial"/>
          <w:color w:val="000000" w:themeColor="text1"/>
          <w:spacing w:val="15"/>
          <w:sz w:val="23"/>
          <w:szCs w:val="23"/>
          <w:shd w:val="clear" w:color="auto" w:fill="F2F2F2"/>
        </w:rPr>
        <w:t>埔</w:t>
      </w:r>
      <w:proofErr w:type="gramEnd"/>
      <w:r w:rsidR="00DE348F" w:rsidRPr="00DE348F">
        <w:rPr>
          <w:rFonts w:ascii="標楷體" w:eastAsia="標楷體" w:hAnsi="標楷體" w:cs="Arial"/>
          <w:color w:val="000000" w:themeColor="text1"/>
          <w:spacing w:val="15"/>
          <w:sz w:val="23"/>
          <w:szCs w:val="23"/>
          <w:shd w:val="clear" w:color="auto" w:fill="F2F2F2"/>
        </w:rPr>
        <w:t>輸油站」與即將完工的「第九蒸餾工場」合併為「高雄煉油廠大林</w:t>
      </w:r>
      <w:proofErr w:type="gramStart"/>
      <w:r w:rsidR="00DE348F" w:rsidRPr="00DE348F">
        <w:rPr>
          <w:rFonts w:ascii="標楷體" w:eastAsia="標楷體" w:hAnsi="標楷體" w:cs="Arial"/>
          <w:color w:val="000000" w:themeColor="text1"/>
          <w:spacing w:val="15"/>
          <w:sz w:val="23"/>
          <w:szCs w:val="23"/>
          <w:shd w:val="clear" w:color="auto" w:fill="F2F2F2"/>
        </w:rPr>
        <w:t>埔</w:t>
      </w:r>
      <w:proofErr w:type="gramEnd"/>
      <w:r w:rsidR="00DE348F" w:rsidRPr="00DE348F">
        <w:rPr>
          <w:rFonts w:ascii="標楷體" w:eastAsia="標楷體" w:hAnsi="標楷體" w:cs="Arial"/>
          <w:color w:val="000000" w:themeColor="text1"/>
          <w:spacing w:val="15"/>
          <w:sz w:val="23"/>
          <w:szCs w:val="23"/>
          <w:shd w:val="clear" w:color="auto" w:fill="F2F2F2"/>
        </w:rPr>
        <w:t>分廠」。民國七十六年六月改制為「高雄煉油總廠大林廠」。民國八十五年十月改制為「中國石油股份有限公司大林煉油廠」。</w:t>
      </w:r>
      <w:r w:rsidR="00DE348F" w:rsidRPr="00DE348F">
        <w:rPr>
          <w:rStyle w:val="apple-converted-space"/>
          <w:rFonts w:ascii="標楷體" w:eastAsia="標楷體" w:hAnsi="標楷體" w:cs="Arial"/>
          <w:color w:val="000000" w:themeColor="text1"/>
          <w:spacing w:val="15"/>
          <w:sz w:val="23"/>
          <w:szCs w:val="23"/>
          <w:shd w:val="clear" w:color="auto" w:fill="F2F2F2"/>
        </w:rPr>
        <w:t> </w:t>
      </w:r>
      <w:r w:rsidR="00DE348F" w:rsidRPr="00DE348F">
        <w:rPr>
          <w:rFonts w:ascii="標楷體" w:eastAsia="標楷體" w:hAnsi="標楷體" w:cs="Arial"/>
          <w:color w:val="000000" w:themeColor="text1"/>
          <w:spacing w:val="15"/>
          <w:sz w:val="23"/>
          <w:szCs w:val="23"/>
        </w:rPr>
        <w:br/>
      </w:r>
      <w:r w:rsidR="00DE348F" w:rsidRPr="00DE348F">
        <w:rPr>
          <w:rFonts w:ascii="標楷體" w:eastAsia="標楷體" w:hAnsi="標楷體" w:cs="Arial"/>
          <w:color w:val="000000" w:themeColor="text1"/>
          <w:spacing w:val="15"/>
          <w:sz w:val="23"/>
          <w:szCs w:val="23"/>
          <w:shd w:val="clear" w:color="auto" w:fill="F2F2F2"/>
        </w:rPr>
        <w:t>（3）台灣中油公司桃園煉油廠：於民國六十六年四月正式生產。</w:t>
      </w:r>
      <w:r w:rsidR="00DE348F" w:rsidRPr="00DE348F">
        <w:rPr>
          <w:rFonts w:ascii="標楷體" w:eastAsia="標楷體" w:hAnsi="標楷體" w:cs="Arial"/>
          <w:color w:val="000000" w:themeColor="text1"/>
          <w:spacing w:val="15"/>
          <w:sz w:val="23"/>
          <w:szCs w:val="23"/>
        </w:rPr>
        <w:br/>
      </w:r>
      <w:r w:rsidR="00DE348F" w:rsidRPr="00DE348F">
        <w:rPr>
          <w:rFonts w:ascii="標楷體" w:eastAsia="標楷體" w:hAnsi="標楷體" w:cs="Arial"/>
          <w:color w:val="000000" w:themeColor="text1"/>
          <w:spacing w:val="15"/>
          <w:sz w:val="23"/>
          <w:szCs w:val="23"/>
          <w:shd w:val="clear" w:color="auto" w:fill="F2F2F2"/>
        </w:rPr>
        <w:t>（4）台塑石化公司：於1992年由台塑、南亞、台化、台朔重工、福懋等公司集資設立，負責籌建年煉原油2,100 萬公噸之煉油廠、年產135 萬公噸之輕油裂解廠及發電總容量 182 萬</w:t>
      </w:r>
      <w:proofErr w:type="gramStart"/>
      <w:r w:rsidR="00DE348F" w:rsidRPr="00DE348F">
        <w:rPr>
          <w:rFonts w:ascii="標楷體" w:eastAsia="標楷體" w:hAnsi="標楷體" w:cs="Arial"/>
          <w:color w:val="000000" w:themeColor="text1"/>
          <w:spacing w:val="15"/>
          <w:sz w:val="23"/>
          <w:szCs w:val="23"/>
          <w:shd w:val="clear" w:color="auto" w:fill="F2F2F2"/>
        </w:rPr>
        <w:t>瓩</w:t>
      </w:r>
      <w:proofErr w:type="gramEnd"/>
      <w:r w:rsidR="00DE348F" w:rsidRPr="00DE348F">
        <w:rPr>
          <w:rFonts w:ascii="標楷體" w:eastAsia="標楷體" w:hAnsi="標楷體" w:cs="Arial"/>
          <w:color w:val="000000" w:themeColor="text1"/>
          <w:spacing w:val="15"/>
          <w:sz w:val="23"/>
          <w:szCs w:val="23"/>
          <w:shd w:val="clear" w:color="auto" w:fill="F2F2F2"/>
        </w:rPr>
        <w:t>汽電共生廠，2000年3月，第</w:t>
      </w:r>
      <w:r w:rsidR="00DE348F" w:rsidRPr="00DE348F">
        <w:rPr>
          <w:rFonts w:ascii="標楷體" w:eastAsia="標楷體" w:hAnsi="標楷體" w:cs="Arial"/>
          <w:color w:val="000000" w:themeColor="text1"/>
          <w:spacing w:val="15"/>
          <w:sz w:val="23"/>
          <w:szCs w:val="23"/>
          <w:shd w:val="clear" w:color="auto" w:fill="F2F2F2"/>
        </w:rPr>
        <w:lastRenderedPageBreak/>
        <w:t>一期日煉原油15萬桶之煉油廠投產，開始生產LPG、輕油、煤油、柴油、</w:t>
      </w:r>
      <w:r w:rsidR="00DE348F" w:rsidRPr="00DE348F">
        <w:rPr>
          <w:rFonts w:ascii="標楷體" w:eastAsia="標楷體" w:hAnsi="標楷體" w:cs="Arial"/>
          <w:color w:val="333333"/>
          <w:spacing w:val="15"/>
          <w:sz w:val="23"/>
          <w:szCs w:val="23"/>
          <w:shd w:val="clear" w:color="auto" w:fill="F2F2F2"/>
        </w:rPr>
        <w:t>重油等產品。</w:t>
      </w:r>
      <w:r w:rsidR="00DE348F" w:rsidRPr="00DE348F">
        <w:rPr>
          <w:rFonts w:ascii="標楷體" w:eastAsia="標楷體" w:hAnsi="標楷體" w:cs="Arial"/>
          <w:color w:val="333333"/>
          <w:spacing w:val="15"/>
          <w:sz w:val="23"/>
          <w:szCs w:val="23"/>
        </w:rPr>
        <w:br/>
      </w:r>
      <w:r w:rsidR="00DE348F" w:rsidRPr="00DE348F">
        <w:rPr>
          <w:rFonts w:ascii="標楷體" w:eastAsia="標楷體" w:hAnsi="標楷體"/>
          <w:b/>
          <w:bCs/>
          <w:color w:val="000000" w:themeColor="text1"/>
          <w:spacing w:val="40"/>
          <w:sz w:val="28"/>
          <w:szCs w:val="28"/>
          <w:shd w:val="clear" w:color="auto" w:fill="F2F2F2"/>
        </w:rPr>
        <w:t>石化上游基本原料：</w:t>
      </w:r>
      <w:r w:rsidR="00DE348F">
        <w:rPr>
          <w:rStyle w:val="apple-converted-space"/>
          <w:rFonts w:ascii="Arial" w:hAnsi="Arial" w:cs="Arial"/>
          <w:color w:val="333333"/>
          <w:spacing w:val="15"/>
          <w:sz w:val="23"/>
          <w:szCs w:val="23"/>
          <w:shd w:val="clear" w:color="auto" w:fill="F2F2F2"/>
        </w:rPr>
        <w:t> </w:t>
      </w:r>
      <w:r w:rsidR="00DE348F" w:rsidRPr="00DE348F">
        <w:rPr>
          <w:rFonts w:ascii="標楷體" w:eastAsia="標楷體" w:hAnsi="標楷體" w:cs="Arial"/>
          <w:color w:val="333333"/>
          <w:spacing w:val="15"/>
          <w:sz w:val="23"/>
          <w:szCs w:val="23"/>
          <w:shd w:val="clear" w:color="auto" w:fill="F2F2F2"/>
        </w:rPr>
        <w:t>（以輕油裂解得到乙烯、丙烯、丁二烯、苯、甲苯、二甲苯、甲烷、乙烷、丙烷、丁烷、戊烷…等石化基本原料）代表性公司：台灣中油公司、台塑公司。</w:t>
      </w:r>
      <w:r w:rsidR="00DE348F" w:rsidRPr="00DE348F">
        <w:rPr>
          <w:rFonts w:ascii="標楷體" w:eastAsia="標楷體" w:hAnsi="標楷體" w:cs="Arial"/>
          <w:color w:val="333333"/>
          <w:spacing w:val="15"/>
          <w:sz w:val="23"/>
          <w:szCs w:val="23"/>
        </w:rPr>
        <w:br/>
      </w:r>
      <w:r w:rsidR="00DE348F" w:rsidRPr="00DE348F">
        <w:rPr>
          <w:rFonts w:ascii="標楷體" w:eastAsia="標楷體" w:hAnsi="標楷體" w:cs="Arial"/>
          <w:color w:val="333333"/>
          <w:spacing w:val="15"/>
          <w:sz w:val="23"/>
          <w:szCs w:val="23"/>
          <w:shd w:val="clear" w:color="auto" w:fill="F2F2F2"/>
        </w:rPr>
        <w:t xml:space="preserve">　　中國石油公司：中油</w:t>
      </w:r>
      <w:proofErr w:type="gramStart"/>
      <w:r w:rsidR="00DE348F" w:rsidRPr="00DE348F">
        <w:rPr>
          <w:rFonts w:ascii="標楷體" w:eastAsia="標楷體" w:hAnsi="標楷體" w:cs="Arial"/>
          <w:color w:val="333333"/>
          <w:spacing w:val="15"/>
          <w:sz w:val="23"/>
          <w:szCs w:val="23"/>
          <w:shd w:val="clear" w:color="auto" w:fill="F2F2F2"/>
        </w:rPr>
        <w:t>一</w:t>
      </w:r>
      <w:proofErr w:type="gramEnd"/>
      <w:r w:rsidR="00DE348F" w:rsidRPr="00DE348F">
        <w:rPr>
          <w:rFonts w:ascii="標楷體" w:eastAsia="標楷體" w:hAnsi="標楷體" w:cs="Arial"/>
          <w:color w:val="333333"/>
          <w:spacing w:val="15"/>
          <w:sz w:val="23"/>
          <w:szCs w:val="23"/>
          <w:shd w:val="clear" w:color="auto" w:fill="F2F2F2"/>
        </w:rPr>
        <w:t>輕、</w:t>
      </w:r>
      <w:proofErr w:type="gramStart"/>
      <w:r w:rsidR="00DE348F" w:rsidRPr="00DE348F">
        <w:rPr>
          <w:rFonts w:ascii="標楷體" w:eastAsia="標楷體" w:hAnsi="標楷體" w:cs="Arial"/>
          <w:color w:val="333333"/>
          <w:spacing w:val="15"/>
          <w:sz w:val="23"/>
          <w:szCs w:val="23"/>
          <w:shd w:val="clear" w:color="auto" w:fill="F2F2F2"/>
        </w:rPr>
        <w:t>二輕均設於</w:t>
      </w:r>
      <w:proofErr w:type="gramEnd"/>
      <w:r w:rsidR="00DE348F" w:rsidRPr="00DE348F">
        <w:rPr>
          <w:rFonts w:ascii="標楷體" w:eastAsia="標楷體" w:hAnsi="標楷體" w:cs="Arial"/>
          <w:color w:val="333333"/>
          <w:spacing w:val="15"/>
          <w:sz w:val="23"/>
          <w:szCs w:val="23"/>
          <w:shd w:val="clear" w:color="auto" w:fill="F2F2F2"/>
        </w:rPr>
        <w:t>高雄煉油廠內，目前已停工。中油三、四輕設於中油林園石化工業區內：主要設備</w:t>
      </w:r>
      <w:proofErr w:type="gramStart"/>
      <w:r w:rsidR="00DE348F" w:rsidRPr="00DE348F">
        <w:rPr>
          <w:rFonts w:ascii="標楷體" w:eastAsia="標楷體" w:hAnsi="標楷體" w:cs="Arial"/>
          <w:color w:val="333333"/>
          <w:spacing w:val="15"/>
          <w:sz w:val="23"/>
          <w:szCs w:val="23"/>
          <w:shd w:val="clear" w:color="auto" w:fill="F2F2F2"/>
        </w:rPr>
        <w:t>有媒組</w:t>
      </w:r>
      <w:proofErr w:type="gramEnd"/>
      <w:r w:rsidR="00DE348F" w:rsidRPr="00DE348F">
        <w:rPr>
          <w:rFonts w:ascii="標楷體" w:eastAsia="標楷體" w:hAnsi="標楷體" w:cs="Arial"/>
          <w:color w:val="333333"/>
          <w:spacing w:val="15"/>
          <w:sz w:val="23"/>
          <w:szCs w:val="23"/>
          <w:shd w:val="clear" w:color="auto" w:fill="F2F2F2"/>
        </w:rPr>
        <w:t>、輕油裂解、丁二烯、芳香</w:t>
      </w:r>
      <w:proofErr w:type="gramStart"/>
      <w:r w:rsidR="00DE348F" w:rsidRPr="00DE348F">
        <w:rPr>
          <w:rFonts w:ascii="標楷體" w:eastAsia="標楷體" w:hAnsi="標楷體" w:cs="Arial"/>
          <w:color w:val="333333"/>
          <w:spacing w:val="15"/>
          <w:sz w:val="23"/>
          <w:szCs w:val="23"/>
          <w:shd w:val="clear" w:color="auto" w:fill="F2F2F2"/>
        </w:rPr>
        <w:t>烴</w:t>
      </w:r>
      <w:proofErr w:type="gramEnd"/>
      <w:r w:rsidR="00DE348F" w:rsidRPr="00DE348F">
        <w:rPr>
          <w:rFonts w:ascii="標楷體" w:eastAsia="標楷體" w:hAnsi="標楷體" w:cs="Arial"/>
          <w:color w:val="333333"/>
          <w:spacing w:val="15"/>
          <w:sz w:val="23"/>
          <w:szCs w:val="23"/>
          <w:shd w:val="clear" w:color="auto" w:fill="F2F2F2"/>
        </w:rPr>
        <w:t>萃取、二甲苯分離、</w:t>
      </w:r>
      <w:proofErr w:type="gramStart"/>
      <w:r w:rsidR="00DE348F" w:rsidRPr="00DE348F">
        <w:rPr>
          <w:rFonts w:ascii="標楷體" w:eastAsia="標楷體" w:hAnsi="標楷體" w:cs="Arial"/>
          <w:color w:val="333333"/>
          <w:spacing w:val="15"/>
          <w:sz w:val="23"/>
          <w:szCs w:val="23"/>
          <w:shd w:val="clear" w:color="auto" w:fill="F2F2F2"/>
        </w:rPr>
        <w:t>轉烷化</w:t>
      </w:r>
      <w:proofErr w:type="gramEnd"/>
      <w:r w:rsidR="00DE348F" w:rsidRPr="00DE348F">
        <w:rPr>
          <w:rFonts w:ascii="標楷體" w:eastAsia="標楷體" w:hAnsi="標楷體" w:cs="Arial"/>
          <w:color w:val="333333"/>
          <w:spacing w:val="15"/>
          <w:sz w:val="23"/>
          <w:szCs w:val="23"/>
          <w:shd w:val="clear" w:color="auto" w:fill="F2F2F2"/>
        </w:rPr>
        <w:t>、異構化工場等。五輕則設於高雄後勁。</w:t>
      </w:r>
      <w:r w:rsidR="00DE348F" w:rsidRPr="00DE348F">
        <w:rPr>
          <w:rFonts w:ascii="標楷體" w:eastAsia="標楷體" w:hAnsi="標楷體" w:cs="Arial"/>
          <w:color w:val="333333"/>
          <w:spacing w:val="15"/>
          <w:sz w:val="23"/>
          <w:szCs w:val="23"/>
        </w:rPr>
        <w:br/>
      </w:r>
      <w:r w:rsidR="00DE348F" w:rsidRPr="00DE348F">
        <w:rPr>
          <w:rFonts w:ascii="標楷體" w:eastAsia="標楷體" w:hAnsi="標楷體" w:cs="Arial"/>
          <w:color w:val="333333"/>
          <w:spacing w:val="15"/>
          <w:sz w:val="23"/>
          <w:szCs w:val="23"/>
          <w:shd w:val="clear" w:color="auto" w:fill="F2F2F2"/>
        </w:rPr>
        <w:t xml:space="preserve">　　台塑輕油裂解廠：台塑六輕設於雲林麥寮，民77年獲核准，民83年動工整地。</w:t>
      </w:r>
      <w:r w:rsidR="00DE348F" w:rsidRPr="00DE348F">
        <w:rPr>
          <w:rFonts w:ascii="標楷體" w:eastAsia="標楷體" w:hAnsi="標楷體" w:cs="Arial"/>
          <w:color w:val="333333"/>
          <w:spacing w:val="15"/>
          <w:sz w:val="23"/>
          <w:szCs w:val="23"/>
        </w:rPr>
        <w:br/>
      </w:r>
      <w:r w:rsidR="00DE348F" w:rsidRPr="00DE348F">
        <w:rPr>
          <w:rFonts w:ascii="標楷體" w:eastAsia="標楷體" w:hAnsi="標楷體"/>
          <w:b/>
          <w:bCs/>
          <w:color w:val="000000" w:themeColor="text1"/>
          <w:spacing w:val="40"/>
          <w:sz w:val="28"/>
          <w:szCs w:val="28"/>
          <w:shd w:val="clear" w:color="auto" w:fill="F2F2F2"/>
        </w:rPr>
        <w:t>台灣石化中游：</w:t>
      </w:r>
      <w:r w:rsidR="00DE348F">
        <w:rPr>
          <w:rStyle w:val="apple-converted-space"/>
          <w:rFonts w:ascii="Arial" w:hAnsi="Arial" w:cs="Arial"/>
          <w:color w:val="333333"/>
          <w:spacing w:val="15"/>
          <w:sz w:val="23"/>
          <w:szCs w:val="23"/>
          <w:shd w:val="clear" w:color="auto" w:fill="F2F2F2"/>
        </w:rPr>
        <w:t> </w:t>
      </w:r>
      <w:r w:rsidR="00DE348F">
        <w:rPr>
          <w:rFonts w:ascii="Arial" w:hAnsi="Arial" w:cs="Arial"/>
          <w:color w:val="333333"/>
          <w:spacing w:val="15"/>
          <w:sz w:val="23"/>
          <w:szCs w:val="23"/>
        </w:rPr>
        <w:br/>
      </w:r>
      <w:r w:rsidR="00DE348F" w:rsidRPr="00DE348F">
        <w:rPr>
          <w:rFonts w:ascii="標楷體" w:eastAsia="標楷體" w:hAnsi="標楷體" w:cs="Arial"/>
          <w:color w:val="333333"/>
          <w:spacing w:val="15"/>
          <w:sz w:val="23"/>
          <w:szCs w:val="23"/>
          <w:shd w:val="clear" w:color="auto" w:fill="F2F2F2"/>
        </w:rPr>
        <w:t>石化中游是指以「石化初級原料」經聚合、氧化、合成等，生產得到塑膠原料、化纖原料、橡膠原料、化學原料…等，是為石化中游產業。由於石化業上游僅中油及台塑二家公司，因此，底下為向中油購進原料之中游廠商：</w:t>
      </w:r>
      <w:r w:rsidR="00DE348F" w:rsidRPr="00DE348F">
        <w:rPr>
          <w:rFonts w:ascii="標楷體" w:eastAsia="標楷體" w:hAnsi="標楷體" w:cs="Arial"/>
          <w:color w:val="333333"/>
          <w:spacing w:val="15"/>
          <w:sz w:val="23"/>
          <w:szCs w:val="23"/>
        </w:rPr>
        <w:br/>
      </w:r>
      <w:r w:rsidR="00DE348F" w:rsidRPr="00DE348F">
        <w:rPr>
          <w:rFonts w:ascii="標楷體" w:eastAsia="標楷體" w:hAnsi="標楷體" w:cs="Arial"/>
          <w:color w:val="333333"/>
          <w:spacing w:val="15"/>
          <w:sz w:val="23"/>
          <w:szCs w:val="23"/>
          <w:shd w:val="clear" w:color="auto" w:fill="F2F2F2"/>
        </w:rPr>
        <w:t>（向中油採購系統）</w:t>
      </w:r>
      <w:r w:rsidR="00DE348F" w:rsidRPr="00DE348F">
        <w:rPr>
          <w:rFonts w:ascii="標楷體" w:eastAsia="標楷體" w:hAnsi="標楷體" w:cs="Arial"/>
          <w:color w:val="333333"/>
          <w:spacing w:val="15"/>
          <w:sz w:val="23"/>
          <w:szCs w:val="23"/>
        </w:rPr>
        <w:br/>
      </w:r>
      <w:r w:rsidR="00DE348F" w:rsidRPr="00DE348F">
        <w:rPr>
          <w:rFonts w:ascii="標楷體" w:eastAsia="標楷體" w:hAnsi="標楷體" w:cs="Arial"/>
          <w:color w:val="333333"/>
          <w:spacing w:val="15"/>
          <w:sz w:val="23"/>
          <w:szCs w:val="23"/>
          <w:shd w:val="clear" w:color="auto" w:fill="F2F2F2"/>
        </w:rPr>
        <w:t>購買中油乙烯之公司：台聚，台塑，亞聚，中</w:t>
      </w:r>
      <w:proofErr w:type="gramStart"/>
      <w:r w:rsidR="00DE348F" w:rsidRPr="00DE348F">
        <w:rPr>
          <w:rFonts w:ascii="標楷體" w:eastAsia="標楷體" w:hAnsi="標楷體" w:cs="Arial"/>
          <w:color w:val="333333"/>
          <w:spacing w:val="15"/>
          <w:sz w:val="23"/>
          <w:szCs w:val="23"/>
          <w:shd w:val="clear" w:color="auto" w:fill="F2F2F2"/>
        </w:rPr>
        <w:t>纖</w:t>
      </w:r>
      <w:proofErr w:type="gramEnd"/>
      <w:r w:rsidR="00DE348F" w:rsidRPr="00DE348F">
        <w:rPr>
          <w:rFonts w:ascii="標楷體" w:eastAsia="標楷體" w:hAnsi="標楷體" w:cs="Arial"/>
          <w:color w:val="333333"/>
          <w:spacing w:val="15"/>
          <w:sz w:val="23"/>
          <w:szCs w:val="23"/>
          <w:shd w:val="clear" w:color="auto" w:fill="F2F2F2"/>
        </w:rPr>
        <w:t>，東聯，李長榮，台灣氯乙烯，大連，國喬，台灣苯乙烯。</w:t>
      </w:r>
      <w:r w:rsidR="00DE348F" w:rsidRPr="00DE348F">
        <w:rPr>
          <w:rFonts w:ascii="標楷體" w:eastAsia="標楷體" w:hAnsi="標楷體" w:cs="Arial"/>
          <w:color w:val="333333"/>
          <w:spacing w:val="15"/>
          <w:sz w:val="23"/>
          <w:szCs w:val="23"/>
        </w:rPr>
        <w:br/>
      </w:r>
      <w:r w:rsidR="00DE348F" w:rsidRPr="00DE348F">
        <w:rPr>
          <w:rFonts w:ascii="標楷體" w:eastAsia="標楷體" w:hAnsi="標楷體" w:cs="Arial"/>
          <w:color w:val="333333"/>
          <w:spacing w:val="15"/>
          <w:sz w:val="23"/>
          <w:szCs w:val="23"/>
          <w:shd w:val="clear" w:color="auto" w:fill="F2F2F2"/>
        </w:rPr>
        <w:t>購買中油丙烯之公司：中化、福聚、永嘉、台塑、李長榮、信昌。</w:t>
      </w:r>
      <w:r w:rsidR="00DE348F" w:rsidRPr="00DE348F">
        <w:rPr>
          <w:rFonts w:ascii="標楷體" w:eastAsia="標楷體" w:hAnsi="標楷體" w:cs="Arial"/>
          <w:color w:val="333333"/>
          <w:spacing w:val="15"/>
          <w:sz w:val="23"/>
          <w:szCs w:val="23"/>
        </w:rPr>
        <w:br/>
      </w:r>
      <w:r w:rsidR="00DE348F" w:rsidRPr="00DE348F">
        <w:rPr>
          <w:rFonts w:ascii="標楷體" w:eastAsia="標楷體" w:hAnsi="標楷體" w:cs="Arial"/>
          <w:color w:val="333333"/>
          <w:spacing w:val="15"/>
          <w:sz w:val="23"/>
          <w:szCs w:val="23"/>
          <w:shd w:val="clear" w:color="auto" w:fill="F2F2F2"/>
        </w:rPr>
        <w:t>購買中油丁二烯之公司：台</w:t>
      </w:r>
      <w:proofErr w:type="gramStart"/>
      <w:r w:rsidR="00DE348F" w:rsidRPr="00DE348F">
        <w:rPr>
          <w:rFonts w:ascii="標楷體" w:eastAsia="標楷體" w:hAnsi="標楷體" w:cs="Arial"/>
          <w:color w:val="333333"/>
          <w:spacing w:val="15"/>
          <w:sz w:val="23"/>
          <w:szCs w:val="23"/>
          <w:shd w:val="clear" w:color="auto" w:fill="F2F2F2"/>
        </w:rPr>
        <w:t>橡</w:t>
      </w:r>
      <w:proofErr w:type="gramEnd"/>
      <w:r w:rsidR="00DE348F" w:rsidRPr="00DE348F">
        <w:rPr>
          <w:rFonts w:ascii="標楷體" w:eastAsia="標楷體" w:hAnsi="標楷體" w:cs="Arial"/>
          <w:color w:val="333333"/>
          <w:spacing w:val="15"/>
          <w:sz w:val="23"/>
          <w:szCs w:val="23"/>
          <w:shd w:val="clear" w:color="auto" w:fill="F2F2F2"/>
        </w:rPr>
        <w:t>、奇美、南帝、國喬、台達、</w:t>
      </w:r>
      <w:proofErr w:type="gramStart"/>
      <w:r w:rsidR="00DE348F" w:rsidRPr="00DE348F">
        <w:rPr>
          <w:rFonts w:ascii="標楷體" w:eastAsia="標楷體" w:hAnsi="標楷體" w:cs="Arial"/>
          <w:color w:val="333333"/>
          <w:spacing w:val="15"/>
          <w:sz w:val="23"/>
          <w:szCs w:val="23"/>
          <w:shd w:val="clear" w:color="auto" w:fill="F2F2F2"/>
        </w:rPr>
        <w:t>久聯、申豐</w:t>
      </w:r>
      <w:proofErr w:type="gramEnd"/>
      <w:r w:rsidR="00DE348F" w:rsidRPr="00DE348F">
        <w:rPr>
          <w:rFonts w:ascii="標楷體" w:eastAsia="標楷體" w:hAnsi="標楷體" w:cs="Arial"/>
          <w:color w:val="333333"/>
          <w:spacing w:val="15"/>
          <w:sz w:val="23"/>
          <w:szCs w:val="23"/>
        </w:rPr>
        <w:br/>
      </w:r>
      <w:r w:rsidR="00DE348F" w:rsidRPr="00DE348F">
        <w:rPr>
          <w:rFonts w:ascii="標楷體" w:eastAsia="標楷體" w:hAnsi="標楷體" w:cs="Arial"/>
          <w:color w:val="333333"/>
          <w:spacing w:val="15"/>
          <w:sz w:val="23"/>
          <w:szCs w:val="23"/>
          <w:shd w:val="clear" w:color="auto" w:fill="F2F2F2"/>
        </w:rPr>
        <w:t>購買中油苯之公司：</w:t>
      </w:r>
      <w:proofErr w:type="gramStart"/>
      <w:r w:rsidR="00DE348F" w:rsidRPr="00DE348F">
        <w:rPr>
          <w:rFonts w:ascii="標楷體" w:eastAsia="標楷體" w:hAnsi="標楷體" w:cs="Arial"/>
          <w:color w:val="333333"/>
          <w:spacing w:val="15"/>
          <w:sz w:val="23"/>
          <w:szCs w:val="23"/>
          <w:shd w:val="clear" w:color="auto" w:fill="F2F2F2"/>
        </w:rPr>
        <w:t>和異</w:t>
      </w:r>
      <w:proofErr w:type="gramEnd"/>
      <w:r w:rsidR="00DE348F" w:rsidRPr="00DE348F">
        <w:rPr>
          <w:rFonts w:ascii="標楷體" w:eastAsia="標楷體" w:hAnsi="標楷體" w:cs="Arial"/>
          <w:color w:val="333333"/>
          <w:spacing w:val="15"/>
          <w:sz w:val="23"/>
          <w:szCs w:val="23"/>
          <w:shd w:val="clear" w:color="auto" w:fill="F2F2F2"/>
        </w:rPr>
        <w:t>、國喬、台灣苯乙烯、中石化、信昌</w:t>
      </w:r>
      <w:r w:rsidR="00DE348F" w:rsidRPr="00DE348F">
        <w:rPr>
          <w:rFonts w:ascii="標楷體" w:eastAsia="標楷體" w:hAnsi="標楷體" w:cs="Arial"/>
          <w:color w:val="333333"/>
          <w:spacing w:val="15"/>
          <w:sz w:val="23"/>
          <w:szCs w:val="23"/>
        </w:rPr>
        <w:br/>
      </w:r>
      <w:r w:rsidR="00DE348F" w:rsidRPr="00DE348F">
        <w:rPr>
          <w:rFonts w:ascii="標楷體" w:eastAsia="標楷體" w:hAnsi="標楷體" w:cs="Arial"/>
          <w:color w:val="333333"/>
          <w:spacing w:val="15"/>
          <w:sz w:val="23"/>
          <w:szCs w:val="23"/>
          <w:shd w:val="clear" w:color="auto" w:fill="F2F2F2"/>
        </w:rPr>
        <w:t>購買中油合成氣之公司：中石化。</w:t>
      </w:r>
      <w:r w:rsidR="00DE348F" w:rsidRPr="00DE348F">
        <w:rPr>
          <w:rFonts w:ascii="標楷體" w:eastAsia="標楷體" w:hAnsi="標楷體" w:cs="Arial"/>
          <w:color w:val="333333"/>
          <w:spacing w:val="15"/>
          <w:sz w:val="23"/>
          <w:szCs w:val="23"/>
        </w:rPr>
        <w:br/>
      </w:r>
      <w:r w:rsidR="00DE348F" w:rsidRPr="00DE348F">
        <w:rPr>
          <w:rFonts w:ascii="標楷體" w:eastAsia="標楷體" w:hAnsi="標楷體" w:cs="Arial"/>
          <w:color w:val="333333"/>
          <w:spacing w:val="15"/>
          <w:sz w:val="23"/>
          <w:szCs w:val="23"/>
          <w:shd w:val="clear" w:color="auto" w:fill="F2F2F2"/>
        </w:rPr>
        <w:t>購買中油一氧化碳之公司：中石化。</w:t>
      </w:r>
      <w:r w:rsidR="00DE348F" w:rsidRPr="00DE348F">
        <w:rPr>
          <w:rFonts w:ascii="標楷體" w:eastAsia="標楷體" w:hAnsi="標楷體" w:cs="Arial"/>
          <w:color w:val="333333"/>
          <w:spacing w:val="15"/>
          <w:sz w:val="23"/>
          <w:szCs w:val="23"/>
        </w:rPr>
        <w:br/>
      </w:r>
      <w:r w:rsidR="00DE348F" w:rsidRPr="00DE348F">
        <w:rPr>
          <w:rFonts w:ascii="標楷體" w:eastAsia="標楷體" w:hAnsi="標楷體" w:cs="Arial"/>
          <w:color w:val="333333"/>
          <w:spacing w:val="15"/>
          <w:sz w:val="23"/>
          <w:szCs w:val="23"/>
          <w:shd w:val="clear" w:color="auto" w:fill="F2F2F2"/>
        </w:rPr>
        <w:t>購買中油碳煙進料油之公司：中</w:t>
      </w:r>
      <w:proofErr w:type="gramStart"/>
      <w:r w:rsidR="00DE348F" w:rsidRPr="00DE348F">
        <w:rPr>
          <w:rFonts w:ascii="標楷體" w:eastAsia="標楷體" w:hAnsi="標楷體" w:cs="Arial"/>
          <w:color w:val="333333"/>
          <w:spacing w:val="15"/>
          <w:sz w:val="23"/>
          <w:szCs w:val="23"/>
          <w:shd w:val="clear" w:color="auto" w:fill="F2F2F2"/>
        </w:rPr>
        <w:t>橡</w:t>
      </w:r>
      <w:proofErr w:type="gramEnd"/>
      <w:r w:rsidR="00DE348F" w:rsidRPr="00DE348F">
        <w:rPr>
          <w:rFonts w:ascii="標楷體" w:eastAsia="標楷體" w:hAnsi="標楷體" w:cs="Arial"/>
          <w:color w:val="333333"/>
          <w:spacing w:val="15"/>
          <w:sz w:val="23"/>
          <w:szCs w:val="23"/>
          <w:shd w:val="clear" w:color="auto" w:fill="F2F2F2"/>
        </w:rPr>
        <w:t>。</w:t>
      </w:r>
      <w:r w:rsidR="00DE348F" w:rsidRPr="00DE348F">
        <w:rPr>
          <w:rStyle w:val="apple-converted-space"/>
          <w:rFonts w:ascii="標楷體" w:eastAsia="標楷體" w:hAnsi="標楷體" w:cs="Arial"/>
          <w:color w:val="333333"/>
          <w:spacing w:val="15"/>
          <w:sz w:val="23"/>
          <w:szCs w:val="23"/>
          <w:shd w:val="clear" w:color="auto" w:fill="F2F2F2"/>
        </w:rPr>
        <w:t> </w:t>
      </w:r>
      <w:r w:rsidR="00DE348F">
        <w:rPr>
          <w:rFonts w:ascii="Arial" w:hAnsi="Arial" w:cs="Arial"/>
          <w:color w:val="333333"/>
          <w:spacing w:val="15"/>
          <w:sz w:val="23"/>
          <w:szCs w:val="23"/>
        </w:rPr>
        <w:br/>
      </w:r>
      <w:r w:rsidR="00DE348F" w:rsidRPr="00DE348F">
        <w:rPr>
          <w:rFonts w:ascii="標楷體" w:eastAsia="標楷體" w:hAnsi="標楷體"/>
          <w:b/>
          <w:bCs/>
          <w:color w:val="000000" w:themeColor="text1"/>
          <w:spacing w:val="40"/>
          <w:sz w:val="28"/>
          <w:szCs w:val="28"/>
          <w:shd w:val="clear" w:color="auto" w:fill="F2F2F2"/>
        </w:rPr>
        <w:t>（台塑系統）：</w:t>
      </w:r>
      <w:r w:rsidR="00DE348F" w:rsidRPr="00DE348F">
        <w:rPr>
          <w:rStyle w:val="apple-converted-space"/>
          <w:rFonts w:ascii="標楷體" w:eastAsia="標楷體" w:hAnsi="標楷體" w:cs="Arial"/>
          <w:color w:val="000000" w:themeColor="text1"/>
          <w:spacing w:val="15"/>
          <w:sz w:val="28"/>
          <w:szCs w:val="28"/>
          <w:shd w:val="clear" w:color="auto" w:fill="F2F2F2"/>
        </w:rPr>
        <w:t> </w:t>
      </w:r>
      <w:r w:rsidR="00DE348F" w:rsidRPr="00DE348F">
        <w:rPr>
          <w:rFonts w:ascii="標楷體" w:eastAsia="標楷體" w:hAnsi="標楷體" w:cs="Arial"/>
          <w:color w:val="000000" w:themeColor="text1"/>
          <w:spacing w:val="15"/>
          <w:sz w:val="28"/>
          <w:szCs w:val="28"/>
        </w:rPr>
        <w:br/>
      </w:r>
      <w:r w:rsidR="00DE348F">
        <w:rPr>
          <w:rFonts w:ascii="Arial" w:hAnsi="Arial" w:cs="Arial"/>
          <w:color w:val="333333"/>
          <w:spacing w:val="15"/>
          <w:sz w:val="23"/>
          <w:szCs w:val="23"/>
          <w:shd w:val="clear" w:color="auto" w:fill="F2F2F2"/>
        </w:rPr>
        <w:t xml:space="preserve">　　</w:t>
      </w:r>
      <w:r w:rsidR="00DE348F" w:rsidRPr="00DE348F">
        <w:rPr>
          <w:rFonts w:ascii="標楷體" w:eastAsia="標楷體" w:hAnsi="標楷體" w:cs="Arial"/>
          <w:color w:val="333333"/>
          <w:spacing w:val="15"/>
          <w:sz w:val="23"/>
          <w:szCs w:val="23"/>
          <w:shd w:val="clear" w:color="auto" w:fill="F2F2F2"/>
        </w:rPr>
        <w:t>台塑企業在台灣的生產事業單位除台塑、南亞、台化、台塑石化四家公司外，還包括台朔重工、台灣小松電子、南亞科技、南亞電路板、南亞光電、台塑生</w:t>
      </w:r>
      <w:proofErr w:type="gramStart"/>
      <w:r w:rsidR="00DE348F" w:rsidRPr="00DE348F">
        <w:rPr>
          <w:rFonts w:ascii="標楷體" w:eastAsia="標楷體" w:hAnsi="標楷體" w:cs="Arial"/>
          <w:color w:val="333333"/>
          <w:spacing w:val="15"/>
          <w:sz w:val="23"/>
          <w:szCs w:val="23"/>
          <w:shd w:val="clear" w:color="auto" w:fill="F2F2F2"/>
        </w:rPr>
        <w:t>醫</w:t>
      </w:r>
      <w:proofErr w:type="gramEnd"/>
      <w:r w:rsidR="00DE348F" w:rsidRPr="00DE348F">
        <w:rPr>
          <w:rFonts w:ascii="標楷體" w:eastAsia="標楷體" w:hAnsi="標楷體" w:cs="Arial"/>
          <w:color w:val="333333"/>
          <w:spacing w:val="15"/>
          <w:sz w:val="23"/>
          <w:szCs w:val="23"/>
          <w:shd w:val="clear" w:color="auto" w:fill="F2F2F2"/>
        </w:rPr>
        <w:t>等四十餘家公司，分別從事煉油、石化、塑膠原料、塑膠二次加工、纖維及紡織、電子材料、機械產品之生產以及運輸業務 。台塑六輕計畫基本原料的生產主要提供六輕廠區內台塑、南亞及台化使用，若有不足則由貿易商進口或代理進口；而六輕廠區內剩餘產能，內銷部分將直接賣給台聚、東聯、中石化、台</w:t>
      </w:r>
      <w:proofErr w:type="gramStart"/>
      <w:r w:rsidR="00DE348F" w:rsidRPr="00DE348F">
        <w:rPr>
          <w:rFonts w:ascii="標楷體" w:eastAsia="標楷體" w:hAnsi="標楷體" w:cs="Arial"/>
          <w:color w:val="333333"/>
          <w:spacing w:val="15"/>
          <w:sz w:val="23"/>
          <w:szCs w:val="23"/>
          <w:shd w:val="clear" w:color="auto" w:fill="F2F2F2"/>
        </w:rPr>
        <w:t>橡</w:t>
      </w:r>
      <w:proofErr w:type="gramEnd"/>
      <w:r w:rsidR="00DE348F" w:rsidRPr="00DE348F">
        <w:rPr>
          <w:rFonts w:ascii="標楷體" w:eastAsia="標楷體" w:hAnsi="標楷體" w:cs="Arial"/>
          <w:color w:val="333333"/>
          <w:spacing w:val="15"/>
          <w:sz w:val="23"/>
          <w:szCs w:val="23"/>
          <w:shd w:val="clear" w:color="auto" w:fill="F2F2F2"/>
        </w:rPr>
        <w:t>等公司，或透過貿易商代理出口。</w:t>
      </w:r>
      <w:r w:rsidR="00DE348F" w:rsidRPr="00DE348F">
        <w:rPr>
          <w:rStyle w:val="apple-converted-space"/>
          <w:rFonts w:ascii="標楷體" w:eastAsia="標楷體" w:hAnsi="標楷體" w:cs="Arial"/>
          <w:color w:val="333333"/>
          <w:spacing w:val="15"/>
          <w:sz w:val="23"/>
          <w:szCs w:val="23"/>
          <w:shd w:val="clear" w:color="auto" w:fill="F2F2F2"/>
        </w:rPr>
        <w:t> </w:t>
      </w:r>
    </w:p>
    <w:p w:rsidR="00DE348F" w:rsidRPr="00DE348F" w:rsidRDefault="00DE348F">
      <w:pPr>
        <w:rPr>
          <w:rStyle w:val="apple-converted-space"/>
          <w:rFonts w:ascii="標楷體" w:eastAsia="標楷體" w:hAnsi="標楷體" w:cs="Arial"/>
          <w:color w:val="333333"/>
          <w:spacing w:val="15"/>
          <w:sz w:val="23"/>
          <w:szCs w:val="23"/>
          <w:shd w:val="clear" w:color="auto" w:fill="F2F2F2"/>
        </w:rPr>
      </w:pPr>
    </w:p>
    <w:p w:rsidR="00D12929" w:rsidRDefault="00DE348F">
      <w:pPr>
        <w:rPr>
          <w:rFonts w:ascii="標楷體" w:eastAsia="標楷體" w:hAnsi="標楷體" w:cs="Arial" w:hint="eastAsia"/>
          <w:color w:val="333333"/>
          <w:spacing w:val="15"/>
          <w:sz w:val="23"/>
          <w:szCs w:val="23"/>
          <w:shd w:val="clear" w:color="auto" w:fill="F2F2F2"/>
        </w:rPr>
      </w:pPr>
      <w:r w:rsidRPr="00DE348F">
        <w:rPr>
          <w:rFonts w:ascii="標楷體" w:eastAsia="標楷體" w:hAnsi="標楷體" w:cs="Arial"/>
          <w:color w:val="333333"/>
          <w:spacing w:val="15"/>
          <w:sz w:val="23"/>
          <w:szCs w:val="23"/>
        </w:rPr>
        <w:br/>
      </w:r>
      <w:r w:rsidRPr="00DE348F">
        <w:rPr>
          <w:rFonts w:ascii="標楷體" w:eastAsia="標楷體" w:hAnsi="標楷體"/>
          <w:b/>
          <w:bCs/>
          <w:color w:val="000000" w:themeColor="text1"/>
          <w:spacing w:val="40"/>
          <w:sz w:val="28"/>
          <w:szCs w:val="28"/>
          <w:shd w:val="clear" w:color="auto" w:fill="F2F2F2"/>
        </w:rPr>
        <w:lastRenderedPageBreak/>
        <w:t>台灣石化下游：</w:t>
      </w:r>
      <w:r w:rsidRPr="00DE348F">
        <w:rPr>
          <w:rStyle w:val="apple-converted-space"/>
          <w:rFonts w:ascii="標楷體" w:eastAsia="標楷體" w:hAnsi="標楷體" w:cs="Arial"/>
          <w:color w:val="000000" w:themeColor="text1"/>
          <w:spacing w:val="15"/>
          <w:sz w:val="28"/>
          <w:szCs w:val="28"/>
          <w:shd w:val="clear" w:color="auto" w:fill="F2F2F2"/>
        </w:rPr>
        <w:t> </w:t>
      </w:r>
      <w:r w:rsidRPr="00DE348F">
        <w:rPr>
          <w:rFonts w:ascii="標楷體" w:eastAsia="標楷體" w:hAnsi="標楷體" w:cs="Arial"/>
          <w:color w:val="000000" w:themeColor="text1"/>
          <w:spacing w:val="15"/>
          <w:sz w:val="28"/>
          <w:szCs w:val="28"/>
        </w:rPr>
        <w:br/>
      </w:r>
      <w:r>
        <w:rPr>
          <w:rFonts w:ascii="Arial" w:hAnsi="Arial" w:cs="Arial"/>
          <w:color w:val="333333"/>
          <w:spacing w:val="15"/>
          <w:sz w:val="23"/>
          <w:szCs w:val="23"/>
          <w:shd w:val="clear" w:color="auto" w:fill="F2F2F2"/>
        </w:rPr>
        <w:t xml:space="preserve">　　</w:t>
      </w:r>
      <w:r w:rsidRPr="00DE348F">
        <w:rPr>
          <w:rFonts w:ascii="標楷體" w:eastAsia="標楷體" w:hAnsi="標楷體" w:cs="Arial"/>
          <w:color w:val="333333"/>
          <w:spacing w:val="15"/>
          <w:sz w:val="23"/>
          <w:szCs w:val="23"/>
          <w:shd w:val="clear" w:color="auto" w:fill="F2F2F2"/>
        </w:rPr>
        <w:t>石化下游是指以石化業中游原料產品進行加工，得到塑膠製品、紡</w:t>
      </w:r>
      <w:proofErr w:type="gramStart"/>
      <w:r w:rsidRPr="00DE348F">
        <w:rPr>
          <w:rFonts w:ascii="標楷體" w:eastAsia="標楷體" w:hAnsi="標楷體" w:cs="Arial"/>
          <w:color w:val="333333"/>
          <w:spacing w:val="15"/>
          <w:sz w:val="23"/>
          <w:szCs w:val="23"/>
          <w:shd w:val="clear" w:color="auto" w:fill="F2F2F2"/>
        </w:rPr>
        <w:t>纖</w:t>
      </w:r>
      <w:proofErr w:type="gramEnd"/>
      <w:r w:rsidRPr="00DE348F">
        <w:rPr>
          <w:rFonts w:ascii="標楷體" w:eastAsia="標楷體" w:hAnsi="標楷體" w:cs="Arial"/>
          <w:color w:val="333333"/>
          <w:spacing w:val="15"/>
          <w:sz w:val="23"/>
          <w:szCs w:val="23"/>
          <w:shd w:val="clear" w:color="auto" w:fill="F2F2F2"/>
        </w:rPr>
        <w:t>製品、橡膠製品、其他化學製品…等等之企業公司。據統計約於民國75年時全台灣即有五千多家塑膠加工廠 。到了1997年時石化下游加工業數量已近萬餘家。</w:t>
      </w:r>
    </w:p>
    <w:p w:rsidR="00D87EF5" w:rsidRDefault="00D87EF5">
      <w:pPr>
        <w:rPr>
          <w:rFonts w:ascii="標楷體" w:eastAsia="標楷體" w:hAnsi="標楷體" w:cs="Arial" w:hint="eastAsia"/>
          <w:color w:val="333333"/>
          <w:spacing w:val="15"/>
          <w:sz w:val="23"/>
          <w:szCs w:val="23"/>
          <w:shd w:val="clear" w:color="auto" w:fill="F2F2F2"/>
        </w:rPr>
      </w:pPr>
    </w:p>
    <w:p w:rsidR="00D87EF5" w:rsidRDefault="00D87EF5">
      <w:pPr>
        <w:rPr>
          <w:rFonts w:ascii="標楷體" w:eastAsia="標楷體" w:hAnsi="標楷體" w:cs="Arial" w:hint="eastAsia"/>
          <w:color w:val="333333"/>
          <w:spacing w:val="15"/>
          <w:sz w:val="23"/>
          <w:szCs w:val="23"/>
          <w:shd w:val="clear" w:color="auto" w:fill="F2F2F2"/>
        </w:rPr>
      </w:pPr>
    </w:p>
    <w:p w:rsidR="00D87EF5" w:rsidRPr="00D87EF5" w:rsidRDefault="00D87EF5" w:rsidP="00D87EF5">
      <w:pPr>
        <w:rPr>
          <w:rFonts w:ascii="標楷體" w:eastAsia="標楷體" w:hAnsi="標楷體"/>
        </w:rPr>
      </w:pPr>
      <w:r w:rsidRPr="00D87EF5">
        <w:rPr>
          <w:rFonts w:ascii="標楷體" w:eastAsia="標楷體" w:hAnsi="標楷體" w:cs="Arial" w:hint="eastAsia"/>
          <w:b/>
          <w:color w:val="333333"/>
          <w:spacing w:val="15"/>
          <w:sz w:val="28"/>
          <w:szCs w:val="28"/>
          <w:shd w:val="clear" w:color="auto" w:fill="F2F2F2"/>
        </w:rPr>
        <w:t>參考資料:</w:t>
      </w:r>
      <w:r w:rsidRPr="00D87EF5">
        <w:rPr>
          <w:b/>
          <w:sz w:val="28"/>
          <w:szCs w:val="28"/>
        </w:rPr>
        <w:t xml:space="preserve"> </w:t>
      </w:r>
      <w:r w:rsidRPr="00D87EF5">
        <w:rPr>
          <w:rFonts w:ascii="標楷體" w:eastAsia="標楷體" w:hAnsi="標楷體" w:cs="Arial"/>
          <w:color w:val="333333"/>
          <w:spacing w:val="15"/>
          <w:sz w:val="23"/>
          <w:szCs w:val="23"/>
          <w:shd w:val="clear" w:color="auto" w:fill="F2F2F2"/>
        </w:rPr>
        <w:t>http://iht.nstm.gov.tw/form/index-1.asp?m=2&amp;m1=3&amp;m2=76&amp;gp=21&amp;id=7</w:t>
      </w:r>
    </w:p>
    <w:sectPr w:rsidR="00D87EF5" w:rsidRPr="00D87EF5" w:rsidSect="00D12929">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78A8" w:rsidRDefault="00EB78A8" w:rsidP="00D87EF5">
      <w:r>
        <w:separator/>
      </w:r>
    </w:p>
  </w:endnote>
  <w:endnote w:type="continuationSeparator" w:id="0">
    <w:p w:rsidR="00EB78A8" w:rsidRDefault="00EB78A8" w:rsidP="00D87EF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78A8" w:rsidRDefault="00EB78A8" w:rsidP="00D87EF5">
      <w:r>
        <w:separator/>
      </w:r>
    </w:p>
  </w:footnote>
  <w:footnote w:type="continuationSeparator" w:id="0">
    <w:p w:rsidR="00EB78A8" w:rsidRDefault="00EB78A8" w:rsidP="00D87EF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E348F"/>
    <w:rsid w:val="00873529"/>
    <w:rsid w:val="00C07D1B"/>
    <w:rsid w:val="00D12929"/>
    <w:rsid w:val="00D87EF5"/>
    <w:rsid w:val="00DE348F"/>
    <w:rsid w:val="00E50E62"/>
    <w:rsid w:val="00EB78A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929"/>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E348F"/>
  </w:style>
  <w:style w:type="paragraph" w:styleId="a3">
    <w:name w:val="header"/>
    <w:basedOn w:val="a"/>
    <w:link w:val="a4"/>
    <w:uiPriority w:val="99"/>
    <w:semiHidden/>
    <w:unhideWhenUsed/>
    <w:rsid w:val="00D87EF5"/>
    <w:pPr>
      <w:tabs>
        <w:tab w:val="center" w:pos="4153"/>
        <w:tab w:val="right" w:pos="8306"/>
      </w:tabs>
      <w:snapToGrid w:val="0"/>
    </w:pPr>
    <w:rPr>
      <w:sz w:val="20"/>
      <w:szCs w:val="20"/>
    </w:rPr>
  </w:style>
  <w:style w:type="character" w:customStyle="1" w:styleId="a4">
    <w:name w:val="頁首 字元"/>
    <w:basedOn w:val="a0"/>
    <w:link w:val="a3"/>
    <w:uiPriority w:val="99"/>
    <w:semiHidden/>
    <w:rsid w:val="00D87EF5"/>
    <w:rPr>
      <w:sz w:val="20"/>
      <w:szCs w:val="20"/>
    </w:rPr>
  </w:style>
  <w:style w:type="paragraph" w:styleId="a5">
    <w:name w:val="footer"/>
    <w:basedOn w:val="a"/>
    <w:link w:val="a6"/>
    <w:uiPriority w:val="99"/>
    <w:semiHidden/>
    <w:unhideWhenUsed/>
    <w:rsid w:val="00D87EF5"/>
    <w:pPr>
      <w:tabs>
        <w:tab w:val="center" w:pos="4153"/>
        <w:tab w:val="right" w:pos="8306"/>
      </w:tabs>
      <w:snapToGrid w:val="0"/>
    </w:pPr>
    <w:rPr>
      <w:sz w:val="20"/>
      <w:szCs w:val="20"/>
    </w:rPr>
  </w:style>
  <w:style w:type="character" w:customStyle="1" w:styleId="a6">
    <w:name w:val="頁尾 字元"/>
    <w:basedOn w:val="a0"/>
    <w:link w:val="a5"/>
    <w:uiPriority w:val="99"/>
    <w:semiHidden/>
    <w:rsid w:val="00D87EF5"/>
    <w:rPr>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329</Words>
  <Characters>1880</Characters>
  <Application>Microsoft Office Word</Application>
  <DocSecurity>0</DocSecurity>
  <Lines>15</Lines>
  <Paragraphs>4</Paragraphs>
  <ScaleCrop>false</ScaleCrop>
  <Company>HOME</Company>
  <LinksUpToDate>false</LinksUpToDate>
  <CharactersWithSpaces>2205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2016-12-17T15:20:00Z</dcterms:created>
  <dcterms:modified xsi:type="dcterms:W3CDTF">2016-12-17T15:45:00Z</dcterms:modified>
</cp:coreProperties>
</file>