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工程倫理小組報告</w:t>
      </w:r>
    </w:p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:rsidR="00CF2A63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塑化劑的基本知識與理解</w:t>
      </w: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組別:第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1</w:t>
      </w:r>
      <w:r w:rsidRPr="003E5F9C">
        <w:rPr>
          <w:rFonts w:ascii="標楷體" w:eastAsia="標楷體" w:hAnsi="標楷體" w:hint="eastAsia"/>
          <w:b/>
          <w:sz w:val="28"/>
          <w:szCs w:val="28"/>
        </w:rPr>
        <w:t>組</w:t>
      </w:r>
    </w:p>
    <w:p w:rsidR="003E5F9C" w:rsidRDefault="00184839" w:rsidP="003E5F9C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340006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陳冠宇</w:t>
      </w:r>
    </w:p>
    <w:p w:rsidR="00184839" w:rsidRPr="003E5F9C" w:rsidRDefault="00CB7E8A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Pr="003E5F9C">
        <w:rPr>
          <w:rFonts w:ascii="標楷體" w:eastAsia="標楷體" w:hAnsi="標楷體" w:hint="eastAsia"/>
          <w:b/>
          <w:sz w:val="28"/>
          <w:szCs w:val="28"/>
        </w:rPr>
        <w:t>09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戴啟佑</w:t>
      </w:r>
    </w:p>
    <w:p w:rsidR="003E5F9C" w:rsidRDefault="00CB7E8A" w:rsidP="003E5F9C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Pr="003E5F9C">
        <w:rPr>
          <w:rFonts w:ascii="標楷體" w:eastAsia="標楷體" w:hAnsi="標楷體" w:hint="eastAsia"/>
          <w:b/>
          <w:sz w:val="28"/>
          <w:szCs w:val="28"/>
        </w:rPr>
        <w:t>10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簡宏翰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184839" w:rsidRPr="003E5F9C" w:rsidRDefault="00CB7E8A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4A340019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黃</w:t>
      </w:r>
      <w:proofErr w:type="gramStart"/>
      <w:r w:rsidRPr="003E5F9C">
        <w:rPr>
          <w:rFonts w:ascii="標楷體" w:eastAsia="標楷體" w:hAnsi="標楷體" w:hint="eastAsia"/>
          <w:b/>
          <w:sz w:val="28"/>
          <w:szCs w:val="28"/>
        </w:rPr>
        <w:t>鉦</w:t>
      </w:r>
      <w:proofErr w:type="gramEnd"/>
      <w:r w:rsidRPr="003E5F9C">
        <w:rPr>
          <w:rFonts w:ascii="標楷體" w:eastAsia="標楷體" w:hAnsi="標楷體" w:hint="eastAsia"/>
          <w:b/>
          <w:sz w:val="28"/>
          <w:szCs w:val="28"/>
        </w:rPr>
        <w:t>傑</w:t>
      </w:r>
    </w:p>
    <w:p w:rsidR="003E5F9C" w:rsidRDefault="00184839" w:rsidP="003E5F9C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</w:t>
      </w:r>
      <w:r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27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鄒孟學</w:t>
      </w:r>
    </w:p>
    <w:p w:rsidR="00CB7E8A" w:rsidRPr="003E5F9C" w:rsidRDefault="00184839" w:rsidP="003E5F9C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340038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翁偉祥</w:t>
      </w:r>
    </w:p>
    <w:p w:rsidR="00CB7E8A" w:rsidRPr="003E5F9C" w:rsidRDefault="00CB7E8A" w:rsidP="003E5F9C">
      <w:pPr>
        <w:spacing w:line="360" w:lineRule="auto"/>
        <w:ind w:rightChars="50" w:right="120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4A340040鄭翰隆</w:t>
      </w: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184839" w:rsidRPr="003E5F9C" w:rsidRDefault="00510BDF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一、</w:t>
      </w:r>
      <w:r w:rsidR="00184839" w:rsidRPr="003E5F9C">
        <w:rPr>
          <w:rFonts w:ascii="標楷體" w:eastAsia="標楷體" w:hAnsi="標楷體" w:hint="eastAsia"/>
          <w:b/>
          <w:sz w:val="32"/>
          <w:szCs w:val="32"/>
        </w:rPr>
        <w:t>前言:</w:t>
      </w:r>
    </w:p>
    <w:p w:rsidR="003B34B2" w:rsidRPr="003E5F9C" w:rsidRDefault="00CB7E8A" w:rsidP="006D3899">
      <w:pPr>
        <w:pStyle w:val="Web"/>
        <w:shd w:val="clear" w:color="auto" w:fill="FFFFFF"/>
        <w:spacing w:before="0" w:beforeAutospacing="0" w:after="240" w:afterAutospacing="0"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塑化劑本身並非有害的物質，是由於不肖業者添加到不應該加入的物品中</w:t>
      </w:r>
      <w:r w:rsidR="00184839" w:rsidRPr="003E5F9C">
        <w:rPr>
          <w:rFonts w:ascii="標楷體" w:eastAsia="標楷體" w:hAnsi="標楷體"/>
          <w:sz w:val="28"/>
          <w:szCs w:val="28"/>
        </w:rPr>
        <w:t>。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如本國的食品就曾有被添加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過量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塑化劑的陋習。</w:t>
      </w:r>
      <w:r w:rsidRPr="003E5F9C">
        <w:rPr>
          <w:rFonts w:ascii="標楷體" w:eastAsia="標楷體" w:hAnsi="標楷體" w:hint="eastAsia"/>
          <w:sz w:val="28"/>
          <w:szCs w:val="28"/>
        </w:rPr>
        <w:t>但大多數民眾對塑化劑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並非完全了解</w:t>
      </w:r>
      <w:r w:rsidRPr="003E5F9C">
        <w:rPr>
          <w:rFonts w:ascii="標楷體" w:eastAsia="標楷體" w:hAnsi="標楷體" w:hint="eastAsia"/>
          <w:sz w:val="28"/>
          <w:szCs w:val="28"/>
        </w:rPr>
        <w:t>，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都認為是不好的物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質。</w:t>
      </w:r>
      <w:r w:rsidRPr="003E5F9C">
        <w:rPr>
          <w:rFonts w:ascii="標楷體" w:eastAsia="標楷體" w:hAnsi="標楷體" w:hint="eastAsia"/>
          <w:sz w:val="28"/>
          <w:szCs w:val="28"/>
        </w:rPr>
        <w:t>因此本主題將探討何謂塑化劑。</w:t>
      </w:r>
    </w:p>
    <w:p w:rsidR="00510BDF" w:rsidRPr="003E5F9C" w:rsidRDefault="00510BDF" w:rsidP="006D3899">
      <w:pPr>
        <w:pStyle w:val="Web"/>
        <w:shd w:val="clear" w:color="auto" w:fill="FFFFFF"/>
        <w:spacing w:before="0" w:beforeAutospacing="0" w:after="240" w:afterAutospacing="0"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二、塑化劑相關知識: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  <w:r w:rsidRPr="003E5F9C">
        <w:rPr>
          <w:rFonts w:ascii="標楷體" w:eastAsia="標楷體" w:hAnsi="標楷體"/>
          <w:sz w:val="28"/>
          <w:szCs w:val="28"/>
        </w:rPr>
        <w:t>塑化劑（plasticizers）又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稱增塑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劑、可塑劑，是一種可以增加材料柔軟性或 是讓材料液化的添加物。塑化劑添加的對象包含了塑膠、混凝土、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牆版泥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灰、水泥 與石膏等等，但絕對不能添加在食品中。塑化劑的種類繁多，其中以一群稱為『鄰 苯二甲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』化合物的使用最為普遍</w:t>
      </w:r>
      <w:r w:rsidRPr="003E5F9C">
        <w:rPr>
          <w:rFonts w:ascii="標楷體" w:eastAsia="標楷體" w:hAnsi="標楷體" w:hint="eastAsia"/>
          <w:sz w:val="28"/>
          <w:szCs w:val="28"/>
        </w:rPr>
        <w:t>。</w:t>
      </w:r>
    </w:p>
    <w:p w:rsidR="003B34B2" w:rsidRPr="003E5F9C" w:rsidRDefault="003E5F9C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  <w:r w:rsidRPr="003E5F9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50C9C3" wp14:editId="0A591E34">
            <wp:simplePos x="0" y="0"/>
            <wp:positionH relativeFrom="column">
              <wp:posOffset>904240</wp:posOffset>
            </wp:positionH>
            <wp:positionV relativeFrom="paragraph">
              <wp:posOffset>93345</wp:posOffset>
            </wp:positionV>
            <wp:extent cx="3547745" cy="30124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</w:pPr>
    </w:p>
    <w:p w:rsidR="00510BDF" w:rsidRPr="003E5F9C" w:rsidRDefault="003B34B2" w:rsidP="006D3899">
      <w:pPr>
        <w:spacing w:line="360" w:lineRule="auto"/>
        <w:rPr>
          <w:rFonts w:ascii="標楷體" w:eastAsia="標楷體" w:hAnsi="標楷體" w:hint="eastAsia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三、</w:t>
      </w:r>
      <w:proofErr w:type="gramStart"/>
      <w:r w:rsidRPr="003E5F9C">
        <w:rPr>
          <w:rFonts w:ascii="標楷體" w:eastAsia="標楷體" w:hAnsi="標楷體"/>
          <w:b/>
          <w:sz w:val="32"/>
          <w:szCs w:val="32"/>
        </w:rPr>
        <w:t>鄰苯</w:t>
      </w:r>
      <w:proofErr w:type="gramEnd"/>
      <w:r w:rsidRPr="003E5F9C">
        <w:rPr>
          <w:rFonts w:ascii="標楷體" w:eastAsia="標楷體" w:hAnsi="標楷體"/>
          <w:b/>
          <w:sz w:val="32"/>
          <w:szCs w:val="32"/>
        </w:rPr>
        <w:t>二甲</w:t>
      </w:r>
      <w:proofErr w:type="gramStart"/>
      <w:r w:rsidRPr="003E5F9C">
        <w:rPr>
          <w:rFonts w:ascii="標楷體" w:eastAsia="標楷體" w:hAnsi="標楷體"/>
          <w:b/>
          <w:sz w:val="32"/>
          <w:szCs w:val="32"/>
        </w:rPr>
        <w:t>酸酯類</w:t>
      </w:r>
      <w:proofErr w:type="gramEnd"/>
      <w:r w:rsidRPr="003E5F9C">
        <w:rPr>
          <w:rFonts w:ascii="標楷體" w:eastAsia="標楷體" w:hAnsi="標楷體" w:hint="eastAsia"/>
          <w:b/>
          <w:sz w:val="32"/>
          <w:szCs w:val="32"/>
        </w:rPr>
        <w:t>的性質: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』一般為揮發性低、穩定性高且無色具有芳香氣味或無氣味的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粘稠油狀液體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，在水中溶解度很小，但容易溶解於非極性有機溶劑。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hint="eastAsia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四</w:t>
      </w:r>
      <w:r w:rsidRPr="003E5F9C">
        <w:rPr>
          <w:rFonts w:ascii="標楷體" w:eastAsia="標楷體" w:hAnsi="標楷體" w:hint="eastAsia"/>
          <w:b/>
          <w:sz w:val="32"/>
          <w:szCs w:val="32"/>
        </w:rPr>
        <w:t>、</w:t>
      </w:r>
      <w:proofErr w:type="gramStart"/>
      <w:r w:rsidRPr="003E5F9C">
        <w:rPr>
          <w:rFonts w:ascii="標楷體" w:eastAsia="標楷體" w:hAnsi="標楷體"/>
          <w:b/>
          <w:sz w:val="32"/>
          <w:szCs w:val="32"/>
        </w:rPr>
        <w:t>鄰苯</w:t>
      </w:r>
      <w:proofErr w:type="gramEnd"/>
      <w:r w:rsidRPr="003E5F9C">
        <w:rPr>
          <w:rFonts w:ascii="標楷體" w:eastAsia="標楷體" w:hAnsi="標楷體"/>
          <w:b/>
          <w:sz w:val="32"/>
          <w:szCs w:val="32"/>
        </w:rPr>
        <w:t>二甲</w:t>
      </w:r>
      <w:proofErr w:type="gramStart"/>
      <w:r w:rsidRPr="003E5F9C">
        <w:rPr>
          <w:rFonts w:ascii="標楷體" w:eastAsia="標楷體" w:hAnsi="標楷體"/>
          <w:b/>
          <w:sz w:val="32"/>
          <w:szCs w:val="32"/>
        </w:rPr>
        <w:t>酸酯類</w:t>
      </w:r>
      <w:proofErr w:type="gramEnd"/>
      <w:r w:rsidR="0097500C" w:rsidRPr="003E5F9C">
        <w:rPr>
          <w:rFonts w:ascii="標楷體" w:eastAsia="標楷體" w:hAnsi="標楷體" w:hint="eastAsia"/>
          <w:b/>
          <w:sz w:val="32"/>
          <w:szCs w:val="32"/>
        </w:rPr>
        <w:t>常見</w:t>
      </w:r>
      <w:r w:rsidRPr="003E5F9C">
        <w:rPr>
          <w:rFonts w:ascii="標楷體" w:eastAsia="標楷體" w:hAnsi="標楷體" w:hint="eastAsia"/>
          <w:b/>
          <w:sz w:val="32"/>
          <w:szCs w:val="32"/>
        </w:rPr>
        <w:t>的</w:t>
      </w:r>
      <w:r w:rsidRPr="003E5F9C">
        <w:rPr>
          <w:rFonts w:ascii="標楷體" w:eastAsia="標楷體" w:hAnsi="標楷體"/>
          <w:b/>
          <w:sz w:val="32"/>
          <w:szCs w:val="32"/>
        </w:rPr>
        <w:t>種類</w:t>
      </w:r>
      <w:r w:rsidRPr="003E5F9C">
        <w:rPr>
          <w:rFonts w:ascii="標楷體" w:eastAsia="標楷體" w:hAnsi="標楷體" w:hint="eastAsia"/>
          <w:b/>
          <w:sz w:val="32"/>
          <w:szCs w:val="32"/>
        </w:rPr>
        <w:t>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』是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一群鄰苯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二甲酸(phthalate acid)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的酯化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衍生物，所包含 的品項包括</w:t>
      </w:r>
      <w:r w:rsidRP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3B34B2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(1)</w:t>
      </w:r>
      <w:r w:rsidR="0097500C" w:rsidRPr="003E5F9C">
        <w:rPr>
          <w:rFonts w:ascii="標楷體" w:eastAsia="標楷體" w:hAnsi="標楷體" w:hint="eastAsia"/>
          <w:b/>
          <w:sz w:val="28"/>
          <w:szCs w:val="28"/>
        </w:rPr>
        <w:t>DMP</w:t>
      </w:r>
      <w:r w:rsidR="0097500C" w:rsidRPr="003E5F9C">
        <w:rPr>
          <w:rFonts w:ascii="標楷體" w:eastAsia="標楷體" w:hAnsi="標楷體" w:hint="eastAsia"/>
          <w:sz w:val="28"/>
          <w:szCs w:val="28"/>
        </w:rPr>
        <w:t>（Dimethyl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3B34B2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甲酯。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常用於各種溶劑、衛生及護理用品以及印刷油墨，目前還未被檢驗出毒害</w:t>
      </w:r>
      <w:r w:rsidRPr="003E5F9C">
        <w:rPr>
          <w:rFonts w:ascii="標楷體" w:eastAsia="標楷體" w:hAnsi="標楷體" w:hint="eastAsia"/>
          <w:sz w:val="28"/>
          <w:szCs w:val="28"/>
        </w:rPr>
        <w:t>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(2)</w:t>
      </w:r>
      <w:r w:rsidRPr="003E5F9C">
        <w:rPr>
          <w:rFonts w:ascii="標楷體" w:eastAsia="標楷體" w:hAnsi="標楷體" w:hint="eastAsia"/>
          <w:b/>
          <w:sz w:val="28"/>
          <w:szCs w:val="28"/>
        </w:rPr>
        <w:t>DE</w:t>
      </w:r>
      <w:r w:rsidRPr="003E5F9C">
        <w:rPr>
          <w:rFonts w:ascii="標楷體" w:eastAsia="標楷體" w:hAnsi="標楷體" w:hint="eastAsia"/>
          <w:sz w:val="28"/>
          <w:szCs w:val="28"/>
        </w:rPr>
        <w:t>（Diethyl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二甲酸二乙酯。為環境賀爾蒙，會影響人體內分泌失調。常用於噴霧產品，例如香水、 化妝品…。會使男性生殖功能減弱。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(3)</w:t>
      </w:r>
      <w:r w:rsidRPr="003E5F9C">
        <w:rPr>
          <w:rFonts w:ascii="標楷體" w:eastAsia="標楷體" w:hAnsi="標楷體" w:hint="eastAsia"/>
          <w:b/>
          <w:sz w:val="28"/>
          <w:szCs w:val="28"/>
        </w:rPr>
        <w:t>DEHP</w:t>
      </w:r>
      <w:r w:rsidRPr="003E5F9C">
        <w:rPr>
          <w:rFonts w:ascii="標楷體" w:eastAsia="標楷體" w:hAnsi="標楷體" w:hint="eastAsia"/>
          <w:sz w:val="28"/>
          <w:szCs w:val="28"/>
        </w:rPr>
        <w:t xml:space="preserve"> 【di(2-ethylhexyl)phthalate】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二甲酸二(2-乙基己基)酯分子式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是鄰苯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酸酯，鄰苯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酸酯有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親水性，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碳鏈有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親油性，可以讓油水混合均勻</w:t>
      </w:r>
      <w:r w:rsidRPr="003E5F9C">
        <w:rPr>
          <w:rFonts w:ascii="標楷體" w:eastAsia="標楷體" w:hAnsi="標楷體" w:hint="eastAsia"/>
          <w:sz w:val="28"/>
          <w:szCs w:val="28"/>
        </w:rPr>
        <w:t>DEHP</w:t>
      </w:r>
      <w:r w:rsidRPr="003E5F9C">
        <w:rPr>
          <w:rFonts w:ascii="標楷體" w:eastAsia="標楷體" w:hAnsi="標楷體" w:hint="eastAsia"/>
          <w:sz w:val="28"/>
          <w:szCs w:val="28"/>
        </w:rPr>
        <w:t>為塑膠製品常用的種塑化。人體接觸到 DEHP 以食入為主。可作為食物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包材血袋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、橡膠管、化妝品及玩具的原料。</w:t>
      </w:r>
    </w:p>
    <w:p w:rsidR="003E5F9C" w:rsidRDefault="003E5F9C" w:rsidP="006D3899">
      <w:pPr>
        <w:spacing w:line="360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lastRenderedPageBreak/>
        <w:t>(4)</w:t>
      </w:r>
      <w:proofErr w:type="gramStart"/>
      <w:r w:rsidRPr="003E5F9C">
        <w:rPr>
          <w:rFonts w:ascii="標楷體" w:eastAsia="標楷體" w:hAnsi="標楷體" w:hint="eastAsia"/>
          <w:b/>
          <w:sz w:val="28"/>
          <w:szCs w:val="28"/>
        </w:rPr>
        <w:t>DINP</w:t>
      </w:r>
      <w:r w:rsidRPr="003E5F9C">
        <w:rPr>
          <w:rFonts w:ascii="標楷體" w:eastAsia="標楷體" w:hAnsi="標楷體" w:hint="eastAsia"/>
          <w:sz w:val="28"/>
          <w:szCs w:val="28"/>
        </w:rPr>
        <w:t>(</w:t>
      </w:r>
      <w:proofErr w:type="spellStart"/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diisononyl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 xml:space="preserve"> phthalate)</w:t>
      </w:r>
      <w:r w:rsidR="003E5F9C" w:rsidRPr="003E5F9C">
        <w:rPr>
          <w:rFonts w:ascii="標楷體" w:eastAsia="標楷體" w:hAnsi="標楷體" w:hint="eastAsia"/>
          <w:sz w:val="28"/>
          <w:szCs w:val="28"/>
        </w:rPr>
        <w:t xml:space="preserve"> 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二甲酸二異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壬酯，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「比 DEHP 多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一個碳，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 xml:space="preserve">親油性較高，更難排出體外」，為含有 9 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碳的異構體，可作為鞋底、建築材料、塑化劑。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(5)</w:t>
      </w:r>
      <w:r w:rsidRPr="003E5F9C">
        <w:rPr>
          <w:rFonts w:ascii="標楷體" w:eastAsia="標楷體" w:hAnsi="標楷體" w:hint="eastAsia"/>
          <w:b/>
          <w:sz w:val="28"/>
          <w:szCs w:val="28"/>
        </w:rPr>
        <w:t>DIDP</w:t>
      </w:r>
      <w:r w:rsidRPr="003E5F9C">
        <w:rPr>
          <w:rFonts w:ascii="標楷體" w:eastAsia="標楷體" w:hAnsi="標楷體" w:hint="eastAsia"/>
          <w:b/>
          <w:sz w:val="28"/>
          <w:szCs w:val="28"/>
        </w:rPr>
        <w:t>(</w:t>
      </w:r>
      <w:r w:rsidRPr="003E5F9C">
        <w:rPr>
          <w:rFonts w:ascii="標楷體" w:eastAsia="標楷體" w:hAnsi="標楷體" w:hint="eastAsia"/>
          <w:sz w:val="28"/>
          <w:szCs w:val="28"/>
        </w:rPr>
        <w:t>Di-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iso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>-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nonyl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 xml:space="preserve"> phthalate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 。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異壬酯用於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油漆、手套、包裝材料、鞋子、建材、PVC 塑膠、纜線外皮、防火材料…等。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(6)</w:t>
      </w:r>
      <w:r w:rsidRPr="003E5F9C">
        <w:rPr>
          <w:rFonts w:ascii="標楷體" w:eastAsia="標楷體" w:hAnsi="標楷體" w:hint="eastAsia"/>
          <w:b/>
          <w:sz w:val="28"/>
          <w:szCs w:val="28"/>
        </w:rPr>
        <w:t>BBP</w:t>
      </w:r>
      <w:r w:rsidRPr="003E5F9C">
        <w:rPr>
          <w:rFonts w:ascii="標楷體" w:eastAsia="標楷體" w:hAnsi="標楷體" w:hint="eastAsia"/>
          <w:sz w:val="28"/>
          <w:szCs w:val="28"/>
        </w:rPr>
        <w:t xml:space="preserve">（Benzyl Butyl 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Phthalat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>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二甲酸甲苯基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丁酯。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為環境賀爾蒙，會影響人體內分泌失調。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常用於地磚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、交通錐、輸送帶、人造皮革、人造皮沙發、汽車內裝…等等。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(7)</w:t>
      </w:r>
      <w:proofErr w:type="spellStart"/>
      <w:r w:rsidRPr="003E5F9C">
        <w:rPr>
          <w:rFonts w:ascii="標楷體" w:eastAsia="標楷體" w:hAnsi="標楷體" w:hint="eastAsia"/>
          <w:b/>
          <w:sz w:val="28"/>
          <w:szCs w:val="28"/>
        </w:rPr>
        <w:t>DnOP</w:t>
      </w:r>
      <w:proofErr w:type="spellEnd"/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sz w:val="28"/>
          <w:szCs w:val="28"/>
        </w:rPr>
        <w:t>（Di-n-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octyl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 xml:space="preserve">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二甲酸二正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辛酯。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常用於殺溶劑、黏土、黏著劑…等。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(8)</w:t>
      </w:r>
      <w:r w:rsidRPr="003E5F9C">
        <w:rPr>
          <w:rFonts w:ascii="標楷體" w:eastAsia="標楷體" w:hAnsi="標楷體" w:hint="eastAsia"/>
          <w:b/>
          <w:sz w:val="28"/>
          <w:szCs w:val="28"/>
        </w:rPr>
        <w:t>DBP</w:t>
      </w:r>
      <w:r w:rsidRPr="003E5F9C">
        <w:rPr>
          <w:rFonts w:ascii="標楷體" w:eastAsia="標楷體" w:hAnsi="標楷體" w:hint="eastAsia"/>
          <w:sz w:val="28"/>
          <w:szCs w:val="28"/>
        </w:rPr>
        <w:t>（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Dibutyl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spellStart"/>
      <w:r w:rsidRPr="003E5F9C">
        <w:rPr>
          <w:rFonts w:ascii="標楷體" w:eastAsia="標楷體" w:hAnsi="標楷體" w:hint="eastAsia"/>
          <w:sz w:val="28"/>
          <w:szCs w:val="28"/>
        </w:rPr>
        <w:t>Phtalate</w:t>
      </w:r>
      <w:proofErr w:type="spellEnd"/>
      <w:r w:rsidRPr="003E5F9C">
        <w:rPr>
          <w:rFonts w:ascii="標楷體" w:eastAsia="標楷體" w:hAnsi="標楷體" w:hint="eastAsia"/>
          <w:sz w:val="28"/>
          <w:szCs w:val="28"/>
        </w:rPr>
        <w:t>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217D9E" w:rsidRPr="003E5F9C" w:rsidRDefault="0097500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為鄰苯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二甲酸二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丁酯。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 xml:space="preserve"> 為環境賀爾蒙，會影響人體內分泌失調。以前曾用在指甲油、化妝品、兒童玩具，但因被檢驗出</w:t>
      </w:r>
      <w:proofErr w:type="gramStart"/>
      <w:r w:rsidRPr="003E5F9C">
        <w:rPr>
          <w:rFonts w:ascii="標楷體" w:eastAsia="標楷體" w:hAnsi="標楷體" w:hint="eastAsia"/>
          <w:sz w:val="28"/>
          <w:szCs w:val="28"/>
        </w:rPr>
        <w:t>會該擾內分泌</w:t>
      </w:r>
      <w:proofErr w:type="gramEnd"/>
      <w:r w:rsidRPr="003E5F9C">
        <w:rPr>
          <w:rFonts w:ascii="標楷體" w:eastAsia="標楷體" w:hAnsi="標楷體" w:hint="eastAsia"/>
          <w:sz w:val="28"/>
          <w:szCs w:val="28"/>
        </w:rPr>
        <w:t>，現以禁用於直接接觸身體的產品，但現仍用在食品包裝、乳膠黏合劑和許多溶劑。</w:t>
      </w:r>
    </w:p>
    <w:p w:rsidR="006D3899" w:rsidRPr="003E5F9C" w:rsidRDefault="006D3899" w:rsidP="006D3899">
      <w:pPr>
        <w:spacing w:line="360" w:lineRule="auto"/>
        <w:rPr>
          <w:rFonts w:ascii="標楷體" w:eastAsia="標楷體" w:hAnsi="標楷體" w:cs="Arial" w:hint="eastAsia"/>
          <w:b/>
          <w:color w:val="252525"/>
          <w:sz w:val="28"/>
          <w:szCs w:val="28"/>
          <w:shd w:val="clear" w:color="auto" w:fill="FFFFFF"/>
        </w:rPr>
      </w:pPr>
    </w:p>
    <w:p w:rsidR="00217D9E" w:rsidRPr="003E5F9C" w:rsidRDefault="00217D9E" w:rsidP="006D3899">
      <w:pPr>
        <w:spacing w:line="360" w:lineRule="auto"/>
        <w:rPr>
          <w:rFonts w:ascii="標楷體" w:eastAsia="標楷體" w:hAnsi="標楷體" w:hint="eastAsia"/>
          <w:noProof/>
          <w:sz w:val="32"/>
          <w:szCs w:val="32"/>
        </w:rPr>
      </w:pPr>
      <w:r w:rsidRPr="003E5F9C">
        <w:rPr>
          <w:rFonts w:ascii="標楷體" w:eastAsia="標楷體" w:hAnsi="標楷體" w:cs="Arial" w:hint="eastAsia"/>
          <w:b/>
          <w:color w:val="252525"/>
          <w:sz w:val="32"/>
          <w:szCs w:val="32"/>
          <w:shd w:val="clear" w:color="auto" w:fill="FFFFFF"/>
        </w:rPr>
        <w:lastRenderedPageBreak/>
        <w:t>五、</w:t>
      </w:r>
      <w:proofErr w:type="gramStart"/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鄰苯</w:t>
      </w:r>
      <w:proofErr w:type="gramEnd"/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二</w:t>
      </w:r>
      <w:proofErr w:type="gramStart"/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甲酸酯的</w:t>
      </w:r>
      <w:proofErr w:type="gramEnd"/>
      <w:r w:rsidRPr="003E5F9C">
        <w:rPr>
          <w:rFonts w:ascii="標楷體" w:eastAsia="標楷體" w:hAnsi="標楷體" w:cs="Arial"/>
          <w:b/>
          <w:sz w:val="32"/>
          <w:szCs w:val="32"/>
          <w:shd w:val="clear" w:color="auto" w:fill="FFFFFF"/>
        </w:rPr>
        <w:t>致癌性</w:t>
      </w:r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及</w:t>
      </w:r>
      <w:r w:rsidRPr="003E5F9C">
        <w:rPr>
          <w:rFonts w:ascii="標楷體" w:eastAsia="標楷體" w:hAnsi="標楷體" w:cs="Arial"/>
          <w:b/>
          <w:sz w:val="32"/>
          <w:szCs w:val="32"/>
          <w:shd w:val="clear" w:color="auto" w:fill="FFFFFF"/>
        </w:rPr>
        <w:t>生殖毒性</w:t>
      </w:r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比較</w:t>
      </w:r>
    </w:p>
    <w:p w:rsidR="00DD1643" w:rsidRPr="003E5F9C" w:rsidRDefault="006D3899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  <w:r w:rsidRPr="003E5F9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1853515B" wp14:editId="4F64E002">
            <wp:simplePos x="0" y="0"/>
            <wp:positionH relativeFrom="column">
              <wp:posOffset>-506730</wp:posOffset>
            </wp:positionH>
            <wp:positionV relativeFrom="paragraph">
              <wp:posOffset>182245</wp:posOffset>
            </wp:positionV>
            <wp:extent cx="6422390" cy="87122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14" r="40"/>
                    <a:stretch/>
                  </pic:blipFill>
                  <pic:spPr bwMode="auto">
                    <a:xfrm>
                      <a:off x="0" y="0"/>
                      <a:ext cx="6422390" cy="871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六、塑化劑</w:t>
      </w:r>
      <w:r w:rsidRPr="003E5F9C">
        <w:rPr>
          <w:rFonts w:ascii="標楷體" w:eastAsia="標楷體" w:hAnsi="標楷體"/>
          <w:b/>
          <w:sz w:val="32"/>
          <w:szCs w:val="32"/>
        </w:rPr>
        <w:t>對健康之影響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』塑化劑具有『環境荷爾蒙』的特性，而所謂『環境荷爾蒙』 係指來自環境的內分泌干擾物質。『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』塑化劑會在產品的不當使用過 程中被釋放出來，殘留於環境中，通常經由食物鏈再進入體內，形成假性荷爾蒙， 傳送假性化學訊號，並影響本身體內荷爾蒙含量，進而干擾內分泌之原本機制，造 成內分泌失調，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可能阻害生物體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生殖機能或引發惡性腫瘤。『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鄰苯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二甲</w:t>
      </w:r>
      <w:proofErr w:type="gramStart"/>
      <w:r w:rsidRPr="003E5F9C">
        <w:rPr>
          <w:rFonts w:ascii="標楷體" w:eastAsia="標楷體" w:hAnsi="標楷體"/>
          <w:sz w:val="28"/>
          <w:szCs w:val="28"/>
        </w:rPr>
        <w:t>酸酯類</w:t>
      </w:r>
      <w:proofErr w:type="gramEnd"/>
      <w:r w:rsidRPr="003E5F9C">
        <w:rPr>
          <w:rFonts w:ascii="標楷體" w:eastAsia="標楷體" w:hAnsi="標楷體"/>
          <w:sz w:val="28"/>
          <w:szCs w:val="28"/>
        </w:rPr>
        <w:t>』塑化 劑引起有害健康的效應受到許多因素影響，這些因素包括：</w:t>
      </w:r>
    </w:p>
    <w:p w:rsidR="00DD1643" w:rsidRPr="003E5F9C" w:rsidRDefault="003E5F9C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(1)</w:t>
      </w:r>
      <w:r w:rsidR="00DD1643" w:rsidRPr="003E5F9C">
        <w:rPr>
          <w:rFonts w:ascii="標楷體" w:eastAsia="標楷體" w:hAnsi="標楷體"/>
          <w:sz w:val="28"/>
          <w:szCs w:val="28"/>
        </w:rPr>
        <w:t>攝取量的多寡。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(2)暴露期間的長短。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(3)暴露的途徑或過程(呼吸、食入、飲用或皮膚接觸)。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(4)混合其他化學物質的暴露。</w:t>
      </w:r>
    </w:p>
    <w:p w:rsidR="00DD1643" w:rsidRDefault="00DD1643" w:rsidP="006D3899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(5)個人特異性，如年齡、性別、營養狀況、家族特徵、生活型態和健康狀態等。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 w:hint="eastAsia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七、參考資料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 w:hint="eastAsia"/>
          <w:szCs w:val="24"/>
        </w:rPr>
      </w:pPr>
      <w:r w:rsidRPr="003E5F9C">
        <w:rPr>
          <w:rFonts w:ascii="標楷體" w:eastAsia="標楷體" w:hAnsi="標楷體"/>
          <w:szCs w:val="24"/>
        </w:rPr>
        <w:t>http://www.chimei.org.tw/ePhotoAlbum/files/0430F66A938B309815D89BFF3F75F45A.pdf</w:t>
      </w:r>
      <w:bookmarkStart w:id="0" w:name="_GoBack"/>
      <w:bookmarkEnd w:id="0"/>
    </w:p>
    <w:p w:rsidR="003E5F9C" w:rsidRPr="003E5F9C" w:rsidRDefault="003E5F9C" w:rsidP="006D3899">
      <w:pPr>
        <w:spacing w:line="360" w:lineRule="auto"/>
        <w:rPr>
          <w:rFonts w:ascii="標楷體" w:eastAsia="標楷體" w:hAnsi="標楷體" w:hint="eastAsia"/>
          <w:szCs w:val="24"/>
        </w:rPr>
      </w:pPr>
      <w:r w:rsidRPr="003E5F9C">
        <w:rPr>
          <w:rFonts w:ascii="標楷體" w:eastAsia="標楷體" w:hAnsi="標楷體"/>
          <w:szCs w:val="24"/>
        </w:rPr>
        <w:t>https://zh.wikipedia.org/wiki/%E5%A1%91%E5%8C%96%E5%8A%91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 w:hint="eastAsia"/>
          <w:szCs w:val="24"/>
        </w:rPr>
      </w:pPr>
      <w:r w:rsidRPr="003E5F9C">
        <w:rPr>
          <w:rFonts w:ascii="標楷體" w:eastAsia="標楷體" w:hAnsi="標楷體"/>
          <w:szCs w:val="24"/>
        </w:rPr>
        <w:t>http://web.lib.fcu.edu.tw/fcutopic/?p=114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szCs w:val="24"/>
        </w:rPr>
      </w:pPr>
      <w:r w:rsidRPr="003E5F9C">
        <w:rPr>
          <w:rFonts w:ascii="標楷體" w:eastAsia="標楷體" w:hAnsi="標楷體"/>
          <w:szCs w:val="24"/>
        </w:rPr>
        <w:t>http://www.shs.edu.tw/works/essay/2012/03/2012033009240218.pdf</w:t>
      </w:r>
    </w:p>
    <w:sectPr w:rsidR="003E5F9C" w:rsidRPr="003E5F9C" w:rsidSect="00CF2A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0F8" w:rsidRDefault="00EE50F8" w:rsidP="00217D9E">
      <w:r>
        <w:separator/>
      </w:r>
    </w:p>
  </w:endnote>
  <w:endnote w:type="continuationSeparator" w:id="0">
    <w:p w:rsidR="00EE50F8" w:rsidRDefault="00EE50F8" w:rsidP="0021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0F8" w:rsidRDefault="00EE50F8" w:rsidP="00217D9E">
      <w:r>
        <w:separator/>
      </w:r>
    </w:p>
  </w:footnote>
  <w:footnote w:type="continuationSeparator" w:id="0">
    <w:p w:rsidR="00EE50F8" w:rsidRDefault="00EE50F8" w:rsidP="0021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6336"/>
    <w:multiLevelType w:val="hybridMultilevel"/>
    <w:tmpl w:val="7570DA04"/>
    <w:lvl w:ilvl="0" w:tplc="D5BC3512">
      <w:start w:val="1"/>
      <w:numFmt w:val="taiwaneseCountingThousand"/>
      <w:lvlText w:val="（%1）"/>
      <w:lvlJc w:val="left"/>
      <w:pPr>
        <w:ind w:left="102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39"/>
    <w:rsid w:val="0007361A"/>
    <w:rsid w:val="001455C6"/>
    <w:rsid w:val="00184839"/>
    <w:rsid w:val="001B79D9"/>
    <w:rsid w:val="00217D9E"/>
    <w:rsid w:val="0032222B"/>
    <w:rsid w:val="003B34B2"/>
    <w:rsid w:val="003E5F9C"/>
    <w:rsid w:val="00510BDF"/>
    <w:rsid w:val="006D3899"/>
    <w:rsid w:val="0097500C"/>
    <w:rsid w:val="00A04F26"/>
    <w:rsid w:val="00BC49D4"/>
    <w:rsid w:val="00CB7E8A"/>
    <w:rsid w:val="00CF2A63"/>
    <w:rsid w:val="00DD1643"/>
    <w:rsid w:val="00E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48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10BDF"/>
    <w:pPr>
      <w:ind w:leftChars="200" w:left="480"/>
    </w:pPr>
  </w:style>
  <w:style w:type="character" w:customStyle="1" w:styleId="langwithname">
    <w:name w:val="langwithname"/>
    <w:basedOn w:val="a0"/>
    <w:rsid w:val="001455C6"/>
  </w:style>
  <w:style w:type="character" w:styleId="a4">
    <w:name w:val="Hyperlink"/>
    <w:basedOn w:val="a0"/>
    <w:uiPriority w:val="99"/>
    <w:unhideWhenUsed/>
    <w:rsid w:val="00145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7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7E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7D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7D9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48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10BDF"/>
    <w:pPr>
      <w:ind w:leftChars="200" w:left="480"/>
    </w:pPr>
  </w:style>
  <w:style w:type="character" w:customStyle="1" w:styleId="langwithname">
    <w:name w:val="langwithname"/>
    <w:basedOn w:val="a0"/>
    <w:rsid w:val="001455C6"/>
  </w:style>
  <w:style w:type="character" w:styleId="a4">
    <w:name w:val="Hyperlink"/>
    <w:basedOn w:val="a0"/>
    <w:uiPriority w:val="99"/>
    <w:unhideWhenUsed/>
    <w:rsid w:val="00145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7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7E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7D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7D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290</Words>
  <Characters>1658</Characters>
  <Application>Microsoft Office Word</Application>
  <DocSecurity>0</DocSecurity>
  <Lines>13</Lines>
  <Paragraphs>3</Paragraphs>
  <ScaleCrop>false</ScaleCrop>
  <Company>vip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2016-12-20T09:07:00Z</dcterms:created>
  <dcterms:modified xsi:type="dcterms:W3CDTF">2016-12-20T09:07:00Z</dcterms:modified>
</cp:coreProperties>
</file>