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E4" w:rsidRPr="00A21AE4" w:rsidRDefault="00A21AE4" w:rsidP="00A21AE4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A21AE4">
        <w:rPr>
          <w:rFonts w:ascii="標楷體" w:eastAsia="標楷體" w:hAnsi="標楷體"/>
          <w:b/>
          <w:sz w:val="32"/>
          <w:szCs w:val="32"/>
        </w:rPr>
        <w:t>南</w:t>
      </w:r>
      <w:proofErr w:type="gramStart"/>
      <w:r w:rsidRPr="00A21AE4"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 w:rsidRPr="00A21AE4">
        <w:rPr>
          <w:rFonts w:ascii="標楷體" w:eastAsia="標楷體" w:hAnsi="標楷體"/>
          <w:b/>
          <w:sz w:val="32"/>
          <w:szCs w:val="32"/>
        </w:rPr>
        <w:t>科技大學學術倫理管理及自律規範</w:t>
      </w:r>
    </w:p>
    <w:p w:rsidR="00A21AE4" w:rsidRPr="00DB007C" w:rsidRDefault="00A21AE4" w:rsidP="00A21AE4">
      <w:pPr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 w:rsidRPr="00DB007C">
        <w:rPr>
          <w:rFonts w:eastAsia="標楷體"/>
          <w:color w:val="000000" w:themeColor="text1"/>
          <w:sz w:val="20"/>
          <w:szCs w:val="20"/>
        </w:rPr>
        <w:t>106</w:t>
      </w:r>
      <w:r w:rsidRPr="00DB007C">
        <w:rPr>
          <w:rFonts w:eastAsia="標楷體"/>
          <w:color w:val="000000" w:themeColor="text1"/>
          <w:sz w:val="20"/>
          <w:szCs w:val="20"/>
        </w:rPr>
        <w:t>年</w:t>
      </w:r>
      <w:r>
        <w:rPr>
          <w:rFonts w:eastAsia="標楷體" w:hint="eastAsia"/>
          <w:color w:val="000000" w:themeColor="text1"/>
          <w:sz w:val="20"/>
          <w:szCs w:val="20"/>
        </w:rPr>
        <w:t>07</w:t>
      </w:r>
      <w:r w:rsidRPr="00DB007C">
        <w:rPr>
          <w:rFonts w:eastAsia="標楷體"/>
          <w:color w:val="000000" w:themeColor="text1"/>
          <w:sz w:val="20"/>
          <w:szCs w:val="20"/>
        </w:rPr>
        <w:t>月</w:t>
      </w:r>
      <w:r>
        <w:rPr>
          <w:rFonts w:eastAsia="標楷體" w:hint="eastAsia"/>
          <w:color w:val="000000" w:themeColor="text1"/>
          <w:sz w:val="20"/>
          <w:szCs w:val="20"/>
        </w:rPr>
        <w:t>28</w:t>
      </w:r>
      <w:r w:rsidRPr="00DB007C">
        <w:rPr>
          <w:rFonts w:eastAsia="標楷體"/>
          <w:color w:val="000000" w:themeColor="text1"/>
          <w:sz w:val="20"/>
          <w:szCs w:val="20"/>
        </w:rPr>
        <w:t>日行政會議通過</w:t>
      </w:r>
    </w:p>
    <w:p w:rsidR="00A21AE4" w:rsidRPr="00A21AE4" w:rsidRDefault="00A21AE4" w:rsidP="00A21AE4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一、南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臺</w:t>
      </w:r>
      <w:proofErr w:type="gramEnd"/>
      <w:r w:rsidRPr="00A21AE4">
        <w:rPr>
          <w:rFonts w:ascii="標楷體" w:eastAsia="標楷體" w:hAnsi="標楷體"/>
          <w:color w:val="000000" w:themeColor="text1"/>
        </w:rPr>
        <w:t>科技大學(以下簡稱本校)為落實有關學術倫理之管理，建立教師及研究人員之自律責任，依據教育部頒布「專科以上學校學術倫理案件處理原則」、科技部補助專題研究計畫作業要點第二十六點規定、「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科技部對學術</w:t>
      </w:r>
      <w:proofErr w:type="gramEnd"/>
      <w:r w:rsidRPr="00A21AE4">
        <w:rPr>
          <w:rFonts w:ascii="標楷體" w:eastAsia="標楷體" w:hAnsi="標楷體"/>
          <w:color w:val="000000" w:themeColor="text1"/>
        </w:rPr>
        <w:t>倫理的聲明」、「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科技部對學術</w:t>
      </w:r>
      <w:proofErr w:type="gramEnd"/>
      <w:r w:rsidRPr="00A21AE4">
        <w:rPr>
          <w:rFonts w:ascii="標楷體" w:eastAsia="標楷體" w:hAnsi="標楷體"/>
          <w:color w:val="000000" w:themeColor="text1"/>
        </w:rPr>
        <w:t>人員學術倫理規範」等須知，特訂定「南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臺</w:t>
      </w:r>
      <w:proofErr w:type="gramEnd"/>
      <w:r w:rsidRPr="00A21AE4">
        <w:rPr>
          <w:rFonts w:ascii="標楷體" w:eastAsia="標楷體" w:hAnsi="標楷體"/>
          <w:color w:val="000000" w:themeColor="text1"/>
        </w:rPr>
        <w:t>科技大學學術倫理管理及自律規範」(以下簡稱本規範)。</w:t>
      </w:r>
    </w:p>
    <w:p w:rsidR="00A21AE4" w:rsidRPr="00A21AE4" w:rsidRDefault="00A21AE4" w:rsidP="00A21AE4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二、本規範適用對象如下：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一</w:t>
      </w:r>
      <w:proofErr w:type="gramEnd"/>
      <w:r w:rsidRPr="00A21AE4">
        <w:rPr>
          <w:rFonts w:ascii="標楷體" w:eastAsia="標楷體" w:hAnsi="標楷體"/>
          <w:color w:val="000000" w:themeColor="text1"/>
        </w:rPr>
        <w:t>)專任教師、專案教師、專任專業技術人員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(二)參與執行科技部計畫之專兼任人員(主持人、共同主持人、協同主持人、博士後研究人員、專/兼任技術人員或研究人員、專任助理、兼任助理、臨時人員、大專學生研究計畫受獎助學生)</w:t>
      </w:r>
    </w:p>
    <w:p w:rsidR="00A21AE4" w:rsidRPr="00A21AE4" w:rsidRDefault="00A21AE4" w:rsidP="00A21AE4">
      <w:pPr>
        <w:snapToGrid w:val="0"/>
        <w:ind w:left="444" w:hangingChars="185" w:hanging="444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三、本校研究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發展暨產學</w:t>
      </w:r>
      <w:proofErr w:type="gramEnd"/>
      <w:r w:rsidRPr="00A21AE4">
        <w:rPr>
          <w:rFonts w:ascii="標楷體" w:eastAsia="標楷體" w:hAnsi="標楷體"/>
          <w:color w:val="000000" w:themeColor="text1"/>
        </w:rPr>
        <w:t>合作處為學術倫理專責推動單位並提供學術倫理相關諮詢，受理學術倫理案件並轉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介</w:t>
      </w:r>
      <w:proofErr w:type="gramEnd"/>
      <w:r w:rsidRPr="00A21AE4">
        <w:rPr>
          <w:rFonts w:ascii="標楷體" w:eastAsia="標楷體" w:hAnsi="標楷體"/>
          <w:color w:val="000000" w:themeColor="text1"/>
        </w:rPr>
        <w:t>至本校權責單位處理。</w:t>
      </w:r>
    </w:p>
    <w:p w:rsidR="00A21AE4" w:rsidRPr="00A21AE4" w:rsidRDefault="00A21AE4" w:rsidP="00A21AE4">
      <w:pPr>
        <w:snapToGrid w:val="0"/>
        <w:ind w:left="444" w:hangingChars="185" w:hanging="444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四、教師及研究人員應遵守及推行以下各項之學術倫理管理及自律規範：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一</w:t>
      </w:r>
      <w:proofErr w:type="gramEnd"/>
      <w:r w:rsidRPr="00A21AE4">
        <w:rPr>
          <w:rFonts w:ascii="標楷體" w:eastAsia="標楷體" w:hAnsi="標楷體"/>
          <w:color w:val="000000" w:themeColor="text1"/>
        </w:rPr>
        <w:t>)基本態度：應確保研究過程中（包含研究構想、執行、成果呈現）的誠實、負責、專業、客觀、嚴謹、公正，並尊重被研究對象，避免利益衝突。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(二)不違反學術倫理的行為：研究上的不當行為包含範圍甚廣，本規範主要涵蓋核心的違反學術倫理行為，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即造假</w:t>
      </w:r>
      <w:proofErr w:type="gramEnd"/>
      <w:r w:rsidRPr="00A21AE4">
        <w:rPr>
          <w:rFonts w:ascii="標楷體" w:eastAsia="標楷體" w:hAnsi="標楷體"/>
          <w:color w:val="000000" w:themeColor="text1"/>
        </w:rPr>
        <w:t>、變造、抄襲、研究成果重複發表或未適當引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註</w:t>
      </w:r>
      <w:proofErr w:type="gramEnd"/>
      <w:r w:rsidRPr="00A21AE4">
        <w:rPr>
          <w:rFonts w:ascii="標楷體" w:eastAsia="標楷體" w:hAnsi="標楷體"/>
          <w:color w:val="000000" w:themeColor="text1"/>
        </w:rPr>
        <w:t>、以違法或不當手段影響論文審查、不當作者列名等。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三)研究資料或數據的蒐集與分析：應盡可能客觀地蒐集與分析研究資料或數據，不得捏造竄改，並避免對資料或數據作選擇性處理。如需處理原始數據，應詳實揭露所做之完整過程，以免誤導。教師及研究人員應根據研究內容描述研究方法與結果，不做無根據且與事實不合的詮釋與推論。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(四)研究紀錄的完整保存與備查：應當以能夠使他人驗證和重複其工作的方式，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清楚、</w:t>
      </w:r>
      <w:proofErr w:type="gramEnd"/>
      <w:r w:rsidRPr="00A21AE4">
        <w:rPr>
          <w:rFonts w:ascii="標楷體" w:eastAsia="標楷體" w:hAnsi="標楷體"/>
          <w:color w:val="000000" w:themeColor="text1"/>
        </w:rPr>
        <w:t>準確、客觀、完整記錄其研究方法與數據，並於相當期間內妥善保存原始資料。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(五)研究資料與結果的公開與共享：教師及研究人員在有機會確立其優先權後，應當儘速公開分享其研究資料與結果。用國家研究經費所蒐集之資料，應公開給學術社群使用。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(六)註明他人的貢獻：如引用他人資料或論點時，必須尊重智慧財產權，註明出處，避免誤導使人過度認定自己的創見或貢獻。如有相當程度地引用他人著述卻未引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註</w:t>
      </w:r>
      <w:proofErr w:type="gramEnd"/>
      <w:r w:rsidRPr="00A21AE4">
        <w:rPr>
          <w:rFonts w:ascii="標楷體" w:eastAsia="標楷體" w:hAnsi="標楷體"/>
          <w:color w:val="000000" w:themeColor="text1"/>
        </w:rPr>
        <w:t>而足以誤導者，將被視為抄襲；有以下情節者應予注意，其情節重大者亦同：</w:t>
      </w:r>
    </w:p>
    <w:p w:rsidR="00A21AE4" w:rsidRPr="00A21AE4" w:rsidRDefault="00A21AE4" w:rsidP="00A21AE4">
      <w:pPr>
        <w:snapToGrid w:val="0"/>
        <w:ind w:leftChars="400" w:left="96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如抄襲部分非著作中核心部分，例如背景介紹、一般性的研究方法敘述，或不足以對其原創性構成誤導，應依該領域之慣例判斷其嚴重性。</w:t>
      </w:r>
    </w:p>
    <w:p w:rsidR="00A21AE4" w:rsidRPr="00A21AE4" w:rsidRDefault="00A21AE4" w:rsidP="00A21AE4">
      <w:pPr>
        <w:snapToGrid w:val="0"/>
        <w:ind w:leftChars="400" w:left="96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未遵守學術慣例或不嚴謹之引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註</w:t>
      </w:r>
      <w:proofErr w:type="gramEnd"/>
      <w:r w:rsidRPr="00A21AE4">
        <w:rPr>
          <w:rFonts w:ascii="標楷體" w:eastAsia="標楷體" w:hAnsi="標楷體"/>
          <w:color w:val="000000" w:themeColor="text1"/>
        </w:rPr>
        <w:t>，也許是撰寫者草率粗疏，其行為應受學術社群自律，且應極力避免，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並應習得</w:t>
      </w:r>
      <w:proofErr w:type="gramEnd"/>
      <w:r w:rsidRPr="00A21AE4">
        <w:rPr>
          <w:rFonts w:ascii="標楷體" w:eastAsia="標楷體" w:hAnsi="標楷體"/>
          <w:color w:val="000000" w:themeColor="text1"/>
        </w:rPr>
        <w:t>正確學術慣例及引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註</w:t>
      </w:r>
      <w:proofErr w:type="gramEnd"/>
      <w:r w:rsidRPr="00A21AE4">
        <w:rPr>
          <w:rFonts w:ascii="標楷體" w:eastAsia="標楷體" w:hAnsi="標楷體"/>
          <w:color w:val="000000" w:themeColor="text1"/>
        </w:rPr>
        <w:t>方式。</w:t>
      </w:r>
    </w:p>
    <w:p w:rsidR="00A21AE4" w:rsidRPr="00A21AE4" w:rsidRDefault="00A21AE4" w:rsidP="00A21AE4">
      <w:pPr>
        <w:snapToGrid w:val="0"/>
        <w:ind w:leftChars="400" w:left="96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同一成果如為多人共同研究且共同發表，當然可算做各人的研究成果。如為多人共同研究成果但分別發表（例如同樣調查數據，但以不同方法或角度分析），則應註明其他人的貢獻（例如註明調查數據的來源），如未註明則會有誤導之嫌疑。</w:t>
      </w:r>
    </w:p>
    <w:p w:rsidR="00A21AE4" w:rsidRPr="00A21AE4" w:rsidRDefault="00A21AE4" w:rsidP="00A21AE4">
      <w:pPr>
        <w:snapToGrid w:val="0"/>
        <w:ind w:leftChars="400" w:left="96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共同發表之論文、共同申請之研究計畫、整合型計畫總計畫與子計畫，皆可視為共同著作（全部或部分），對共同著作之引用不算抄襲。如依該領域慣例所指導學生論文由老師及學生共同發表，則指導老師可視為所指導學生論文之共同作者，但援用時應註明學生之貢獻。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(七)自我抄襲的制約：研究計畫或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論文均不應</w:t>
      </w:r>
      <w:proofErr w:type="gramEnd"/>
      <w:r w:rsidRPr="00A21AE4">
        <w:rPr>
          <w:rFonts w:ascii="標楷體" w:eastAsia="標楷體" w:hAnsi="標楷體"/>
          <w:color w:val="000000" w:themeColor="text1"/>
        </w:rPr>
        <w:t>抄襲自己已發表之著作。研究計畫中不應將已發表之成果當作將要進行之研究。論文中不應隱瞞自己曾發表之相似研究成果，而誤導審查人對其貢獻與創見之判斷。自我抄襲是否嚴重，應視抄襲內容是否為著</w:t>
      </w:r>
      <w:r w:rsidRPr="00A21AE4">
        <w:rPr>
          <w:rFonts w:ascii="標楷體" w:eastAsia="標楷體" w:hAnsi="標楷體"/>
          <w:color w:val="000000" w:themeColor="text1"/>
        </w:rPr>
        <w:lastRenderedPageBreak/>
        <w:t>作中創新核心部分，亦即是否有誤導誇大創新貢獻之嫌而定。同時應注意下列兩點：</w:t>
      </w:r>
    </w:p>
    <w:p w:rsidR="00A21AE4" w:rsidRPr="00A21AE4" w:rsidRDefault="00A21AE4" w:rsidP="00A21AE4">
      <w:pPr>
        <w:snapToGrid w:val="0"/>
        <w:ind w:leftChars="399" w:left="1272" w:hangingChars="131" w:hanging="314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1.某些著作應視為同一件（例如研討會論文或計畫成果報告於日後在期刊發表），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不</w:t>
      </w:r>
      <w:proofErr w:type="gramEnd"/>
      <w:r w:rsidRPr="00A21AE4">
        <w:rPr>
          <w:rFonts w:ascii="標楷體" w:eastAsia="標楷體" w:hAnsi="標楷體"/>
          <w:color w:val="000000" w:themeColor="text1"/>
        </w:rPr>
        <w:t>視為抄襲。計畫、成果報告通常不被視為正式發表，亦無自我引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註</w:t>
      </w:r>
      <w:proofErr w:type="gramEnd"/>
      <w:r w:rsidRPr="00A21AE4">
        <w:rPr>
          <w:rFonts w:ascii="標楷體" w:eastAsia="標楷體" w:hAnsi="標楷體"/>
          <w:color w:val="000000" w:themeColor="text1"/>
        </w:rPr>
        <w:t>之需要。研討會報告如於該領域不被視為正式發表，亦無自我引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註</w:t>
      </w:r>
      <w:proofErr w:type="gramEnd"/>
      <w:r w:rsidRPr="00A21AE4">
        <w:rPr>
          <w:rFonts w:ascii="標楷體" w:eastAsia="標楷體" w:hAnsi="標楷體"/>
          <w:color w:val="000000" w:themeColor="text1"/>
        </w:rPr>
        <w:t>之必要。</w:t>
      </w:r>
    </w:p>
    <w:p w:rsidR="00A21AE4" w:rsidRPr="00A21AE4" w:rsidRDefault="00A21AE4" w:rsidP="00A21AE4">
      <w:pPr>
        <w:snapToGrid w:val="0"/>
        <w:ind w:leftChars="399" w:left="1272" w:hangingChars="131" w:hanging="314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2.同一研究成果以不同語文發表，依領域特性或可解釋為針對不同讀者群而寫，但後發表之論文應註明前文。如未註明前文，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且均列於</w:t>
      </w:r>
      <w:proofErr w:type="gramEnd"/>
      <w:r w:rsidRPr="00A21AE4">
        <w:rPr>
          <w:rFonts w:ascii="標楷體" w:eastAsia="標楷體" w:hAnsi="標楷體"/>
          <w:color w:val="000000" w:themeColor="text1"/>
        </w:rPr>
        <w:t>著作目錄，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即顯易誤導</w:t>
      </w:r>
      <w:proofErr w:type="gramEnd"/>
      <w:r w:rsidRPr="00A21AE4">
        <w:rPr>
          <w:rFonts w:ascii="標楷體" w:eastAsia="標楷體" w:hAnsi="標楷體"/>
          <w:color w:val="000000" w:themeColor="text1"/>
        </w:rPr>
        <w:t>為兩篇獨立之研究成果，使研究成果重複計算，應予避免，屬於學術自律範圍。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(八)一稿多投的避免：一稿（論文及計畫）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多投將造成</w:t>
      </w:r>
      <w:proofErr w:type="gramEnd"/>
      <w:r w:rsidRPr="00A21AE4">
        <w:rPr>
          <w:rFonts w:ascii="標楷體" w:eastAsia="標楷體" w:hAnsi="標楷體"/>
          <w:color w:val="000000" w:themeColor="text1"/>
        </w:rPr>
        <w:t>審查資源的重複與浪費，應該避免。研究計畫亦應避免以相同內容重複申請補助。同一研究計畫若同時申請不同經費，應於計畫中說明。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如果均獲通過</w:t>
      </w:r>
      <w:proofErr w:type="gramEnd"/>
      <w:r w:rsidRPr="00A21AE4">
        <w:rPr>
          <w:rFonts w:ascii="標楷體" w:eastAsia="標楷體" w:hAnsi="標楷體"/>
          <w:color w:val="000000" w:themeColor="text1"/>
        </w:rPr>
        <w:t>且補助內容重疊，應擇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一</w:t>
      </w:r>
      <w:proofErr w:type="gramEnd"/>
      <w:r w:rsidRPr="00A21AE4">
        <w:rPr>
          <w:rFonts w:ascii="標楷體" w:eastAsia="標楷體" w:hAnsi="標楷體"/>
          <w:color w:val="000000" w:themeColor="text1"/>
        </w:rPr>
        <w:t>執行。若計畫內容相關但有所區隔，應明確說明。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九)共同作者的責任：共同作者應為對論文有相當程度的實質學術貢獻（例如構思設計、數據收集及處理、數據分析及解釋、論文撰寫）始得列名。基於榮辱與共的原則，共同作者在合理範圍內應對論文內容負責，共同作者一旦在論文中列名，即須對其所貢獻之部分負責。</w:t>
      </w:r>
    </w:p>
    <w:p w:rsidR="00A21AE4" w:rsidRPr="00A21AE4" w:rsidRDefault="00A21AE4" w:rsidP="00A21AE4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十)同儕審查的制約：教師及研究人員不得有影響論文審查之違法或不當行為，如參與同儕審查時，應保密並給予及時、公正、嚴謹的評價，並遵守利益迴避準則。審查中所獲研究資訊，不應在未獲同意之下洩露或用於自身之研究。</w:t>
      </w:r>
    </w:p>
    <w:p w:rsidR="00A21AE4" w:rsidRPr="00A21AE4" w:rsidRDefault="00A21AE4" w:rsidP="00A21AE4">
      <w:pPr>
        <w:snapToGrid w:val="0"/>
        <w:ind w:leftChars="176" w:left="113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(十一)依據《人體研究法》之規定及確保人類受試者的權益，凡涉及人類受試者之研究，應經由專業機構審查會進行計畫審查。</w:t>
      </w:r>
    </w:p>
    <w:p w:rsidR="00A21AE4" w:rsidRPr="00A21AE4" w:rsidRDefault="00A21AE4" w:rsidP="00A21AE4">
      <w:pPr>
        <w:snapToGrid w:val="0"/>
        <w:ind w:leftChars="176" w:left="113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(十二)利益迴避與揭露：應主動揭露有可能損及其計畫或評審可信性之相關資訊，以落實利益迴避原則。</w:t>
      </w:r>
    </w:p>
    <w:p w:rsidR="00A21AE4" w:rsidRPr="00A21AE4" w:rsidRDefault="00A21AE4" w:rsidP="00A21AE4">
      <w:pPr>
        <w:snapToGrid w:val="0"/>
        <w:ind w:leftChars="176" w:left="1130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(十三)違反學術倫理行為的舉報：若發現涉嫌偽造、篡改、剽竊或其他違反學術倫理的研究行為，教師及研究人員有責任向本校研究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發展暨產學</w:t>
      </w:r>
      <w:proofErr w:type="gramEnd"/>
      <w:r w:rsidRPr="00A21AE4">
        <w:rPr>
          <w:rFonts w:ascii="標楷體" w:eastAsia="標楷體" w:hAnsi="標楷體"/>
          <w:color w:val="000000" w:themeColor="text1"/>
        </w:rPr>
        <w:t>合作處或人事室舉報。</w:t>
      </w:r>
    </w:p>
    <w:p w:rsidR="00A21AE4" w:rsidRPr="00A21AE4" w:rsidRDefault="00A21AE4" w:rsidP="00A21AE4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五、違反學術倫理行為的處理：本校對於發現教師或研究人員有違反本規範，或受理違反學術倫理行為之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舉報時</w:t>
      </w:r>
      <w:proofErr w:type="gramEnd"/>
      <w:r w:rsidRPr="00A21AE4">
        <w:rPr>
          <w:rFonts w:ascii="標楷體" w:eastAsia="標楷體" w:hAnsi="標楷體"/>
          <w:color w:val="000000" w:themeColor="text1"/>
        </w:rPr>
        <w:t>，依主動、及時、公正、專業、保密的原則處理，並對善意舉報人注意保密與保護責任。如有違反本規範時，悉依「南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臺</w:t>
      </w:r>
      <w:proofErr w:type="gramEnd"/>
      <w:r w:rsidRPr="00A21AE4">
        <w:rPr>
          <w:rFonts w:ascii="標楷體" w:eastAsia="標楷體" w:hAnsi="標楷體"/>
          <w:color w:val="000000" w:themeColor="text1"/>
        </w:rPr>
        <w:t>科技大學教師違反送審資格及學術倫理處理要點」、「南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臺</w:t>
      </w:r>
      <w:proofErr w:type="gramEnd"/>
      <w:r w:rsidRPr="00A21AE4">
        <w:rPr>
          <w:rFonts w:ascii="標楷體" w:eastAsia="標楷體" w:hAnsi="標楷體"/>
          <w:color w:val="000000" w:themeColor="text1"/>
        </w:rPr>
        <w:t>科技大學職員工獎懲要點」、「南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臺</w:t>
      </w:r>
      <w:proofErr w:type="gramEnd"/>
      <w:r w:rsidRPr="00A21AE4">
        <w:rPr>
          <w:rFonts w:ascii="標楷體" w:eastAsia="標楷體" w:hAnsi="標楷體"/>
          <w:color w:val="000000" w:themeColor="text1"/>
        </w:rPr>
        <w:t>科技大學約聘人員聘僱辦法」</w:t>
      </w:r>
      <w:r w:rsidR="00EB542C">
        <w:rPr>
          <w:rFonts w:ascii="標楷體" w:eastAsia="標楷體" w:hAnsi="標楷體" w:hint="eastAsia"/>
          <w:color w:val="000000" w:themeColor="text1"/>
        </w:rPr>
        <w:t>、</w:t>
      </w:r>
      <w:r w:rsidR="00EB542C" w:rsidRPr="00A21AE4">
        <w:rPr>
          <w:rFonts w:ascii="標楷體" w:eastAsia="標楷體" w:hAnsi="標楷體"/>
          <w:color w:val="000000" w:themeColor="text1"/>
        </w:rPr>
        <w:t>「南</w:t>
      </w:r>
      <w:proofErr w:type="gramStart"/>
      <w:r w:rsidR="00EB542C" w:rsidRPr="00A21AE4">
        <w:rPr>
          <w:rFonts w:ascii="標楷體" w:eastAsia="標楷體" w:hAnsi="標楷體"/>
          <w:color w:val="000000" w:themeColor="text1"/>
        </w:rPr>
        <w:t>臺</w:t>
      </w:r>
      <w:proofErr w:type="gramEnd"/>
      <w:r w:rsidR="00EB542C" w:rsidRPr="00A21AE4">
        <w:rPr>
          <w:rFonts w:ascii="標楷體" w:eastAsia="標楷體" w:hAnsi="標楷體"/>
          <w:color w:val="000000" w:themeColor="text1"/>
        </w:rPr>
        <w:t>科技大學</w:t>
      </w:r>
      <w:r w:rsidR="00EB542C" w:rsidRPr="00EB542C">
        <w:rPr>
          <w:rFonts w:ascii="標楷體" w:eastAsia="標楷體" w:hAnsi="標楷體"/>
          <w:color w:val="000000" w:themeColor="text1"/>
        </w:rPr>
        <w:t>學生獎懲要點</w:t>
      </w:r>
      <w:r w:rsidR="00EB542C" w:rsidRPr="00A21AE4">
        <w:rPr>
          <w:rFonts w:ascii="標楷體" w:eastAsia="標楷體" w:hAnsi="標楷體"/>
          <w:color w:val="000000" w:themeColor="text1"/>
        </w:rPr>
        <w:t>」</w:t>
      </w:r>
      <w:r w:rsidRPr="00A21AE4">
        <w:rPr>
          <w:rFonts w:ascii="標楷體" w:eastAsia="標楷體" w:hAnsi="標楷體"/>
          <w:color w:val="000000" w:themeColor="text1"/>
        </w:rPr>
        <w:t>辦理。</w:t>
      </w:r>
    </w:p>
    <w:p w:rsidR="00A21AE4" w:rsidRPr="00A21AE4" w:rsidRDefault="00A21AE4" w:rsidP="00A21AE4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六、本校對學術倫理的責任：由研究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發展暨產學</w:t>
      </w:r>
      <w:proofErr w:type="gramEnd"/>
      <w:r w:rsidRPr="00A21AE4">
        <w:rPr>
          <w:rFonts w:ascii="標楷體" w:eastAsia="標楷體" w:hAnsi="標楷體"/>
          <w:color w:val="000000" w:themeColor="text1"/>
        </w:rPr>
        <w:t>合作處建置網站專區依本規範及「南</w:t>
      </w:r>
      <w:proofErr w:type="gramStart"/>
      <w:r w:rsidRPr="00A21AE4">
        <w:rPr>
          <w:rFonts w:ascii="標楷體" w:eastAsia="標楷體" w:hAnsi="標楷體"/>
          <w:color w:val="000000" w:themeColor="text1"/>
        </w:rPr>
        <w:t>臺</w:t>
      </w:r>
      <w:proofErr w:type="gramEnd"/>
      <w:r w:rsidRPr="00A21AE4">
        <w:rPr>
          <w:rFonts w:ascii="標楷體" w:eastAsia="標楷體" w:hAnsi="標楷體"/>
          <w:color w:val="000000" w:themeColor="text1"/>
        </w:rPr>
        <w:t>科技大學學術研究倫理教育課程實施要點」宣導，強化教師及研究人員對學術倫理應有之重視，以維繫研究成果的品質與學術界的高道德標準。</w:t>
      </w:r>
    </w:p>
    <w:p w:rsidR="00A21AE4" w:rsidRPr="00A21AE4" w:rsidRDefault="00A21AE4" w:rsidP="00A21AE4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21AE4">
        <w:rPr>
          <w:rFonts w:ascii="標楷體" w:eastAsia="標楷體" w:hAnsi="標楷體"/>
          <w:color w:val="000000" w:themeColor="text1"/>
        </w:rPr>
        <w:t>七、本規範未盡事宜，依相關法令規定辦理。</w:t>
      </w:r>
    </w:p>
    <w:p w:rsidR="000E571B" w:rsidRPr="00A21AE4" w:rsidRDefault="00A21AE4" w:rsidP="00A21AE4">
      <w:pPr>
        <w:snapToGrid w:val="0"/>
        <w:ind w:left="480" w:hangingChars="200" w:hanging="480"/>
        <w:jc w:val="both"/>
      </w:pPr>
      <w:r w:rsidRPr="00A21AE4">
        <w:rPr>
          <w:rFonts w:ascii="標楷體" w:eastAsia="標楷體" w:hAnsi="標楷體"/>
          <w:color w:val="000000" w:themeColor="text1"/>
        </w:rPr>
        <w:t>八、本規範經行政會議通過，陳請校長核定後公布施行，修正時亦同。</w:t>
      </w:r>
    </w:p>
    <w:sectPr w:rsidR="000E571B" w:rsidRPr="00A21AE4" w:rsidSect="00A21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1C0" w:rsidRDefault="003B61C0" w:rsidP="00EB542C">
      <w:r>
        <w:separator/>
      </w:r>
    </w:p>
  </w:endnote>
  <w:endnote w:type="continuationSeparator" w:id="0">
    <w:p w:rsidR="003B61C0" w:rsidRDefault="003B61C0" w:rsidP="00EB5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2C" w:rsidRDefault="00EB54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2C" w:rsidRDefault="00EB542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2C" w:rsidRDefault="00EB54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1C0" w:rsidRDefault="003B61C0" w:rsidP="00EB542C">
      <w:r>
        <w:separator/>
      </w:r>
    </w:p>
  </w:footnote>
  <w:footnote w:type="continuationSeparator" w:id="0">
    <w:p w:rsidR="003B61C0" w:rsidRDefault="003B61C0" w:rsidP="00EB5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2C" w:rsidRDefault="00EB54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2C" w:rsidRDefault="00EB542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2C" w:rsidRDefault="00EB54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AE4"/>
    <w:rsid w:val="00007324"/>
    <w:rsid w:val="00011B68"/>
    <w:rsid w:val="000146CF"/>
    <w:rsid w:val="000150AA"/>
    <w:rsid w:val="0001625B"/>
    <w:rsid w:val="000167E4"/>
    <w:rsid w:val="000167E6"/>
    <w:rsid w:val="000253FC"/>
    <w:rsid w:val="000258F7"/>
    <w:rsid w:val="00026B60"/>
    <w:rsid w:val="00030A53"/>
    <w:rsid w:val="00040EB8"/>
    <w:rsid w:val="0004526D"/>
    <w:rsid w:val="00045AD4"/>
    <w:rsid w:val="00046E3E"/>
    <w:rsid w:val="000547C4"/>
    <w:rsid w:val="00057CE2"/>
    <w:rsid w:val="00062307"/>
    <w:rsid w:val="0007391D"/>
    <w:rsid w:val="00073F3F"/>
    <w:rsid w:val="000770EF"/>
    <w:rsid w:val="000803E3"/>
    <w:rsid w:val="00082580"/>
    <w:rsid w:val="00096072"/>
    <w:rsid w:val="00097A75"/>
    <w:rsid w:val="000A2A8F"/>
    <w:rsid w:val="000A62E8"/>
    <w:rsid w:val="000B0221"/>
    <w:rsid w:val="000B3CF8"/>
    <w:rsid w:val="000B42DA"/>
    <w:rsid w:val="000B605C"/>
    <w:rsid w:val="000B79FD"/>
    <w:rsid w:val="000C0535"/>
    <w:rsid w:val="000C370E"/>
    <w:rsid w:val="000C4CFE"/>
    <w:rsid w:val="000C6D32"/>
    <w:rsid w:val="000D5697"/>
    <w:rsid w:val="000E26D8"/>
    <w:rsid w:val="000E571B"/>
    <w:rsid w:val="000E6D7C"/>
    <w:rsid w:val="000F3240"/>
    <w:rsid w:val="001011A4"/>
    <w:rsid w:val="001018D2"/>
    <w:rsid w:val="001043D2"/>
    <w:rsid w:val="00107879"/>
    <w:rsid w:val="00112361"/>
    <w:rsid w:val="001212FE"/>
    <w:rsid w:val="00124337"/>
    <w:rsid w:val="001244CA"/>
    <w:rsid w:val="0012459D"/>
    <w:rsid w:val="001246F2"/>
    <w:rsid w:val="001264B3"/>
    <w:rsid w:val="0013540A"/>
    <w:rsid w:val="00136D15"/>
    <w:rsid w:val="0014391E"/>
    <w:rsid w:val="001469EA"/>
    <w:rsid w:val="00147C06"/>
    <w:rsid w:val="001504F2"/>
    <w:rsid w:val="001511C1"/>
    <w:rsid w:val="00154084"/>
    <w:rsid w:val="00154A9D"/>
    <w:rsid w:val="00155512"/>
    <w:rsid w:val="00160542"/>
    <w:rsid w:val="00160D88"/>
    <w:rsid w:val="00161DF5"/>
    <w:rsid w:val="0016571C"/>
    <w:rsid w:val="001816D0"/>
    <w:rsid w:val="00185350"/>
    <w:rsid w:val="00190E32"/>
    <w:rsid w:val="00192EAA"/>
    <w:rsid w:val="00193A57"/>
    <w:rsid w:val="0019717D"/>
    <w:rsid w:val="001974C3"/>
    <w:rsid w:val="00197AE1"/>
    <w:rsid w:val="001A145B"/>
    <w:rsid w:val="001A48ED"/>
    <w:rsid w:val="001A6071"/>
    <w:rsid w:val="001A658D"/>
    <w:rsid w:val="001A7D10"/>
    <w:rsid w:val="001B1110"/>
    <w:rsid w:val="001B1CF9"/>
    <w:rsid w:val="001B4FA6"/>
    <w:rsid w:val="001B624A"/>
    <w:rsid w:val="001B6F16"/>
    <w:rsid w:val="001B74AD"/>
    <w:rsid w:val="001C1E47"/>
    <w:rsid w:val="001C299B"/>
    <w:rsid w:val="001C754D"/>
    <w:rsid w:val="001D09CD"/>
    <w:rsid w:val="001D1B45"/>
    <w:rsid w:val="001D6181"/>
    <w:rsid w:val="001E24E7"/>
    <w:rsid w:val="001E357E"/>
    <w:rsid w:val="001F10A4"/>
    <w:rsid w:val="001F1172"/>
    <w:rsid w:val="001F2A35"/>
    <w:rsid w:val="001F2B38"/>
    <w:rsid w:val="00201D0B"/>
    <w:rsid w:val="002020ED"/>
    <w:rsid w:val="00202520"/>
    <w:rsid w:val="00204E10"/>
    <w:rsid w:val="002060A8"/>
    <w:rsid w:val="00212EBD"/>
    <w:rsid w:val="00216E0B"/>
    <w:rsid w:val="002172A0"/>
    <w:rsid w:val="00222F25"/>
    <w:rsid w:val="00223B7D"/>
    <w:rsid w:val="00223BA4"/>
    <w:rsid w:val="00232E29"/>
    <w:rsid w:val="00233E3F"/>
    <w:rsid w:val="00234ABC"/>
    <w:rsid w:val="00245120"/>
    <w:rsid w:val="002530A5"/>
    <w:rsid w:val="00254C44"/>
    <w:rsid w:val="002607F8"/>
    <w:rsid w:val="002627E5"/>
    <w:rsid w:val="00262A3A"/>
    <w:rsid w:val="00263C71"/>
    <w:rsid w:val="00263D08"/>
    <w:rsid w:val="00275798"/>
    <w:rsid w:val="00277AA1"/>
    <w:rsid w:val="002968D1"/>
    <w:rsid w:val="002A0794"/>
    <w:rsid w:val="002A1D9D"/>
    <w:rsid w:val="002A20C1"/>
    <w:rsid w:val="002A2516"/>
    <w:rsid w:val="002A61F5"/>
    <w:rsid w:val="002C1007"/>
    <w:rsid w:val="002C6556"/>
    <w:rsid w:val="002D12F0"/>
    <w:rsid w:val="002D71C5"/>
    <w:rsid w:val="002E4B9F"/>
    <w:rsid w:val="002E5715"/>
    <w:rsid w:val="002E6120"/>
    <w:rsid w:val="002E67AA"/>
    <w:rsid w:val="002F1991"/>
    <w:rsid w:val="002F48A8"/>
    <w:rsid w:val="002F57BC"/>
    <w:rsid w:val="002F65B9"/>
    <w:rsid w:val="002F67C1"/>
    <w:rsid w:val="002F6F2C"/>
    <w:rsid w:val="003000DB"/>
    <w:rsid w:val="00300504"/>
    <w:rsid w:val="003027D8"/>
    <w:rsid w:val="00302F21"/>
    <w:rsid w:val="00305265"/>
    <w:rsid w:val="00305F23"/>
    <w:rsid w:val="00315D28"/>
    <w:rsid w:val="00317011"/>
    <w:rsid w:val="00317264"/>
    <w:rsid w:val="00322918"/>
    <w:rsid w:val="00324CF8"/>
    <w:rsid w:val="00326107"/>
    <w:rsid w:val="00326834"/>
    <w:rsid w:val="00326AA3"/>
    <w:rsid w:val="00327663"/>
    <w:rsid w:val="00327CB7"/>
    <w:rsid w:val="00331761"/>
    <w:rsid w:val="00344B55"/>
    <w:rsid w:val="003521E6"/>
    <w:rsid w:val="00352916"/>
    <w:rsid w:val="00352AF5"/>
    <w:rsid w:val="003532A9"/>
    <w:rsid w:val="003550A9"/>
    <w:rsid w:val="003600CE"/>
    <w:rsid w:val="00363C57"/>
    <w:rsid w:val="00365811"/>
    <w:rsid w:val="00365A4A"/>
    <w:rsid w:val="003733DE"/>
    <w:rsid w:val="00373B3D"/>
    <w:rsid w:val="00374230"/>
    <w:rsid w:val="0038028D"/>
    <w:rsid w:val="00386F4B"/>
    <w:rsid w:val="0039145A"/>
    <w:rsid w:val="00393AAD"/>
    <w:rsid w:val="003A028E"/>
    <w:rsid w:val="003A11ED"/>
    <w:rsid w:val="003A4BA3"/>
    <w:rsid w:val="003A5DA1"/>
    <w:rsid w:val="003B61C0"/>
    <w:rsid w:val="003B6718"/>
    <w:rsid w:val="003B7DA5"/>
    <w:rsid w:val="003C77E1"/>
    <w:rsid w:val="003D4349"/>
    <w:rsid w:val="003E2187"/>
    <w:rsid w:val="003E458C"/>
    <w:rsid w:val="003E66EF"/>
    <w:rsid w:val="003F53C2"/>
    <w:rsid w:val="003F660B"/>
    <w:rsid w:val="00402526"/>
    <w:rsid w:val="004079B5"/>
    <w:rsid w:val="00413068"/>
    <w:rsid w:val="004158D1"/>
    <w:rsid w:val="00415D0F"/>
    <w:rsid w:val="00433D29"/>
    <w:rsid w:val="004349D3"/>
    <w:rsid w:val="004467F3"/>
    <w:rsid w:val="00446A67"/>
    <w:rsid w:val="00451AB0"/>
    <w:rsid w:val="004531DD"/>
    <w:rsid w:val="00461594"/>
    <w:rsid w:val="00461692"/>
    <w:rsid w:val="00461F00"/>
    <w:rsid w:val="00467C2F"/>
    <w:rsid w:val="00475590"/>
    <w:rsid w:val="0048073B"/>
    <w:rsid w:val="004841DA"/>
    <w:rsid w:val="00485473"/>
    <w:rsid w:val="004A78F2"/>
    <w:rsid w:val="004B0AD1"/>
    <w:rsid w:val="004B17B8"/>
    <w:rsid w:val="004B3427"/>
    <w:rsid w:val="004B6C36"/>
    <w:rsid w:val="004B731B"/>
    <w:rsid w:val="004C283D"/>
    <w:rsid w:val="004C471D"/>
    <w:rsid w:val="004D0A39"/>
    <w:rsid w:val="004D14DE"/>
    <w:rsid w:val="004D620E"/>
    <w:rsid w:val="004D7526"/>
    <w:rsid w:val="004E063E"/>
    <w:rsid w:val="004E0750"/>
    <w:rsid w:val="004E0D9E"/>
    <w:rsid w:val="004E3A40"/>
    <w:rsid w:val="004E3CA1"/>
    <w:rsid w:val="004E4137"/>
    <w:rsid w:val="004E5496"/>
    <w:rsid w:val="004E57B3"/>
    <w:rsid w:val="004F537D"/>
    <w:rsid w:val="004F6DF1"/>
    <w:rsid w:val="004F7881"/>
    <w:rsid w:val="00501B4E"/>
    <w:rsid w:val="005060EC"/>
    <w:rsid w:val="0051055F"/>
    <w:rsid w:val="005106D0"/>
    <w:rsid w:val="00511AD1"/>
    <w:rsid w:val="00511C81"/>
    <w:rsid w:val="00520821"/>
    <w:rsid w:val="0052206E"/>
    <w:rsid w:val="00522CB4"/>
    <w:rsid w:val="0052410A"/>
    <w:rsid w:val="005323C3"/>
    <w:rsid w:val="005404CB"/>
    <w:rsid w:val="0054167B"/>
    <w:rsid w:val="00542D60"/>
    <w:rsid w:val="005443CC"/>
    <w:rsid w:val="00545CC9"/>
    <w:rsid w:val="005515B7"/>
    <w:rsid w:val="00553A7B"/>
    <w:rsid w:val="00554997"/>
    <w:rsid w:val="0055516C"/>
    <w:rsid w:val="005644A1"/>
    <w:rsid w:val="00565F94"/>
    <w:rsid w:val="00573080"/>
    <w:rsid w:val="0057435B"/>
    <w:rsid w:val="00582623"/>
    <w:rsid w:val="00582710"/>
    <w:rsid w:val="00586269"/>
    <w:rsid w:val="00586D94"/>
    <w:rsid w:val="005919A1"/>
    <w:rsid w:val="0059451A"/>
    <w:rsid w:val="00595537"/>
    <w:rsid w:val="0059779A"/>
    <w:rsid w:val="00597F10"/>
    <w:rsid w:val="005A1571"/>
    <w:rsid w:val="005A371F"/>
    <w:rsid w:val="005A6323"/>
    <w:rsid w:val="005A644B"/>
    <w:rsid w:val="005A7E3B"/>
    <w:rsid w:val="005B099F"/>
    <w:rsid w:val="005C174B"/>
    <w:rsid w:val="005C524F"/>
    <w:rsid w:val="005C6816"/>
    <w:rsid w:val="005D2C47"/>
    <w:rsid w:val="005D3B86"/>
    <w:rsid w:val="005E2BD8"/>
    <w:rsid w:val="005E3983"/>
    <w:rsid w:val="006026BE"/>
    <w:rsid w:val="006039AF"/>
    <w:rsid w:val="006064F7"/>
    <w:rsid w:val="00610EBF"/>
    <w:rsid w:val="00616A7F"/>
    <w:rsid w:val="00617594"/>
    <w:rsid w:val="00621211"/>
    <w:rsid w:val="0062720D"/>
    <w:rsid w:val="006277C0"/>
    <w:rsid w:val="006309EA"/>
    <w:rsid w:val="00630BE7"/>
    <w:rsid w:val="00637517"/>
    <w:rsid w:val="00642FE8"/>
    <w:rsid w:val="00657B36"/>
    <w:rsid w:val="00661799"/>
    <w:rsid w:val="00674A84"/>
    <w:rsid w:val="006843A3"/>
    <w:rsid w:val="00690E2E"/>
    <w:rsid w:val="006925B0"/>
    <w:rsid w:val="00695FE3"/>
    <w:rsid w:val="0069669C"/>
    <w:rsid w:val="006A251E"/>
    <w:rsid w:val="006A2DE1"/>
    <w:rsid w:val="006A435F"/>
    <w:rsid w:val="006C100A"/>
    <w:rsid w:val="006C110F"/>
    <w:rsid w:val="006C17C4"/>
    <w:rsid w:val="006C2453"/>
    <w:rsid w:val="006C2E0D"/>
    <w:rsid w:val="006C7C99"/>
    <w:rsid w:val="006D149D"/>
    <w:rsid w:val="006D74F8"/>
    <w:rsid w:val="006F4277"/>
    <w:rsid w:val="006F67E5"/>
    <w:rsid w:val="0071220C"/>
    <w:rsid w:val="00722A7E"/>
    <w:rsid w:val="00730DF0"/>
    <w:rsid w:val="00732C24"/>
    <w:rsid w:val="0073762F"/>
    <w:rsid w:val="00744689"/>
    <w:rsid w:val="00754753"/>
    <w:rsid w:val="00761D35"/>
    <w:rsid w:val="00762A4E"/>
    <w:rsid w:val="00766AB0"/>
    <w:rsid w:val="00770B74"/>
    <w:rsid w:val="00771EB1"/>
    <w:rsid w:val="0077307B"/>
    <w:rsid w:val="0077320E"/>
    <w:rsid w:val="0077504F"/>
    <w:rsid w:val="0079325C"/>
    <w:rsid w:val="0079571E"/>
    <w:rsid w:val="007A1F53"/>
    <w:rsid w:val="007A587D"/>
    <w:rsid w:val="007A6E9E"/>
    <w:rsid w:val="007B062C"/>
    <w:rsid w:val="007B0A4B"/>
    <w:rsid w:val="007B0D2B"/>
    <w:rsid w:val="007B58AA"/>
    <w:rsid w:val="007B73BD"/>
    <w:rsid w:val="007C54CD"/>
    <w:rsid w:val="007C6121"/>
    <w:rsid w:val="007C6605"/>
    <w:rsid w:val="007C718A"/>
    <w:rsid w:val="007C7BC1"/>
    <w:rsid w:val="007D5567"/>
    <w:rsid w:val="007E18B9"/>
    <w:rsid w:val="007E2A21"/>
    <w:rsid w:val="007E729D"/>
    <w:rsid w:val="007F38CF"/>
    <w:rsid w:val="007F3973"/>
    <w:rsid w:val="007F654B"/>
    <w:rsid w:val="00802D7C"/>
    <w:rsid w:val="00806270"/>
    <w:rsid w:val="00812816"/>
    <w:rsid w:val="00812A23"/>
    <w:rsid w:val="00817E09"/>
    <w:rsid w:val="00820DE3"/>
    <w:rsid w:val="0082241C"/>
    <w:rsid w:val="00822498"/>
    <w:rsid w:val="00824DF1"/>
    <w:rsid w:val="00825B61"/>
    <w:rsid w:val="008345C9"/>
    <w:rsid w:val="00835028"/>
    <w:rsid w:val="008373BA"/>
    <w:rsid w:val="008377AE"/>
    <w:rsid w:val="008440C3"/>
    <w:rsid w:val="00846F62"/>
    <w:rsid w:val="00851982"/>
    <w:rsid w:val="0085218D"/>
    <w:rsid w:val="00853301"/>
    <w:rsid w:val="0085388D"/>
    <w:rsid w:val="008564BB"/>
    <w:rsid w:val="008616FC"/>
    <w:rsid w:val="0086182A"/>
    <w:rsid w:val="00875212"/>
    <w:rsid w:val="0088154B"/>
    <w:rsid w:val="00883FE7"/>
    <w:rsid w:val="008866F1"/>
    <w:rsid w:val="00886E7E"/>
    <w:rsid w:val="00890E64"/>
    <w:rsid w:val="008952AD"/>
    <w:rsid w:val="008964B9"/>
    <w:rsid w:val="008976CA"/>
    <w:rsid w:val="008A1322"/>
    <w:rsid w:val="008A1C91"/>
    <w:rsid w:val="008A63B6"/>
    <w:rsid w:val="008B1FCD"/>
    <w:rsid w:val="008B6940"/>
    <w:rsid w:val="008C73E9"/>
    <w:rsid w:val="008C7D2E"/>
    <w:rsid w:val="008D1D1C"/>
    <w:rsid w:val="008D30E7"/>
    <w:rsid w:val="008E158B"/>
    <w:rsid w:val="008E49F7"/>
    <w:rsid w:val="008E5283"/>
    <w:rsid w:val="008E7296"/>
    <w:rsid w:val="008F0C08"/>
    <w:rsid w:val="008F6453"/>
    <w:rsid w:val="00901061"/>
    <w:rsid w:val="009104CD"/>
    <w:rsid w:val="00910BC0"/>
    <w:rsid w:val="00911168"/>
    <w:rsid w:val="00914572"/>
    <w:rsid w:val="00921A2A"/>
    <w:rsid w:val="009222F2"/>
    <w:rsid w:val="00926EA9"/>
    <w:rsid w:val="00927C42"/>
    <w:rsid w:val="009321FE"/>
    <w:rsid w:val="009343AA"/>
    <w:rsid w:val="00937605"/>
    <w:rsid w:val="00937CA6"/>
    <w:rsid w:val="009412DB"/>
    <w:rsid w:val="0094196D"/>
    <w:rsid w:val="00941CBF"/>
    <w:rsid w:val="00951AD5"/>
    <w:rsid w:val="00952A1F"/>
    <w:rsid w:val="00956413"/>
    <w:rsid w:val="00957AF1"/>
    <w:rsid w:val="009653BD"/>
    <w:rsid w:val="009666E6"/>
    <w:rsid w:val="009745B7"/>
    <w:rsid w:val="00974D55"/>
    <w:rsid w:val="00980D35"/>
    <w:rsid w:val="00987138"/>
    <w:rsid w:val="00987F50"/>
    <w:rsid w:val="009968C0"/>
    <w:rsid w:val="009A205A"/>
    <w:rsid w:val="009A2717"/>
    <w:rsid w:val="009A27F6"/>
    <w:rsid w:val="009A3B56"/>
    <w:rsid w:val="009C5423"/>
    <w:rsid w:val="009C5DC1"/>
    <w:rsid w:val="009C7543"/>
    <w:rsid w:val="009D1E76"/>
    <w:rsid w:val="009D2950"/>
    <w:rsid w:val="009D2A4D"/>
    <w:rsid w:val="009D50B9"/>
    <w:rsid w:val="009F6335"/>
    <w:rsid w:val="009F7614"/>
    <w:rsid w:val="00A018FB"/>
    <w:rsid w:val="00A01CE7"/>
    <w:rsid w:val="00A02ABB"/>
    <w:rsid w:val="00A051F8"/>
    <w:rsid w:val="00A078DC"/>
    <w:rsid w:val="00A13A07"/>
    <w:rsid w:val="00A1424D"/>
    <w:rsid w:val="00A144C8"/>
    <w:rsid w:val="00A178EF"/>
    <w:rsid w:val="00A2091B"/>
    <w:rsid w:val="00A214DF"/>
    <w:rsid w:val="00A21AE4"/>
    <w:rsid w:val="00A22778"/>
    <w:rsid w:val="00A272E7"/>
    <w:rsid w:val="00A30F3C"/>
    <w:rsid w:val="00A32EAD"/>
    <w:rsid w:val="00A3370A"/>
    <w:rsid w:val="00A33E27"/>
    <w:rsid w:val="00A426B8"/>
    <w:rsid w:val="00A51FE2"/>
    <w:rsid w:val="00A52C2B"/>
    <w:rsid w:val="00A53DEC"/>
    <w:rsid w:val="00A55DF3"/>
    <w:rsid w:val="00A561A1"/>
    <w:rsid w:val="00A56546"/>
    <w:rsid w:val="00A56F12"/>
    <w:rsid w:val="00A665C1"/>
    <w:rsid w:val="00A672F6"/>
    <w:rsid w:val="00A76E6C"/>
    <w:rsid w:val="00A77E80"/>
    <w:rsid w:val="00A83324"/>
    <w:rsid w:val="00A876B1"/>
    <w:rsid w:val="00A94258"/>
    <w:rsid w:val="00A973B3"/>
    <w:rsid w:val="00AA2BFF"/>
    <w:rsid w:val="00AA6C6B"/>
    <w:rsid w:val="00AB3DFC"/>
    <w:rsid w:val="00AC013F"/>
    <w:rsid w:val="00AC2AAA"/>
    <w:rsid w:val="00AC4E7C"/>
    <w:rsid w:val="00AC4E94"/>
    <w:rsid w:val="00AC6A03"/>
    <w:rsid w:val="00AC6E49"/>
    <w:rsid w:val="00AD323B"/>
    <w:rsid w:val="00AD5B67"/>
    <w:rsid w:val="00AE1FB1"/>
    <w:rsid w:val="00AE3C3C"/>
    <w:rsid w:val="00AE4785"/>
    <w:rsid w:val="00AE5851"/>
    <w:rsid w:val="00AF1235"/>
    <w:rsid w:val="00AF65DF"/>
    <w:rsid w:val="00AF7D31"/>
    <w:rsid w:val="00B004DE"/>
    <w:rsid w:val="00B029F6"/>
    <w:rsid w:val="00B049FB"/>
    <w:rsid w:val="00B11611"/>
    <w:rsid w:val="00B13F92"/>
    <w:rsid w:val="00B16B70"/>
    <w:rsid w:val="00B241CA"/>
    <w:rsid w:val="00B26185"/>
    <w:rsid w:val="00B26ACD"/>
    <w:rsid w:val="00B26B96"/>
    <w:rsid w:val="00B27B97"/>
    <w:rsid w:val="00B31C44"/>
    <w:rsid w:val="00B374DF"/>
    <w:rsid w:val="00B40E2F"/>
    <w:rsid w:val="00B4127C"/>
    <w:rsid w:val="00B45910"/>
    <w:rsid w:val="00B52181"/>
    <w:rsid w:val="00B534F8"/>
    <w:rsid w:val="00B54F87"/>
    <w:rsid w:val="00B60198"/>
    <w:rsid w:val="00B77379"/>
    <w:rsid w:val="00B81D07"/>
    <w:rsid w:val="00B827D7"/>
    <w:rsid w:val="00B83636"/>
    <w:rsid w:val="00B850E5"/>
    <w:rsid w:val="00B93782"/>
    <w:rsid w:val="00B93F23"/>
    <w:rsid w:val="00BA37CC"/>
    <w:rsid w:val="00BA6069"/>
    <w:rsid w:val="00BA6B0A"/>
    <w:rsid w:val="00BB0393"/>
    <w:rsid w:val="00BB20D9"/>
    <w:rsid w:val="00BB52A2"/>
    <w:rsid w:val="00BC0434"/>
    <w:rsid w:val="00BC6A9A"/>
    <w:rsid w:val="00BD3DE2"/>
    <w:rsid w:val="00BD5A5F"/>
    <w:rsid w:val="00BD692E"/>
    <w:rsid w:val="00BE0F57"/>
    <w:rsid w:val="00BE3CE8"/>
    <w:rsid w:val="00BE4373"/>
    <w:rsid w:val="00BE4862"/>
    <w:rsid w:val="00BF2798"/>
    <w:rsid w:val="00BF6190"/>
    <w:rsid w:val="00C00051"/>
    <w:rsid w:val="00C01026"/>
    <w:rsid w:val="00C04A9F"/>
    <w:rsid w:val="00C052CF"/>
    <w:rsid w:val="00C058C9"/>
    <w:rsid w:val="00C10466"/>
    <w:rsid w:val="00C138E1"/>
    <w:rsid w:val="00C32339"/>
    <w:rsid w:val="00C32701"/>
    <w:rsid w:val="00C41F64"/>
    <w:rsid w:val="00C473A5"/>
    <w:rsid w:val="00C508E9"/>
    <w:rsid w:val="00C54675"/>
    <w:rsid w:val="00C57AF3"/>
    <w:rsid w:val="00C60462"/>
    <w:rsid w:val="00C62A70"/>
    <w:rsid w:val="00C6571B"/>
    <w:rsid w:val="00C657AF"/>
    <w:rsid w:val="00C672E5"/>
    <w:rsid w:val="00C72B1F"/>
    <w:rsid w:val="00C7658A"/>
    <w:rsid w:val="00C81528"/>
    <w:rsid w:val="00C81DA4"/>
    <w:rsid w:val="00C82759"/>
    <w:rsid w:val="00C9017C"/>
    <w:rsid w:val="00C95F83"/>
    <w:rsid w:val="00C96093"/>
    <w:rsid w:val="00C96163"/>
    <w:rsid w:val="00CA0398"/>
    <w:rsid w:val="00CA56E8"/>
    <w:rsid w:val="00CA5EEB"/>
    <w:rsid w:val="00CB3D6B"/>
    <w:rsid w:val="00CB5E19"/>
    <w:rsid w:val="00CC04F9"/>
    <w:rsid w:val="00CC25E8"/>
    <w:rsid w:val="00CC3588"/>
    <w:rsid w:val="00CC3710"/>
    <w:rsid w:val="00CD371E"/>
    <w:rsid w:val="00CD530F"/>
    <w:rsid w:val="00CD566D"/>
    <w:rsid w:val="00CE479C"/>
    <w:rsid w:val="00CF7A93"/>
    <w:rsid w:val="00D013B1"/>
    <w:rsid w:val="00D079C1"/>
    <w:rsid w:val="00D2299A"/>
    <w:rsid w:val="00D24713"/>
    <w:rsid w:val="00D24D93"/>
    <w:rsid w:val="00D442C0"/>
    <w:rsid w:val="00D45C57"/>
    <w:rsid w:val="00D46938"/>
    <w:rsid w:val="00D46BF3"/>
    <w:rsid w:val="00D50BBC"/>
    <w:rsid w:val="00D57FF3"/>
    <w:rsid w:val="00D61F6B"/>
    <w:rsid w:val="00D65C82"/>
    <w:rsid w:val="00D70326"/>
    <w:rsid w:val="00D738CD"/>
    <w:rsid w:val="00D7554C"/>
    <w:rsid w:val="00D764D5"/>
    <w:rsid w:val="00D769EF"/>
    <w:rsid w:val="00D83569"/>
    <w:rsid w:val="00D84D9A"/>
    <w:rsid w:val="00D90CE1"/>
    <w:rsid w:val="00D90D73"/>
    <w:rsid w:val="00D91F1F"/>
    <w:rsid w:val="00DA0A62"/>
    <w:rsid w:val="00DA39B2"/>
    <w:rsid w:val="00DA65B5"/>
    <w:rsid w:val="00DA67C8"/>
    <w:rsid w:val="00DA7CDA"/>
    <w:rsid w:val="00DB21DF"/>
    <w:rsid w:val="00DC1962"/>
    <w:rsid w:val="00DC7E8F"/>
    <w:rsid w:val="00DD21EE"/>
    <w:rsid w:val="00DE175C"/>
    <w:rsid w:val="00DE215D"/>
    <w:rsid w:val="00DE5C35"/>
    <w:rsid w:val="00DF2E36"/>
    <w:rsid w:val="00E1233D"/>
    <w:rsid w:val="00E1463D"/>
    <w:rsid w:val="00E2266A"/>
    <w:rsid w:val="00E23D8B"/>
    <w:rsid w:val="00E24563"/>
    <w:rsid w:val="00E2582E"/>
    <w:rsid w:val="00E33166"/>
    <w:rsid w:val="00E33188"/>
    <w:rsid w:val="00E356DE"/>
    <w:rsid w:val="00E41A17"/>
    <w:rsid w:val="00E43ED4"/>
    <w:rsid w:val="00E44D6E"/>
    <w:rsid w:val="00E45925"/>
    <w:rsid w:val="00E55AB1"/>
    <w:rsid w:val="00E7003A"/>
    <w:rsid w:val="00E701CE"/>
    <w:rsid w:val="00E717B7"/>
    <w:rsid w:val="00E719DD"/>
    <w:rsid w:val="00E734FB"/>
    <w:rsid w:val="00E80740"/>
    <w:rsid w:val="00E83AAC"/>
    <w:rsid w:val="00E85C9E"/>
    <w:rsid w:val="00E929D3"/>
    <w:rsid w:val="00EA090C"/>
    <w:rsid w:val="00EA6372"/>
    <w:rsid w:val="00EB35DA"/>
    <w:rsid w:val="00EB3C0F"/>
    <w:rsid w:val="00EB41D2"/>
    <w:rsid w:val="00EB542C"/>
    <w:rsid w:val="00EC3931"/>
    <w:rsid w:val="00EC5417"/>
    <w:rsid w:val="00EC59F2"/>
    <w:rsid w:val="00ED0E45"/>
    <w:rsid w:val="00ED52A2"/>
    <w:rsid w:val="00EE2B61"/>
    <w:rsid w:val="00EE6A50"/>
    <w:rsid w:val="00EE7B75"/>
    <w:rsid w:val="00EF02A8"/>
    <w:rsid w:val="00EF0CDD"/>
    <w:rsid w:val="00EF26D8"/>
    <w:rsid w:val="00EF54BA"/>
    <w:rsid w:val="00EF5FBF"/>
    <w:rsid w:val="00F000A4"/>
    <w:rsid w:val="00F13850"/>
    <w:rsid w:val="00F1531F"/>
    <w:rsid w:val="00F15D73"/>
    <w:rsid w:val="00F2076D"/>
    <w:rsid w:val="00F21224"/>
    <w:rsid w:val="00F305E2"/>
    <w:rsid w:val="00F330FF"/>
    <w:rsid w:val="00F3623B"/>
    <w:rsid w:val="00F36C0A"/>
    <w:rsid w:val="00F46E38"/>
    <w:rsid w:val="00F55F75"/>
    <w:rsid w:val="00F60194"/>
    <w:rsid w:val="00F62F8B"/>
    <w:rsid w:val="00F7086A"/>
    <w:rsid w:val="00F73487"/>
    <w:rsid w:val="00F80CF1"/>
    <w:rsid w:val="00F8358D"/>
    <w:rsid w:val="00F84560"/>
    <w:rsid w:val="00F84A05"/>
    <w:rsid w:val="00F85CA7"/>
    <w:rsid w:val="00F97CC6"/>
    <w:rsid w:val="00FA0EF1"/>
    <w:rsid w:val="00FB0E02"/>
    <w:rsid w:val="00FB1826"/>
    <w:rsid w:val="00FC27EA"/>
    <w:rsid w:val="00FC41F9"/>
    <w:rsid w:val="00FC70D3"/>
    <w:rsid w:val="00FD2D99"/>
    <w:rsid w:val="00FD7CEE"/>
    <w:rsid w:val="00FE248F"/>
    <w:rsid w:val="00FE276A"/>
    <w:rsid w:val="00FE43E5"/>
    <w:rsid w:val="00FE7286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E4"/>
    <w:pPr>
      <w:widowControl w:val="0"/>
      <w:spacing w:beforeLines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5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B542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B5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B54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2017-07-28T07:01:00Z</dcterms:created>
  <dcterms:modified xsi:type="dcterms:W3CDTF">2017-11-07T03:29:00Z</dcterms:modified>
</cp:coreProperties>
</file>