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719" w:rsidRPr="00434EE0" w:rsidRDefault="00C82719" w:rsidP="00C82719">
      <w:pPr>
        <w:spacing w:line="0" w:lineRule="atLeast"/>
        <w:ind w:right="36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434EE0">
        <w:rPr>
          <w:rStyle w:val="a4"/>
          <w:rFonts w:ascii="標楷體" w:eastAsia="標楷體" w:hAnsi="標楷體" w:hint="eastAsia"/>
          <w:color w:val="000000"/>
          <w:sz w:val="32"/>
          <w:szCs w:val="32"/>
        </w:rPr>
        <w:t>南臺科技</w:t>
      </w:r>
      <w:r w:rsidRPr="00434EE0">
        <w:rPr>
          <w:rStyle w:val="a4"/>
          <w:rFonts w:ascii="標楷體" w:eastAsia="標楷體" w:hAnsi="標楷體"/>
          <w:color w:val="000000"/>
          <w:sz w:val="32"/>
          <w:szCs w:val="32"/>
        </w:rPr>
        <w:t>大學</w:t>
      </w:r>
      <w:r w:rsidRPr="00434EE0">
        <w:rPr>
          <w:rFonts w:ascii="標楷體" w:eastAsia="標楷體" w:hAnsi="標楷體" w:hint="eastAsia"/>
          <w:b/>
          <w:color w:val="000000"/>
          <w:sz w:val="32"/>
          <w:szCs w:val="32"/>
        </w:rPr>
        <w:t>國際技藝能競賽</w:t>
      </w:r>
      <w:r w:rsidRPr="00434EE0">
        <w:rPr>
          <w:rStyle w:val="a4"/>
          <w:rFonts w:ascii="標楷體" w:eastAsia="標楷體" w:hAnsi="標楷體"/>
          <w:color w:val="000000"/>
          <w:sz w:val="32"/>
          <w:szCs w:val="32"/>
        </w:rPr>
        <w:t>補助</w:t>
      </w:r>
      <w:r w:rsidRPr="00434EE0">
        <w:rPr>
          <w:rStyle w:val="a4"/>
          <w:rFonts w:ascii="標楷體" w:eastAsia="標楷體" w:hAnsi="標楷體" w:hint="eastAsia"/>
          <w:color w:val="000000"/>
          <w:sz w:val="32"/>
          <w:szCs w:val="32"/>
        </w:rPr>
        <w:t>要點</w:t>
      </w:r>
    </w:p>
    <w:p w:rsidR="00C82719" w:rsidRPr="003C5153" w:rsidRDefault="00C82719" w:rsidP="00C82719">
      <w:pPr>
        <w:pStyle w:val="Web"/>
        <w:snapToGrid w:val="0"/>
        <w:spacing w:beforeLines="50" w:before="180" w:beforeAutospacing="0" w:after="0" w:afterAutospacing="0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民國101年O2月13日行政會議通過</w:t>
      </w:r>
    </w:p>
    <w:p w:rsidR="00C82719" w:rsidRDefault="00C82719" w:rsidP="00C8271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民國102年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12</w:t>
      </w: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30</w:t>
      </w: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日行政會議</w:t>
      </w:r>
      <w:r>
        <w:rPr>
          <w:rFonts w:ascii="標楷體" w:eastAsia="標楷體" w:hAnsi="標楷體" w:hint="eastAsia"/>
          <w:color w:val="000000"/>
          <w:sz w:val="20"/>
          <w:szCs w:val="20"/>
        </w:rPr>
        <w:t>修正</w:t>
      </w: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通過</w:t>
      </w:r>
    </w:p>
    <w:p w:rsidR="00C82719" w:rsidRDefault="00C82719" w:rsidP="00C8271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color w:val="000000"/>
          <w:sz w:val="20"/>
          <w:szCs w:val="20"/>
        </w:rPr>
      </w:pP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民國10</w:t>
      </w:r>
      <w:r>
        <w:rPr>
          <w:rFonts w:ascii="標楷體" w:eastAsia="標楷體" w:hAnsi="標楷體" w:hint="eastAsia"/>
          <w:color w:val="000000"/>
          <w:sz w:val="20"/>
          <w:szCs w:val="20"/>
        </w:rPr>
        <w:t>5</w:t>
      </w: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/>
          <w:sz w:val="20"/>
          <w:szCs w:val="20"/>
        </w:rPr>
        <w:t>09</w:t>
      </w: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/>
          <w:sz w:val="20"/>
          <w:szCs w:val="20"/>
        </w:rPr>
        <w:t>26</w:t>
      </w: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日行政會議</w:t>
      </w:r>
      <w:r>
        <w:rPr>
          <w:rFonts w:ascii="標楷體" w:eastAsia="標楷體" w:hAnsi="標楷體" w:hint="eastAsia"/>
          <w:color w:val="000000"/>
          <w:sz w:val="20"/>
          <w:szCs w:val="20"/>
        </w:rPr>
        <w:t>修正</w:t>
      </w:r>
      <w:r w:rsidRPr="003C5153">
        <w:rPr>
          <w:rFonts w:ascii="標楷體" w:eastAsia="標楷體" w:hAnsi="標楷體" w:hint="eastAsia"/>
          <w:color w:val="000000"/>
          <w:sz w:val="20"/>
          <w:szCs w:val="20"/>
        </w:rPr>
        <w:t>通過</w:t>
      </w:r>
    </w:p>
    <w:p w:rsidR="00C82719" w:rsidRDefault="00C82719" w:rsidP="00C8271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color w:val="FF0000"/>
          <w:sz w:val="20"/>
          <w:szCs w:val="20"/>
        </w:rPr>
      </w:pPr>
      <w:r w:rsidRPr="00AA6E6E">
        <w:rPr>
          <w:rFonts w:ascii="標楷體" w:eastAsia="標楷體" w:hAnsi="標楷體" w:hint="eastAsia"/>
          <w:color w:val="000000"/>
          <w:sz w:val="20"/>
          <w:szCs w:val="20"/>
        </w:rPr>
        <w:t>民國106年11月20日行政會議修正通過</w:t>
      </w:r>
    </w:p>
    <w:p w:rsidR="00C82719" w:rsidRDefault="00C82719" w:rsidP="00C8271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277B55">
        <w:rPr>
          <w:rFonts w:ascii="標楷體" w:eastAsia="標楷體" w:hAnsi="標楷體" w:hint="eastAsia"/>
          <w:color w:val="000000" w:themeColor="text1"/>
          <w:sz w:val="20"/>
          <w:szCs w:val="20"/>
        </w:rPr>
        <w:t>民國107年03月26日行政會議修正通過</w:t>
      </w:r>
    </w:p>
    <w:p w:rsidR="00CD435A" w:rsidRPr="00CD435A" w:rsidRDefault="00CD435A" w:rsidP="00C82719">
      <w:pPr>
        <w:pStyle w:val="Web"/>
        <w:snapToGrid w:val="0"/>
        <w:spacing w:before="0" w:beforeAutospacing="0" w:after="0" w:afterAutospacing="0"/>
        <w:jc w:val="right"/>
        <w:rPr>
          <w:rFonts w:ascii="標楷體" w:eastAsia="標楷體" w:hAnsi="標楷體"/>
          <w:color w:val="000000" w:themeColor="text1"/>
          <w:sz w:val="26"/>
          <w:szCs w:val="26"/>
        </w:rPr>
      </w:pPr>
      <w:r w:rsidRPr="00277B55">
        <w:rPr>
          <w:rFonts w:ascii="標楷體" w:eastAsia="標楷體" w:hAnsi="標楷體" w:hint="eastAsia"/>
          <w:color w:val="000000" w:themeColor="text1"/>
          <w:sz w:val="20"/>
          <w:szCs w:val="20"/>
        </w:rPr>
        <w:t>民國107年0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9</w:t>
      </w:r>
      <w:r w:rsidRPr="00277B55">
        <w:rPr>
          <w:rFonts w:ascii="標楷體" w:eastAsia="標楷體" w:hAnsi="標楷體" w:hint="eastAsia"/>
          <w:color w:val="000000" w:themeColor="text1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 w:rsidRPr="00277B55">
        <w:rPr>
          <w:rFonts w:ascii="標楷體" w:eastAsia="標楷體" w:hAnsi="標楷體" w:hint="eastAsia"/>
          <w:color w:val="000000" w:themeColor="text1"/>
          <w:sz w:val="20"/>
          <w:szCs w:val="20"/>
        </w:rPr>
        <w:t>日行政會議修正通過</w:t>
      </w:r>
    </w:p>
    <w:p w:rsidR="00C82719" w:rsidRPr="00AC424B" w:rsidRDefault="00C82719" w:rsidP="00C82719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/>
        </w:rPr>
      </w:pPr>
      <w:r w:rsidRPr="00AC424B">
        <w:rPr>
          <w:rFonts w:ascii="標楷體" w:eastAsia="標楷體" w:hAnsi="標楷體" w:hint="eastAsia"/>
          <w:color w:val="000000"/>
        </w:rPr>
        <w:t>南臺科技大學(以下簡稱本校)</w:t>
      </w:r>
      <w:r w:rsidRPr="00AC424B">
        <w:rPr>
          <w:rFonts w:ascii="標楷體" w:eastAsia="標楷體" w:hAnsi="標楷體"/>
          <w:color w:val="000000"/>
        </w:rPr>
        <w:t>為鼓勵</w:t>
      </w:r>
      <w:r w:rsidRPr="00AC424B">
        <w:rPr>
          <w:rFonts w:ascii="標楷體" w:eastAsia="標楷體" w:hAnsi="標楷體" w:hint="eastAsia"/>
          <w:color w:val="000000"/>
        </w:rPr>
        <w:t>師</w:t>
      </w:r>
      <w:r w:rsidRPr="00AC424B">
        <w:rPr>
          <w:rFonts w:ascii="標楷體" w:eastAsia="標楷體" w:hAnsi="標楷體"/>
          <w:color w:val="000000"/>
        </w:rPr>
        <w:t>生參加</w:t>
      </w:r>
      <w:r w:rsidRPr="00AC424B">
        <w:rPr>
          <w:rFonts w:ascii="標楷體" w:eastAsia="標楷體" w:hAnsi="標楷體" w:hint="eastAsia"/>
          <w:color w:val="000000"/>
        </w:rPr>
        <w:t>國際技藝能競賽，</w:t>
      </w:r>
      <w:r w:rsidRPr="00AC424B">
        <w:rPr>
          <w:rFonts w:ascii="標楷體" w:eastAsia="標楷體" w:hAnsi="標楷體"/>
          <w:color w:val="000000"/>
        </w:rPr>
        <w:t>促進熟練專</w:t>
      </w:r>
      <w:r>
        <w:rPr>
          <w:rFonts w:ascii="標楷體" w:eastAsia="標楷體" w:hAnsi="標楷體" w:hint="eastAsia"/>
          <w:color w:val="000000"/>
        </w:rPr>
        <w:t>業</w:t>
      </w:r>
      <w:r w:rsidRPr="00AC424B">
        <w:rPr>
          <w:rFonts w:ascii="標楷體" w:eastAsia="標楷體" w:hAnsi="標楷體"/>
          <w:color w:val="000000"/>
        </w:rPr>
        <w:t>技術，</w:t>
      </w:r>
      <w:r w:rsidRPr="00AC424B">
        <w:rPr>
          <w:rFonts w:ascii="標楷體" w:eastAsia="標楷體" w:hAnsi="標楷體" w:hint="eastAsia"/>
          <w:color w:val="000000"/>
        </w:rPr>
        <w:t>拓展國際</w:t>
      </w:r>
      <w:r w:rsidRPr="00AC424B">
        <w:rPr>
          <w:rFonts w:ascii="標楷體" w:eastAsia="標楷體" w:hAnsi="標楷體"/>
          <w:color w:val="000000"/>
        </w:rPr>
        <w:t>視野</w:t>
      </w:r>
      <w:r w:rsidRPr="00AC424B">
        <w:rPr>
          <w:rFonts w:ascii="標楷體" w:eastAsia="標楷體" w:hAnsi="標楷體" w:hint="eastAsia"/>
          <w:color w:val="000000"/>
        </w:rPr>
        <w:t>，</w:t>
      </w:r>
      <w:r w:rsidRPr="00AC424B">
        <w:rPr>
          <w:rFonts w:ascii="標楷體" w:eastAsia="標楷體" w:hAnsi="標楷體"/>
          <w:color w:val="000000"/>
        </w:rPr>
        <w:t>特訂定本要點</w:t>
      </w:r>
      <w:r w:rsidRPr="00AC424B">
        <w:rPr>
          <w:rFonts w:ascii="標楷體" w:eastAsia="標楷體" w:hAnsi="標楷體" w:hint="eastAsia"/>
          <w:color w:val="000000"/>
        </w:rPr>
        <w:t>。</w:t>
      </w:r>
    </w:p>
    <w:p w:rsidR="00C82719" w:rsidRPr="00AC424B" w:rsidRDefault="00C82719" w:rsidP="00C82719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/>
        </w:rPr>
      </w:pPr>
      <w:r w:rsidRPr="00AC424B">
        <w:rPr>
          <w:rFonts w:ascii="標楷體" w:eastAsia="標楷體" w:hAnsi="標楷體" w:hint="eastAsia"/>
          <w:color w:val="000000"/>
        </w:rPr>
        <w:t>申請人不論個人或團隊成員皆需為本校在學學生</w:t>
      </w:r>
      <w:r>
        <w:rPr>
          <w:rFonts w:ascii="標楷體" w:eastAsia="標楷體" w:hAnsi="標楷體" w:hint="eastAsia"/>
          <w:color w:val="000000"/>
        </w:rPr>
        <w:t>或專任教師</w:t>
      </w:r>
      <w:r w:rsidRPr="00AC424B">
        <w:rPr>
          <w:rFonts w:ascii="標楷體" w:eastAsia="標楷體" w:hAnsi="標楷體" w:hint="eastAsia"/>
          <w:color w:val="000000"/>
        </w:rPr>
        <w:t>，且以本校名義代表出國參加競賽或出席受獎活動。</w:t>
      </w:r>
    </w:p>
    <w:p w:rsidR="00C82719" w:rsidRPr="00AC424B" w:rsidRDefault="00C82719" w:rsidP="00C82719">
      <w:pPr>
        <w:pStyle w:val="Web"/>
        <w:numPr>
          <w:ilvl w:val="1"/>
          <w:numId w:val="1"/>
        </w:numPr>
        <w:autoSpaceDE w:val="0"/>
        <w:autoSpaceDN w:val="0"/>
        <w:adjustRightInd w:val="0"/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 w:cs="標楷體e伀..."/>
          <w:color w:val="000000"/>
        </w:rPr>
      </w:pPr>
      <w:r w:rsidRPr="00AC424B">
        <w:rPr>
          <w:rFonts w:ascii="標楷體" w:eastAsia="標楷體" w:hAnsi="標楷體" w:hint="eastAsia"/>
          <w:color w:val="000000"/>
        </w:rPr>
        <w:t>申請人應先申請教育</w:t>
      </w:r>
      <w:r w:rsidRPr="001F250A">
        <w:rPr>
          <w:rFonts w:ascii="標楷體" w:eastAsia="標楷體" w:hAnsi="標楷體" w:hint="eastAsia"/>
          <w:color w:val="000000"/>
        </w:rPr>
        <w:t>部、科技部或校外其他單位之補助經費，</w:t>
      </w:r>
      <w:r w:rsidRPr="00AC424B">
        <w:rPr>
          <w:rFonts w:ascii="標楷體" w:eastAsia="標楷體" w:hAnsi="標楷體" w:hint="eastAsia"/>
          <w:color w:val="000000"/>
        </w:rPr>
        <w:t>未獲補助及未符政府機關申請條件者，得申請本校補助</w:t>
      </w:r>
      <w:r>
        <w:rPr>
          <w:rFonts w:ascii="標楷體" w:eastAsia="標楷體" w:hAnsi="標楷體" w:hint="eastAsia"/>
          <w:color w:val="000000"/>
        </w:rPr>
        <w:t>，如所獲</w:t>
      </w:r>
      <w:r>
        <w:rPr>
          <w:rFonts w:ascii="標楷體" w:eastAsia="標楷體" w:hAnsi="標楷體" w:hint="eastAsia"/>
        </w:rPr>
        <w:t>補助經費高於所需經費時，需由</w:t>
      </w:r>
      <w:r w:rsidRPr="00702F93">
        <w:rPr>
          <w:rFonts w:ascii="標楷體" w:eastAsia="標楷體" w:hAnsi="標楷體" w:hint="eastAsia"/>
        </w:rPr>
        <w:t>學校補助金額中扣除</w:t>
      </w:r>
      <w:r>
        <w:rPr>
          <w:rFonts w:ascii="標楷體" w:eastAsia="標楷體" w:hAnsi="標楷體" w:hint="eastAsia"/>
        </w:rPr>
        <w:t>補助單位</w:t>
      </w:r>
      <w:r w:rsidRPr="00702F93">
        <w:rPr>
          <w:rFonts w:ascii="標楷體" w:eastAsia="標楷體" w:hAnsi="標楷體" w:hint="eastAsia"/>
        </w:rPr>
        <w:t>之額度。</w:t>
      </w:r>
      <w:r w:rsidRPr="00AC424B">
        <w:rPr>
          <w:rFonts w:ascii="標楷體" w:eastAsia="標楷體" w:hAnsi="標楷體" w:hint="eastAsia"/>
          <w:color w:val="000000"/>
        </w:rPr>
        <w:t>本</w:t>
      </w:r>
      <w:r>
        <w:rPr>
          <w:rFonts w:ascii="標楷體" w:eastAsia="標楷體" w:hAnsi="標楷體" w:hint="eastAsia"/>
          <w:color w:val="000000"/>
        </w:rPr>
        <w:t>要點</w:t>
      </w:r>
      <w:r w:rsidRPr="00AC424B">
        <w:rPr>
          <w:rFonts w:ascii="標楷體" w:eastAsia="標楷體" w:hAnsi="標楷體" w:hint="eastAsia"/>
          <w:color w:val="000000"/>
        </w:rPr>
        <w:t>補助參加之國際</w:t>
      </w:r>
      <w:r>
        <w:rPr>
          <w:rFonts w:ascii="標楷體" w:eastAsia="標楷體" w:hAnsi="標楷體" w:hint="eastAsia"/>
          <w:color w:val="000000"/>
        </w:rPr>
        <w:t>技藝能</w:t>
      </w:r>
      <w:r w:rsidRPr="00AC424B">
        <w:rPr>
          <w:rFonts w:ascii="標楷體" w:eastAsia="標楷體" w:hAnsi="標楷體" w:hint="eastAsia"/>
          <w:color w:val="000000"/>
        </w:rPr>
        <w:t>競賽</w:t>
      </w:r>
      <w:r>
        <w:rPr>
          <w:rFonts w:ascii="標楷體" w:eastAsia="標楷體" w:hAnsi="標楷體" w:hint="eastAsia"/>
          <w:color w:val="000000"/>
        </w:rPr>
        <w:t>列</w:t>
      </w:r>
      <w:r w:rsidRPr="00EE34C9">
        <w:rPr>
          <w:rFonts w:ascii="標楷體" w:eastAsia="標楷體" w:hAnsi="標楷體" w:hint="eastAsia"/>
          <w:color w:val="000000"/>
        </w:rPr>
        <w:t>如</w:t>
      </w:r>
      <w:r w:rsidRPr="00AC424B">
        <w:rPr>
          <w:rFonts w:ascii="標楷體" w:eastAsia="標楷體" w:hAnsi="標楷體" w:hint="eastAsia"/>
          <w:color w:val="000000"/>
        </w:rPr>
        <w:t>附件</w:t>
      </w:r>
      <w:r w:rsidRPr="00EE34C9">
        <w:rPr>
          <w:rFonts w:ascii="標楷體" w:eastAsia="標楷體" w:hAnsi="標楷體" w:hint="eastAsia"/>
          <w:color w:val="000000"/>
        </w:rPr>
        <w:t>為原則</w:t>
      </w:r>
      <w:r>
        <w:rPr>
          <w:rFonts w:ascii="標楷體" w:eastAsia="標楷體" w:hAnsi="標楷體" w:hint="eastAsia"/>
          <w:color w:val="000000"/>
        </w:rPr>
        <w:t>(不含國際發明展)</w:t>
      </w:r>
      <w:r w:rsidRPr="00AC424B">
        <w:rPr>
          <w:rFonts w:ascii="標楷體" w:eastAsia="標楷體" w:hAnsi="標楷體" w:hint="eastAsia"/>
          <w:color w:val="000000"/>
        </w:rPr>
        <w:t>。</w:t>
      </w:r>
    </w:p>
    <w:p w:rsidR="00C82719" w:rsidRPr="00AC424B" w:rsidRDefault="00C82719" w:rsidP="00C82719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/>
        </w:rPr>
      </w:pPr>
      <w:r w:rsidRPr="00963AAC">
        <w:rPr>
          <w:rFonts w:ascii="標楷體" w:eastAsia="標楷體" w:hAnsi="標楷體" w:hint="eastAsia"/>
          <w:color w:val="000000"/>
        </w:rPr>
        <w:t>申請人應於每年十一月底前提出申請，</w:t>
      </w:r>
      <w:r w:rsidRPr="00AC424B">
        <w:rPr>
          <w:rFonts w:ascii="標楷體" w:eastAsia="標楷體" w:hAnsi="標楷體" w:hint="eastAsia"/>
          <w:color w:val="000000"/>
        </w:rPr>
        <w:t>申請時應備齊申請表及其應附文件資料(含預算表)，並檢附主辦單位邀請函、競賽辦法</w:t>
      </w:r>
      <w:r w:rsidRPr="00AC424B">
        <w:rPr>
          <w:rFonts w:ascii="標楷體" w:eastAsia="標楷體" w:hAnsi="標楷體"/>
          <w:color w:val="000000"/>
        </w:rPr>
        <w:t>(</w:t>
      </w:r>
      <w:r w:rsidRPr="00AC424B">
        <w:rPr>
          <w:rFonts w:ascii="標楷體" w:eastAsia="標楷體" w:hAnsi="標楷體" w:hint="eastAsia"/>
          <w:color w:val="000000"/>
        </w:rPr>
        <w:t>或競賽活動流程表</w:t>
      </w:r>
      <w:r w:rsidRPr="00AC424B">
        <w:rPr>
          <w:rFonts w:ascii="標楷體" w:eastAsia="標楷體" w:hAnsi="標楷體"/>
          <w:color w:val="000000"/>
        </w:rPr>
        <w:t>)</w:t>
      </w:r>
      <w:r w:rsidRPr="00AC424B">
        <w:rPr>
          <w:rFonts w:ascii="標楷體" w:eastAsia="標楷體" w:hAnsi="標楷體" w:hint="eastAsia"/>
          <w:color w:val="000000"/>
        </w:rPr>
        <w:t>、參加國際競賽決賽、已通過初賽或已獲獎項等證明文件，由審查委員會召開會議審議</w:t>
      </w:r>
      <w:r w:rsidRPr="00277B55">
        <w:rPr>
          <w:rFonts w:ascii="標楷體" w:eastAsia="標楷體" w:hAnsi="標楷體" w:hint="eastAsia"/>
          <w:color w:val="000000" w:themeColor="text1"/>
        </w:rPr>
        <w:t>；必要時得召開臨時審查委員會議</w:t>
      </w:r>
      <w:r w:rsidR="000302A5" w:rsidRPr="00277B55">
        <w:rPr>
          <w:rFonts w:ascii="標楷體" w:eastAsia="標楷體" w:hAnsi="標楷體" w:hint="eastAsia"/>
          <w:color w:val="000000" w:themeColor="text1"/>
        </w:rPr>
        <w:t>。</w:t>
      </w:r>
    </w:p>
    <w:p w:rsidR="00C82719" w:rsidRPr="00AC424B" w:rsidRDefault="00C82719" w:rsidP="00C82719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/>
        </w:rPr>
      </w:pPr>
      <w:r w:rsidRPr="00AC424B">
        <w:rPr>
          <w:rFonts w:ascii="標楷體" w:eastAsia="標楷體" w:hAnsi="標楷體"/>
          <w:color w:val="000000"/>
        </w:rPr>
        <w:t>本要點以部分補助競賽、展覽、演出</w:t>
      </w:r>
      <w:r w:rsidRPr="00AC424B">
        <w:rPr>
          <w:rFonts w:ascii="標楷體" w:eastAsia="標楷體" w:hAnsi="標楷體" w:hint="eastAsia"/>
          <w:color w:val="000000"/>
        </w:rPr>
        <w:t>、或出席受獎</w:t>
      </w:r>
      <w:r w:rsidRPr="00AC424B">
        <w:rPr>
          <w:rFonts w:ascii="標楷體" w:eastAsia="標楷體" w:hAnsi="標楷體"/>
          <w:color w:val="000000"/>
        </w:rPr>
        <w:t>費用為原則，補助項目包含</w:t>
      </w:r>
      <w:r w:rsidRPr="00AC424B">
        <w:rPr>
          <w:rFonts w:ascii="標楷體" w:eastAsia="標楷體" w:hAnsi="標楷體" w:hint="eastAsia"/>
          <w:color w:val="000000"/>
        </w:rPr>
        <w:t>差旅</w:t>
      </w:r>
      <w:r w:rsidRPr="00AC424B">
        <w:rPr>
          <w:rFonts w:ascii="標楷體" w:eastAsia="標楷體" w:hAnsi="標楷體"/>
          <w:color w:val="000000"/>
        </w:rPr>
        <w:t>費、報名費</w:t>
      </w:r>
      <w:r w:rsidRPr="00AC424B">
        <w:rPr>
          <w:rFonts w:ascii="標楷體" w:eastAsia="標楷體" w:hAnsi="標楷體" w:hint="eastAsia"/>
          <w:color w:val="000000"/>
        </w:rPr>
        <w:t>、攤位費、翻譯費</w:t>
      </w:r>
      <w:r w:rsidRPr="00AC424B">
        <w:rPr>
          <w:rFonts w:ascii="標楷體" w:eastAsia="標楷體" w:hAnsi="標楷體"/>
          <w:color w:val="000000"/>
        </w:rPr>
        <w:t>或作品運費</w:t>
      </w:r>
      <w:r w:rsidRPr="00AC424B">
        <w:rPr>
          <w:rFonts w:ascii="標楷體" w:eastAsia="標楷體" w:hAnsi="標楷體" w:hint="eastAsia"/>
          <w:color w:val="000000"/>
        </w:rPr>
        <w:t>等</w:t>
      </w:r>
      <w:r>
        <w:rPr>
          <w:rFonts w:ascii="標楷體" w:eastAsia="標楷體" w:hAnsi="標楷體" w:hint="eastAsia"/>
          <w:color w:val="000000"/>
        </w:rPr>
        <w:t>。</w:t>
      </w:r>
      <w:r w:rsidRPr="00AC424B">
        <w:rPr>
          <w:rFonts w:ascii="標楷體" w:eastAsia="標楷體" w:hAnsi="標楷體" w:hint="eastAsia"/>
          <w:color w:val="000000"/>
        </w:rPr>
        <w:t>每年補助總金額以</w:t>
      </w:r>
      <w:r>
        <w:rPr>
          <w:rFonts w:ascii="標楷體" w:eastAsia="標楷體" w:hAnsi="標楷體" w:hint="eastAsia"/>
          <w:color w:val="000000"/>
        </w:rPr>
        <w:t>200</w:t>
      </w:r>
      <w:r w:rsidRPr="00AC424B">
        <w:rPr>
          <w:rFonts w:ascii="標楷體" w:eastAsia="標楷體" w:hAnsi="標楷體" w:hint="eastAsia"/>
          <w:color w:val="000000"/>
        </w:rPr>
        <w:t>萬元為原則</w:t>
      </w:r>
      <w:r w:rsidRPr="00AA6E6E">
        <w:rPr>
          <w:rFonts w:ascii="標楷體" w:eastAsia="標楷體" w:hAnsi="標楷體" w:hint="eastAsia"/>
          <w:color w:val="000000"/>
        </w:rPr>
        <w:t>，</w:t>
      </w:r>
      <w:r w:rsidRPr="00AA6E6E">
        <w:rPr>
          <w:rFonts w:ascii="標楷體" w:eastAsia="標楷體" w:hAnsi="標楷體"/>
          <w:color w:val="000000"/>
        </w:rPr>
        <w:t>補助經費由「私立技專校院整體發展獎勵補助經費」</w:t>
      </w:r>
      <w:r w:rsidRPr="00AA6E6E">
        <w:rPr>
          <w:rFonts w:ascii="標楷體" w:eastAsia="標楷體" w:hAnsi="標楷體" w:hint="eastAsia"/>
          <w:color w:val="000000"/>
        </w:rPr>
        <w:t>支應，不足額部分由本校經費支應；學生之差旅費用則由本校經費補助</w:t>
      </w:r>
      <w:r w:rsidRPr="00F46F1A">
        <w:rPr>
          <w:rFonts w:ascii="標楷體" w:eastAsia="標楷體" w:hAnsi="標楷體"/>
          <w:color w:val="000000"/>
        </w:rPr>
        <w:t>。</w:t>
      </w:r>
    </w:p>
    <w:p w:rsidR="00C82719" w:rsidRPr="00AC424B" w:rsidRDefault="00C82719" w:rsidP="00C82719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/>
        </w:rPr>
      </w:pPr>
      <w:r w:rsidRPr="00AC424B">
        <w:rPr>
          <w:rFonts w:ascii="標楷體" w:eastAsia="標楷體" w:hAnsi="標楷體" w:hint="eastAsia"/>
          <w:color w:val="000000"/>
        </w:rPr>
        <w:t>審查委員會由</w:t>
      </w:r>
      <w:r w:rsidR="00CD435A">
        <w:rPr>
          <w:rFonts w:ascii="標楷體" w:eastAsia="標楷體" w:hAnsi="標楷體" w:hint="eastAsia"/>
          <w:color w:val="000000"/>
        </w:rPr>
        <w:t>督導</w:t>
      </w:r>
      <w:r w:rsidRPr="001F250A">
        <w:rPr>
          <w:rFonts w:ascii="標楷體" w:eastAsia="標楷體" w:hAnsi="標楷體" w:hint="eastAsia"/>
          <w:color w:val="000000"/>
        </w:rPr>
        <w:t>副校長</w:t>
      </w:r>
      <w:r w:rsidRPr="00AC424B">
        <w:rPr>
          <w:rFonts w:ascii="標楷體" w:eastAsia="標楷體" w:hAnsi="標楷體" w:hint="eastAsia"/>
          <w:color w:val="000000"/>
        </w:rPr>
        <w:t>、</w:t>
      </w:r>
      <w:r w:rsidRPr="001F250A">
        <w:rPr>
          <w:rFonts w:ascii="標楷體" w:eastAsia="標楷體" w:hAnsi="標楷體" w:hint="eastAsia"/>
          <w:color w:val="000000"/>
        </w:rPr>
        <w:t>研究發展暨產學合作處</w:t>
      </w:r>
      <w:r w:rsidRPr="00AC424B">
        <w:rPr>
          <w:rFonts w:ascii="標楷體" w:eastAsia="標楷體" w:hAnsi="標楷體" w:hint="eastAsia"/>
          <w:color w:val="000000"/>
        </w:rPr>
        <w:t>處長、各學院院長、通識中心主任、會計室主任組成之，由</w:t>
      </w:r>
      <w:r w:rsidR="00CD435A">
        <w:rPr>
          <w:rFonts w:ascii="標楷體" w:eastAsia="標楷體" w:hAnsi="標楷體" w:hint="eastAsia"/>
          <w:color w:val="000000"/>
        </w:rPr>
        <w:t>督導</w:t>
      </w:r>
      <w:r w:rsidRPr="001F250A">
        <w:rPr>
          <w:rFonts w:ascii="標楷體" w:eastAsia="標楷體" w:hAnsi="標楷體" w:hint="eastAsia"/>
          <w:color w:val="000000"/>
        </w:rPr>
        <w:t>副校長</w:t>
      </w:r>
      <w:r w:rsidRPr="00AC424B">
        <w:rPr>
          <w:rFonts w:ascii="標楷體" w:eastAsia="標楷體" w:hAnsi="標楷體" w:hint="eastAsia"/>
          <w:color w:val="000000"/>
        </w:rPr>
        <w:t>擔任召集人，</w:t>
      </w:r>
      <w:r w:rsidRPr="001F250A">
        <w:rPr>
          <w:rFonts w:ascii="標楷體" w:eastAsia="標楷體" w:hAnsi="標楷體" w:hint="eastAsia"/>
          <w:color w:val="000000"/>
        </w:rPr>
        <w:t>研究發展暨產學合作處</w:t>
      </w:r>
      <w:r w:rsidRPr="00AC424B">
        <w:rPr>
          <w:rFonts w:ascii="標楷體" w:eastAsia="標楷體" w:hAnsi="標楷體" w:hint="eastAsia"/>
          <w:color w:val="000000"/>
        </w:rPr>
        <w:t>處長為執行秘書。</w:t>
      </w:r>
    </w:p>
    <w:p w:rsidR="00C82719" w:rsidRPr="00AC424B" w:rsidRDefault="00C82719" w:rsidP="00C82719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/>
        </w:rPr>
      </w:pPr>
      <w:r w:rsidRPr="00AC424B">
        <w:rPr>
          <w:rFonts w:ascii="標楷體" w:eastAsia="標楷體" w:hAnsi="標楷體" w:hint="eastAsia"/>
          <w:color w:val="000000"/>
        </w:rPr>
        <w:t>受補助人應依本校</w:t>
      </w:r>
      <w:r>
        <w:rPr>
          <w:rFonts w:ascii="標楷體" w:eastAsia="標楷體" w:hAnsi="標楷體" w:hint="eastAsia"/>
          <w:color w:val="000000"/>
        </w:rPr>
        <w:t>教職員、</w:t>
      </w:r>
      <w:r w:rsidRPr="00AC424B">
        <w:rPr>
          <w:rFonts w:ascii="標楷體" w:eastAsia="標楷體" w:hAnsi="標楷體" w:hint="eastAsia"/>
          <w:color w:val="000000"/>
        </w:rPr>
        <w:t>學生出差</w:t>
      </w:r>
      <w:r>
        <w:rPr>
          <w:rFonts w:ascii="標楷體" w:eastAsia="標楷體" w:hAnsi="標楷體" w:hint="eastAsia"/>
          <w:color w:val="000000"/>
        </w:rPr>
        <w:t>之</w:t>
      </w:r>
      <w:r w:rsidRPr="00AC424B">
        <w:rPr>
          <w:rFonts w:ascii="標楷體" w:eastAsia="標楷體" w:hAnsi="標楷體" w:hint="eastAsia"/>
          <w:color w:val="000000"/>
        </w:rPr>
        <w:t>規定</w:t>
      </w:r>
      <w:r>
        <w:rPr>
          <w:rFonts w:ascii="標楷體" w:eastAsia="標楷體" w:hAnsi="標楷體" w:hint="eastAsia"/>
          <w:color w:val="000000"/>
        </w:rPr>
        <w:t>，</w:t>
      </w:r>
      <w:r w:rsidRPr="00AC424B">
        <w:rPr>
          <w:rFonts w:ascii="標楷體" w:eastAsia="標楷體" w:hAnsi="標楷體" w:hint="eastAsia"/>
          <w:color w:val="000000"/>
        </w:rPr>
        <w:t>辦理出差申請手續。因故取消國際競賽活動時，應於二星期前通知</w:t>
      </w:r>
      <w:r w:rsidRPr="001F250A">
        <w:rPr>
          <w:rFonts w:ascii="標楷體" w:eastAsia="標楷體" w:hAnsi="標楷體" w:hint="eastAsia"/>
          <w:color w:val="000000"/>
        </w:rPr>
        <w:t>研究發展暨產學合作處</w:t>
      </w:r>
      <w:r w:rsidRPr="00AC424B">
        <w:rPr>
          <w:rFonts w:ascii="標楷體" w:eastAsia="標楷體" w:hAnsi="標楷體" w:hint="eastAsia"/>
          <w:color w:val="000000"/>
        </w:rPr>
        <w:t>。</w:t>
      </w:r>
    </w:p>
    <w:p w:rsidR="00C82719" w:rsidRPr="00AC424B" w:rsidRDefault="00C82719" w:rsidP="00C82719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/>
        </w:rPr>
      </w:pPr>
      <w:r w:rsidRPr="00AC424B">
        <w:rPr>
          <w:rFonts w:ascii="標楷體" w:eastAsia="標楷體" w:hAnsi="標楷體" w:hint="eastAsia"/>
          <w:color w:val="000000"/>
        </w:rPr>
        <w:t>國際競賽活動結束返國後</w:t>
      </w:r>
      <w:r>
        <w:rPr>
          <w:rFonts w:ascii="標楷體" w:eastAsia="標楷體" w:hAnsi="標楷體" w:hint="eastAsia"/>
          <w:color w:val="000000"/>
        </w:rPr>
        <w:t>30</w:t>
      </w:r>
      <w:r w:rsidRPr="00AC424B">
        <w:rPr>
          <w:rFonts w:ascii="標楷體" w:eastAsia="標楷體" w:hAnsi="標楷體" w:hint="eastAsia"/>
          <w:color w:val="000000"/>
        </w:rPr>
        <w:t>日內，且須在核定補助當年度前檢據依規定完成經費核銷，若有</w:t>
      </w:r>
      <w:r>
        <w:rPr>
          <w:rFonts w:ascii="標楷體" w:eastAsia="標楷體" w:hAnsi="標楷體" w:hint="eastAsia"/>
          <w:color w:val="000000"/>
        </w:rPr>
        <w:t>學生</w:t>
      </w:r>
      <w:r w:rsidRPr="00AC424B">
        <w:rPr>
          <w:rFonts w:ascii="標楷體" w:eastAsia="標楷體" w:hAnsi="標楷體" w:hint="eastAsia"/>
          <w:color w:val="000000"/>
        </w:rPr>
        <w:t>獲獎，須登錄「</w:t>
      </w:r>
      <w:r w:rsidRPr="001F250A">
        <w:rPr>
          <w:rFonts w:ascii="標楷體" w:eastAsia="標楷體" w:hAnsi="標楷體" w:hint="eastAsia"/>
          <w:color w:val="000000"/>
        </w:rPr>
        <w:t>競賽得獎榮譽榜</w:t>
      </w:r>
      <w:r w:rsidRPr="00AC424B">
        <w:rPr>
          <w:rFonts w:ascii="標楷體" w:eastAsia="標楷體" w:hAnsi="標楷體" w:hint="eastAsia"/>
          <w:color w:val="000000"/>
        </w:rPr>
        <w:t>」。並將國際競賽活動報告(含照片)、紙本及電子檔繳交予</w:t>
      </w:r>
      <w:r w:rsidRPr="001F250A">
        <w:rPr>
          <w:rFonts w:ascii="標楷體" w:eastAsia="標楷體" w:hAnsi="標楷體" w:hint="eastAsia"/>
          <w:color w:val="000000"/>
        </w:rPr>
        <w:t>研究發展暨產學合作處</w:t>
      </w:r>
      <w:r w:rsidRPr="00AC424B">
        <w:rPr>
          <w:rFonts w:ascii="標楷體" w:eastAsia="標楷體" w:hAnsi="標楷體" w:hint="eastAsia"/>
          <w:color w:val="000000"/>
        </w:rPr>
        <w:t>。</w:t>
      </w:r>
    </w:p>
    <w:p w:rsidR="00C82719" w:rsidRPr="001D5799" w:rsidRDefault="00C82719" w:rsidP="00C82719">
      <w:pPr>
        <w:pStyle w:val="Web"/>
        <w:numPr>
          <w:ilvl w:val="1"/>
          <w:numId w:val="1"/>
        </w:numPr>
        <w:snapToGrid w:val="0"/>
        <w:spacing w:before="0" w:beforeAutospacing="0" w:after="0" w:afterAutospacing="0"/>
        <w:ind w:left="523" w:hangingChars="218" w:hanging="523"/>
        <w:jc w:val="both"/>
        <w:rPr>
          <w:rFonts w:ascii="標楷體" w:eastAsia="標楷體" w:hAnsi="標楷體"/>
          <w:color w:val="000000"/>
        </w:rPr>
      </w:pPr>
      <w:r w:rsidRPr="002A6C7D">
        <w:rPr>
          <w:rFonts w:ascii="標楷體" w:eastAsia="標楷體" w:hAnsi="標楷體" w:hint="eastAsia"/>
          <w:color w:val="000000"/>
        </w:rPr>
        <w:t>受補助人繳交之參加競賽心得報告與相關活動成果資料，</w:t>
      </w:r>
      <w:r w:rsidRPr="001D5799">
        <w:rPr>
          <w:rFonts w:ascii="標楷體" w:eastAsia="標楷體" w:hAnsi="標楷體"/>
          <w:color w:val="000000"/>
        </w:rPr>
        <w:t>於非營利用途範圍內無償授權予</w:t>
      </w:r>
      <w:r w:rsidRPr="001D5799">
        <w:rPr>
          <w:rFonts w:ascii="標楷體" w:eastAsia="標楷體" w:hAnsi="標楷體" w:hint="eastAsia"/>
          <w:color w:val="000000"/>
        </w:rPr>
        <w:t>本校</w:t>
      </w:r>
      <w:r w:rsidRPr="001D5799">
        <w:rPr>
          <w:rFonts w:ascii="標楷體" w:eastAsia="標楷體" w:hAnsi="標楷體"/>
          <w:color w:val="000000"/>
        </w:rPr>
        <w:t>，日後不限次數、年限、地區、方式、媒體、載體</w:t>
      </w:r>
      <w:r w:rsidRPr="001D5799">
        <w:rPr>
          <w:rFonts w:ascii="標楷體" w:eastAsia="標楷體" w:hAnsi="標楷體" w:hint="eastAsia"/>
          <w:color w:val="000000"/>
        </w:rPr>
        <w:t>之無償使用</w:t>
      </w:r>
      <w:r w:rsidRPr="001D5799">
        <w:rPr>
          <w:rFonts w:ascii="標楷體" w:eastAsia="標楷體" w:hAnsi="標楷體"/>
          <w:color w:val="000000"/>
        </w:rPr>
        <w:t>，進行數位化、重製等加值流程後收錄於資料庫，以電子形式透過單機、網路或其他公開傳輸方</w:t>
      </w:r>
      <w:r w:rsidRPr="001D5799">
        <w:rPr>
          <w:rFonts w:ascii="標楷體" w:eastAsia="標楷體" w:hAnsi="標楷體" w:hint="eastAsia"/>
          <w:color w:val="000000"/>
        </w:rPr>
        <w:t>式</w:t>
      </w:r>
      <w:r w:rsidRPr="001D5799">
        <w:rPr>
          <w:rFonts w:ascii="標楷體" w:eastAsia="標楷體" w:hAnsi="標楷體"/>
          <w:color w:val="000000"/>
        </w:rPr>
        <w:t>編製於網站內容，以提供讀者進行瀏覽、列印等，並同意對主辦</w:t>
      </w:r>
      <w:r w:rsidRPr="001D5799">
        <w:rPr>
          <w:rFonts w:ascii="標楷體" w:eastAsia="標楷體" w:hAnsi="標楷體" w:hint="eastAsia"/>
          <w:color w:val="000000"/>
        </w:rPr>
        <w:t>單位</w:t>
      </w:r>
      <w:r w:rsidRPr="001D5799">
        <w:rPr>
          <w:rFonts w:ascii="標楷體" w:eastAsia="標楷體" w:hAnsi="標楷體"/>
          <w:color w:val="000000"/>
        </w:rPr>
        <w:t>不行使著作人格權，且同意主辦</w:t>
      </w:r>
      <w:r w:rsidRPr="001D5799">
        <w:rPr>
          <w:rFonts w:ascii="標楷體" w:eastAsia="標楷體" w:hAnsi="標楷體" w:hint="eastAsia"/>
          <w:color w:val="000000"/>
        </w:rPr>
        <w:t>單位</w:t>
      </w:r>
      <w:r w:rsidRPr="001D5799">
        <w:rPr>
          <w:rFonts w:ascii="標楷體" w:eastAsia="標楷體" w:hAnsi="標楷體"/>
          <w:color w:val="000000"/>
        </w:rPr>
        <w:t>為推動相關業務需要，授權第三人為上述之利用。本授權內容為非專屬授權，著作人仍擁有上述著作之著作權。</w:t>
      </w:r>
      <w:r w:rsidRPr="001D5799">
        <w:rPr>
          <w:rFonts w:ascii="標楷體" w:eastAsia="標楷體" w:hAnsi="標楷體" w:hint="eastAsia"/>
          <w:color w:val="000000"/>
        </w:rPr>
        <w:t>受補助人</w:t>
      </w:r>
      <w:r w:rsidRPr="001D5799">
        <w:rPr>
          <w:rFonts w:ascii="標楷體" w:eastAsia="標楷體" w:hAnsi="標楷體"/>
          <w:color w:val="000000"/>
        </w:rPr>
        <w:t>擔保就本著作有授權利用之權利，並擔保本著作無不法侵害他人著作權或權利之情</w:t>
      </w:r>
      <w:r w:rsidRPr="001D5799">
        <w:rPr>
          <w:rFonts w:ascii="標楷體" w:eastAsia="標楷體" w:hAnsi="標楷體" w:hint="eastAsia"/>
          <w:color w:val="000000"/>
        </w:rPr>
        <w:t>形。</w:t>
      </w:r>
    </w:p>
    <w:p w:rsidR="00C82719" w:rsidRDefault="00C82719" w:rsidP="00C82719">
      <w:pPr>
        <w:pStyle w:val="Web"/>
        <w:numPr>
          <w:ilvl w:val="1"/>
          <w:numId w:val="1"/>
        </w:numPr>
        <w:tabs>
          <w:tab w:val="left" w:pos="567"/>
        </w:tabs>
        <w:snapToGrid w:val="0"/>
        <w:spacing w:before="0" w:beforeAutospacing="0" w:after="0" w:afterAutospacing="0"/>
        <w:ind w:left="566" w:hangingChars="236" w:hanging="566"/>
        <w:jc w:val="both"/>
        <w:rPr>
          <w:rFonts w:ascii="標楷體" w:eastAsia="標楷體" w:hAnsi="標楷體"/>
          <w:color w:val="000000"/>
        </w:rPr>
      </w:pPr>
      <w:r w:rsidRPr="00AC424B">
        <w:rPr>
          <w:rFonts w:ascii="標楷體" w:eastAsia="標楷體" w:hAnsi="標楷體" w:hint="eastAsia"/>
          <w:color w:val="000000"/>
        </w:rPr>
        <w:t>本要點經行政會議通過，陳請校長核定後施</w:t>
      </w:r>
      <w:r w:rsidRPr="00E9124C">
        <w:rPr>
          <w:rFonts w:ascii="標楷體" w:eastAsia="標楷體" w:hAnsi="標楷體" w:hint="eastAsia"/>
          <w:color w:val="000000"/>
        </w:rPr>
        <w:t>行</w:t>
      </w:r>
      <w:r w:rsidRPr="00AC424B">
        <w:rPr>
          <w:rFonts w:ascii="標楷體" w:eastAsia="標楷體" w:hAnsi="標楷體" w:hint="eastAsia"/>
          <w:color w:val="000000"/>
        </w:rPr>
        <w:t>，修正時亦同。</w:t>
      </w:r>
    </w:p>
    <w:p w:rsidR="00C82719" w:rsidRPr="00434EE0" w:rsidRDefault="00C82719" w:rsidP="00C82719">
      <w:pPr>
        <w:snapToGrid w:val="0"/>
        <w:spacing w:line="360" w:lineRule="auto"/>
        <w:jc w:val="center"/>
        <w:rPr>
          <w:rFonts w:ascii="標楷體" w:eastAsia="標楷體" w:hAnsi="標楷體" w:cs="DFKaiShu-SB-Estd-BF"/>
          <w:color w:val="000000"/>
          <w:kern w:val="0"/>
        </w:rPr>
      </w:pPr>
    </w:p>
    <w:p w:rsidR="00FD03CF" w:rsidRDefault="00C82719" w:rsidP="00FD03CF">
      <w:pPr>
        <w:snapToGrid w:val="0"/>
        <w:spacing w:line="360" w:lineRule="auto"/>
        <w:jc w:val="center"/>
      </w:pPr>
      <w:r>
        <w:rPr>
          <w:rFonts w:eastAsia="標楷體"/>
        </w:rPr>
        <w:br w:type="page"/>
      </w:r>
    </w:p>
    <w:p w:rsidR="00FD03CF" w:rsidRPr="003C5153" w:rsidRDefault="00FD03CF" w:rsidP="00FD03CF">
      <w:pPr>
        <w:snapToGrid w:val="0"/>
        <w:spacing w:line="360" w:lineRule="auto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-320040</wp:posOffset>
                </wp:positionV>
                <wp:extent cx="695325" cy="323850"/>
                <wp:effectExtent l="0" t="0" r="9525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03CF" w:rsidRPr="00FD03CF" w:rsidRDefault="00FD03C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D03CF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.2pt;margin-top:-25.2pt;width:54.75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" fillcolor="white [3201]" stroked="f" strokeweight=".5pt">
                <v:textbox>
                  <w:txbxContent>
                    <w:p w:rsidR="00FD03CF" w:rsidRPr="00FD03CF" w:rsidRDefault="00FD03CF">
                      <w:pPr>
                        <w:rPr>
                          <w:rFonts w:ascii="標楷體" w:eastAsia="標楷體" w:hAnsi="標楷體"/>
                        </w:rPr>
                      </w:pPr>
                      <w:r w:rsidRPr="00FD03CF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3C5153">
        <w:rPr>
          <w:rStyle w:val="a4"/>
          <w:rFonts w:ascii="標楷體" w:eastAsia="標楷體" w:hAnsi="標楷體" w:hint="eastAsia"/>
          <w:sz w:val="36"/>
          <w:szCs w:val="36"/>
        </w:rPr>
        <w:t>南臺科技大學鼓勵</w:t>
      </w:r>
      <w:r>
        <w:rPr>
          <w:rStyle w:val="a4"/>
          <w:rFonts w:ascii="標楷體" w:eastAsia="標楷體" w:hAnsi="標楷體" w:hint="eastAsia"/>
          <w:sz w:val="36"/>
          <w:szCs w:val="36"/>
        </w:rPr>
        <w:t>師</w:t>
      </w:r>
      <w:r w:rsidRPr="003C5153">
        <w:rPr>
          <w:rStyle w:val="a4"/>
          <w:rFonts w:ascii="標楷體" w:eastAsia="標楷體" w:hAnsi="標楷體" w:hint="eastAsia"/>
          <w:sz w:val="36"/>
          <w:szCs w:val="36"/>
        </w:rPr>
        <w:t>生參加國際技藝能競賽一覽表</w:t>
      </w:r>
    </w:p>
    <w:p w:rsidR="00FD03CF" w:rsidRPr="003C5153" w:rsidRDefault="00FD03CF" w:rsidP="00FD03CF">
      <w:pPr>
        <w:wordWrap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 w:cs="DFKaiShu-SB-Estd-BF"/>
          <w:kern w:val="0"/>
        </w:rPr>
      </w:pPr>
      <w:r w:rsidRPr="003C5153">
        <w:rPr>
          <w:rFonts w:ascii="標楷體" w:eastAsia="標楷體" w:hAnsi="標楷體" w:cs="DFKaiShu-SB-Estd-BF"/>
          <w:kern w:val="0"/>
        </w:rPr>
        <w:t xml:space="preserve"> </w:t>
      </w:r>
      <w:r>
        <w:rPr>
          <w:rFonts w:ascii="標楷體" w:eastAsia="標楷體" w:hAnsi="標楷體" w:cs="DFKaiShu-SB-Estd-BF" w:hint="eastAsia"/>
          <w:kern w:val="0"/>
        </w:rPr>
        <w:t xml:space="preserve"> 更新日期：107年10月25日</w:t>
      </w:r>
    </w:p>
    <w:tbl>
      <w:tblPr>
        <w:tblW w:w="1077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997"/>
        <w:gridCol w:w="1134"/>
        <w:gridCol w:w="1418"/>
        <w:gridCol w:w="1984"/>
        <w:gridCol w:w="2552"/>
      </w:tblGrid>
      <w:tr w:rsidR="00FD03CF" w:rsidRPr="00706C26" w:rsidTr="00114F8D">
        <w:trPr>
          <w:trHeight w:val="609"/>
        </w:trPr>
        <w:tc>
          <w:tcPr>
            <w:tcW w:w="689" w:type="dxa"/>
            <w:vAlign w:val="center"/>
          </w:tcPr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2997" w:type="dxa"/>
            <w:vAlign w:val="center"/>
          </w:tcPr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競賽名稱</w:t>
            </w:r>
          </w:p>
        </w:tc>
        <w:tc>
          <w:tcPr>
            <w:tcW w:w="1134" w:type="dxa"/>
            <w:vAlign w:val="center"/>
          </w:tcPr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地點</w:t>
            </w:r>
          </w:p>
        </w:tc>
        <w:tc>
          <w:tcPr>
            <w:tcW w:w="1418" w:type="dxa"/>
            <w:vAlign w:val="center"/>
          </w:tcPr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補助</w:t>
            </w:r>
          </w:p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型式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補助上限(元)</w:t>
            </w:r>
          </w:p>
        </w:tc>
        <w:tc>
          <w:tcPr>
            <w:tcW w:w="2552" w:type="dxa"/>
            <w:vAlign w:val="center"/>
          </w:tcPr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kern w:val="0"/>
                <w:sz w:val="28"/>
                <w:szCs w:val="28"/>
              </w:rPr>
              <w:t>備註</w:t>
            </w:r>
          </w:p>
        </w:tc>
      </w:tr>
      <w:tr w:rsidR="00FD03CF" w:rsidRPr="0028083B" w:rsidTr="00114F8D">
        <w:trPr>
          <w:trHeight w:val="529"/>
        </w:trPr>
        <w:tc>
          <w:tcPr>
            <w:tcW w:w="689" w:type="dxa"/>
            <w:vMerge w:val="restart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</w:t>
            </w:r>
          </w:p>
        </w:tc>
        <w:tc>
          <w:tcPr>
            <w:tcW w:w="2997" w:type="dxa"/>
            <w:vMerge w:val="restart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0B0139">
              <w:rPr>
                <w:rFonts w:ascii="標楷體" w:eastAsia="標楷體" w:hAnsi="標楷體"/>
                <w:color w:val="000000"/>
                <w:kern w:val="0"/>
              </w:rPr>
              <w:t>方程式汽車賽車</w:t>
            </w:r>
          </w:p>
        </w:tc>
        <w:tc>
          <w:tcPr>
            <w:tcW w:w="1134" w:type="dxa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日本</w:t>
            </w:r>
          </w:p>
        </w:tc>
        <w:tc>
          <w:tcPr>
            <w:tcW w:w="1418" w:type="dxa"/>
            <w:vMerge w:val="restart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vAlign w:val="center"/>
          </w:tcPr>
          <w:p w:rsidR="00FD03CF" w:rsidRPr="00C535C2" w:rsidRDefault="00FD03CF" w:rsidP="00114F8D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C535C2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日本  ：850,000 </w:t>
            </w:r>
          </w:p>
          <w:p w:rsidR="00FD03CF" w:rsidRPr="00C535C2" w:rsidRDefault="00FD03CF" w:rsidP="00114F8D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color w:val="948A54"/>
                <w:kern w:val="0"/>
              </w:rPr>
            </w:pPr>
            <w:r w:rsidRPr="00C535C2">
              <w:rPr>
                <w:rFonts w:ascii="標楷體" w:eastAsia="標楷體" w:hAnsi="標楷體" w:cs="DFKaiShu-SB-Estd-BF" w:hint="eastAsia"/>
                <w:color w:val="948A54"/>
                <w:spacing w:val="-24"/>
                <w:kern w:val="0"/>
              </w:rPr>
              <w:t>中國沿海：</w:t>
            </w:r>
            <w:r w:rsidRPr="00C535C2">
              <w:rPr>
                <w:rFonts w:ascii="標楷體" w:eastAsia="標楷體" w:hAnsi="標楷體" w:cs="DFKaiShu-SB-Estd-BF" w:hint="eastAsia"/>
                <w:color w:val="948A54"/>
                <w:kern w:val="0"/>
              </w:rPr>
              <w:t>500,000</w:t>
            </w:r>
            <w:r w:rsidRPr="00C535C2">
              <w:rPr>
                <w:rFonts w:ascii="標楷體" w:eastAsia="標楷體" w:hAnsi="標楷體" w:cs="DFKaiShu-SB-Estd-BF"/>
                <w:color w:val="948A54"/>
                <w:kern w:val="0"/>
              </w:rPr>
              <w:t xml:space="preserve"> </w:t>
            </w:r>
          </w:p>
          <w:p w:rsidR="00FD03CF" w:rsidRPr="00ED12C4" w:rsidRDefault="00FD03CF" w:rsidP="00114F8D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color w:val="C4BC96"/>
                <w:kern w:val="0"/>
              </w:rPr>
            </w:pPr>
            <w:r w:rsidRPr="00C535C2">
              <w:rPr>
                <w:rFonts w:ascii="標楷體" w:eastAsia="標楷體" w:hAnsi="標楷體" w:cs="DFKaiShu-SB-Estd-BF" w:hint="eastAsia"/>
                <w:color w:val="948A54"/>
                <w:spacing w:val="-24"/>
                <w:kern w:val="0"/>
              </w:rPr>
              <w:t>中國內陸：</w:t>
            </w:r>
            <w:r w:rsidRPr="00C535C2">
              <w:rPr>
                <w:rFonts w:ascii="標楷體" w:eastAsia="標楷體" w:hAnsi="標楷體" w:cs="DFKaiShu-SB-Estd-BF" w:hint="eastAsia"/>
                <w:color w:val="948A54"/>
                <w:kern w:val="0"/>
              </w:rPr>
              <w:t>750,000</w:t>
            </w:r>
            <w:r w:rsidRPr="00ED12C4">
              <w:rPr>
                <w:rFonts w:ascii="標楷體" w:eastAsia="標楷體" w:hAnsi="標楷體" w:cs="DFKaiShu-SB-Estd-BF"/>
                <w:color w:val="C4BC96"/>
                <w:kern w:val="0"/>
              </w:rPr>
              <w:t xml:space="preserve"> </w:t>
            </w:r>
          </w:p>
        </w:tc>
        <w:tc>
          <w:tcPr>
            <w:tcW w:w="2552" w:type="dxa"/>
            <w:vMerge w:val="restart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28083B" w:rsidTr="00114F8D">
        <w:trPr>
          <w:trHeight w:val="529"/>
        </w:trPr>
        <w:tc>
          <w:tcPr>
            <w:tcW w:w="689" w:type="dxa"/>
            <w:vMerge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2997" w:type="dxa"/>
            <w:vMerge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中國</w:t>
            </w:r>
          </w:p>
        </w:tc>
        <w:tc>
          <w:tcPr>
            <w:tcW w:w="1418" w:type="dxa"/>
            <w:vMerge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spacing w:line="300" w:lineRule="auto"/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2552" w:type="dxa"/>
            <w:vMerge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28083B" w:rsidTr="00114F8D">
        <w:trPr>
          <w:trHeight w:val="758"/>
        </w:trPr>
        <w:tc>
          <w:tcPr>
            <w:tcW w:w="689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Cs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2997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8954E6">
              <w:rPr>
                <w:rFonts w:ascii="標楷體" w:eastAsia="標楷體" w:hAnsi="標楷體" w:hint="eastAsia"/>
                <w:color w:val="000000"/>
                <w:kern w:val="0"/>
              </w:rPr>
              <w:t>日本三重大學能源車競賽</w:t>
            </w:r>
          </w:p>
        </w:tc>
        <w:tc>
          <w:tcPr>
            <w:tcW w:w="113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ind w:leftChars="-45" w:left="-108" w:rightChars="-45" w:right="-108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日本</w:t>
            </w:r>
          </w:p>
        </w:tc>
        <w:tc>
          <w:tcPr>
            <w:tcW w:w="1418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200,000</w:t>
            </w:r>
          </w:p>
        </w:tc>
        <w:tc>
          <w:tcPr>
            <w:tcW w:w="2552" w:type="dxa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28083B" w:rsidTr="00114F8D">
        <w:trPr>
          <w:trHeight w:val="758"/>
        </w:trPr>
        <w:tc>
          <w:tcPr>
            <w:tcW w:w="689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Cs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bCs/>
                <w:color w:val="000000"/>
                <w:kern w:val="0"/>
              </w:rPr>
              <w:t>3</w:t>
            </w:r>
          </w:p>
        </w:tc>
        <w:tc>
          <w:tcPr>
            <w:tcW w:w="2997" w:type="dxa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954E6">
              <w:rPr>
                <w:rFonts w:ascii="標楷體" w:eastAsia="標楷體" w:hAnsi="標楷體"/>
                <w:color w:val="000000"/>
              </w:rPr>
              <w:t>國際機器人世界盃足球賽</w:t>
            </w:r>
          </w:p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/>
                <w:color w:val="000000"/>
              </w:rPr>
              <w:t>(FIRA RoboWorld Cup)</w:t>
            </w:r>
          </w:p>
        </w:tc>
        <w:tc>
          <w:tcPr>
            <w:tcW w:w="113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ind w:leftChars="-45" w:left="-108" w:rightChars="-45" w:right="-108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馬來西亞</w:t>
            </w:r>
          </w:p>
        </w:tc>
        <w:tc>
          <w:tcPr>
            <w:tcW w:w="1418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140,000</w:t>
            </w:r>
          </w:p>
        </w:tc>
        <w:tc>
          <w:tcPr>
            <w:tcW w:w="2552" w:type="dxa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28083B" w:rsidTr="00114F8D">
        <w:tc>
          <w:tcPr>
            <w:tcW w:w="689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Cs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bCs/>
                <w:color w:val="000000"/>
                <w:kern w:val="0"/>
              </w:rPr>
              <w:t>4</w:t>
            </w:r>
          </w:p>
        </w:tc>
        <w:tc>
          <w:tcPr>
            <w:tcW w:w="2997" w:type="dxa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bCs/>
                <w:color w:val="000000"/>
                <w:kern w:val="0"/>
                <w:lang w:eastAsia="ja-JP"/>
              </w:rPr>
            </w:pPr>
            <w:r w:rsidRPr="008954E6">
              <w:rPr>
                <w:rFonts w:ascii="標楷體" w:eastAsia="標楷體" w:hAnsi="標楷體" w:cs="DFKaiShu-SB-Estd-BF" w:hint="eastAsia"/>
                <w:bCs/>
                <w:color w:val="000000"/>
                <w:kern w:val="0"/>
                <w:lang w:eastAsia="ja-JP"/>
              </w:rPr>
              <w:t>全日本電腦鼠競賽</w:t>
            </w:r>
          </w:p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  <w:lang w:eastAsia="ja-JP"/>
              </w:rPr>
            </w:pPr>
            <w:r w:rsidRPr="008954E6">
              <w:rPr>
                <w:rFonts w:ascii="標楷體" w:eastAsia="標楷體" w:hAnsi="標楷體"/>
                <w:color w:val="000000"/>
                <w:lang w:eastAsia="ja-JP"/>
              </w:rPr>
              <w:t>(全日本マイクロマウス大会)</w:t>
            </w:r>
          </w:p>
        </w:tc>
        <w:tc>
          <w:tcPr>
            <w:tcW w:w="113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東京</w:t>
            </w:r>
          </w:p>
        </w:tc>
        <w:tc>
          <w:tcPr>
            <w:tcW w:w="1418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</w:p>
        </w:tc>
        <w:tc>
          <w:tcPr>
            <w:tcW w:w="198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140,000</w:t>
            </w:r>
          </w:p>
        </w:tc>
        <w:tc>
          <w:tcPr>
            <w:tcW w:w="2552" w:type="dxa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ind w:leftChars="-45" w:left="-108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28083B" w:rsidTr="00114F8D">
        <w:trPr>
          <w:trHeight w:val="680"/>
        </w:trPr>
        <w:tc>
          <w:tcPr>
            <w:tcW w:w="689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5</w:t>
            </w:r>
          </w:p>
        </w:tc>
        <w:tc>
          <w:tcPr>
            <w:tcW w:w="2997" w:type="dxa"/>
            <w:vMerge w:val="restart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B45EC5">
              <w:rPr>
                <w:rFonts w:ascii="標楷體" w:eastAsia="標楷體" w:hAnsi="標楷體" w:hint="eastAsia"/>
                <w:color w:val="000000"/>
                <w:kern w:val="0"/>
                <w:highlight w:val="yellow"/>
              </w:rPr>
              <w:t>國際美食廚藝大賽</w:t>
            </w:r>
          </w:p>
          <w:p w:rsidR="00B45EC5" w:rsidRPr="00B45EC5" w:rsidRDefault="00B45EC5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 w:hint="eastAsia"/>
                <w:b/>
                <w:color w:val="0000CC"/>
                <w:kern w:val="0"/>
              </w:rPr>
            </w:pP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(原提案單位：商管學院)</w:t>
            </w:r>
          </w:p>
        </w:tc>
        <w:tc>
          <w:tcPr>
            <w:tcW w:w="113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新加坡</w:t>
            </w:r>
          </w:p>
        </w:tc>
        <w:tc>
          <w:tcPr>
            <w:tcW w:w="1418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</w:p>
        </w:tc>
        <w:tc>
          <w:tcPr>
            <w:tcW w:w="198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120,000</w:t>
            </w:r>
          </w:p>
        </w:tc>
        <w:tc>
          <w:tcPr>
            <w:tcW w:w="2552" w:type="dxa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28083B" w:rsidTr="00114F8D">
        <w:trPr>
          <w:trHeight w:val="680"/>
        </w:trPr>
        <w:tc>
          <w:tcPr>
            <w:tcW w:w="689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6</w:t>
            </w:r>
          </w:p>
        </w:tc>
        <w:tc>
          <w:tcPr>
            <w:tcW w:w="2997" w:type="dxa"/>
            <w:vMerge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韓國</w:t>
            </w:r>
          </w:p>
        </w:tc>
        <w:tc>
          <w:tcPr>
            <w:tcW w:w="1418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</w:p>
        </w:tc>
        <w:tc>
          <w:tcPr>
            <w:tcW w:w="198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120,000</w:t>
            </w:r>
          </w:p>
        </w:tc>
        <w:tc>
          <w:tcPr>
            <w:tcW w:w="2552" w:type="dxa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28083B" w:rsidTr="00114F8D">
        <w:trPr>
          <w:trHeight w:val="680"/>
        </w:trPr>
        <w:tc>
          <w:tcPr>
            <w:tcW w:w="689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7</w:t>
            </w:r>
          </w:p>
        </w:tc>
        <w:tc>
          <w:tcPr>
            <w:tcW w:w="2997" w:type="dxa"/>
            <w:vMerge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  <w:tc>
          <w:tcPr>
            <w:tcW w:w="113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ind w:leftChars="-36" w:left="-85" w:rightChars="-55" w:right="-132" w:hanging="1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馬來西亞、日本</w:t>
            </w:r>
          </w:p>
        </w:tc>
        <w:tc>
          <w:tcPr>
            <w:tcW w:w="1418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個人</w:t>
            </w:r>
          </w:p>
        </w:tc>
        <w:tc>
          <w:tcPr>
            <w:tcW w:w="1984" w:type="dxa"/>
            <w:vAlign w:val="center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954E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30,000</w:t>
            </w:r>
          </w:p>
        </w:tc>
        <w:tc>
          <w:tcPr>
            <w:tcW w:w="2552" w:type="dxa"/>
          </w:tcPr>
          <w:p w:rsidR="00FD03CF" w:rsidRPr="008954E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28083B" w:rsidTr="00114F8D">
        <w:tc>
          <w:tcPr>
            <w:tcW w:w="689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8</w:t>
            </w:r>
          </w:p>
        </w:tc>
        <w:tc>
          <w:tcPr>
            <w:tcW w:w="2997" w:type="dxa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B45EC5">
              <w:rPr>
                <w:rFonts w:ascii="標楷體" w:eastAsia="標楷體" w:hAnsi="標楷體" w:cs="DFKaiShu-SB-Estd-BF"/>
                <w:color w:val="000000"/>
                <w:kern w:val="0"/>
                <w:highlight w:val="yellow"/>
              </w:rPr>
              <w:t>Global TIC</w:t>
            </w:r>
            <w:r w:rsidRPr="00B45EC5">
              <w:rPr>
                <w:rFonts w:ascii="標楷體" w:eastAsia="標楷體" w:hAnsi="標楷體" w:cs="DFKaiShu-SB-Estd-BF" w:hint="eastAsia"/>
                <w:color w:val="000000"/>
                <w:kern w:val="0"/>
                <w:highlight w:val="yellow"/>
              </w:rPr>
              <w:t>競賽</w:t>
            </w:r>
          </w:p>
          <w:p w:rsidR="00B45EC5" w:rsidRPr="00B45EC5" w:rsidRDefault="00B45EC5" w:rsidP="00B45EC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 w:hint="eastAsia"/>
                <w:color w:val="000000"/>
                <w:kern w:val="0"/>
              </w:rPr>
            </w:pP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(原提案單位：商管學院)</w:t>
            </w:r>
          </w:p>
        </w:tc>
        <w:tc>
          <w:tcPr>
            <w:tcW w:w="1134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ind w:leftChars="-45" w:left="-108" w:rightChars="-45" w:right="-108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美國、</w:t>
            </w:r>
            <w:r w:rsidRPr="000B01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外蒙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古</w:t>
            </w:r>
            <w:r w:rsidRPr="000B01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(烏蘭巴托)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等地</w:t>
            </w:r>
          </w:p>
        </w:tc>
        <w:tc>
          <w:tcPr>
            <w:tcW w:w="1418" w:type="dxa"/>
            <w:vAlign w:val="center"/>
          </w:tcPr>
          <w:p w:rsidR="00FD03CF" w:rsidRPr="00C4649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</w:p>
        </w:tc>
        <w:tc>
          <w:tcPr>
            <w:tcW w:w="1984" w:type="dxa"/>
            <w:vAlign w:val="center"/>
          </w:tcPr>
          <w:p w:rsidR="00FD03CF" w:rsidRPr="00C4649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C46496">
              <w:rPr>
                <w:rFonts w:ascii="標楷體" w:eastAsia="標楷體" w:hAnsi="標楷體" w:cs="DFKaiShu-SB-Estd-BF"/>
                <w:color w:val="000000"/>
                <w:kern w:val="0"/>
              </w:rPr>
              <w:t>24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5</w:t>
            </w:r>
            <w:r w:rsidRPr="00C4649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,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00</w:t>
            </w:r>
            <w:r w:rsidRPr="00C46496">
              <w:rPr>
                <w:rFonts w:ascii="標楷體" w:eastAsia="標楷體" w:hAnsi="標楷體" w:cs="DFKaiShu-SB-Estd-BF"/>
                <w:color w:val="000000"/>
                <w:kern w:val="0"/>
              </w:rPr>
              <w:t>0</w:t>
            </w:r>
          </w:p>
        </w:tc>
        <w:tc>
          <w:tcPr>
            <w:tcW w:w="2552" w:type="dxa"/>
          </w:tcPr>
          <w:p w:rsidR="00FD03CF" w:rsidRPr="00C46496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3A7442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需先參加國內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相關</w:t>
            </w:r>
            <w:r w:rsidRPr="003A7442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競賽，獲獎後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獲</w:t>
            </w:r>
            <w:r w:rsidRPr="003A7442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推薦，始具資格參賽</w:t>
            </w:r>
          </w:p>
        </w:tc>
      </w:tr>
      <w:tr w:rsidR="00FD03CF" w:rsidRPr="0028083B" w:rsidTr="00114F8D">
        <w:trPr>
          <w:trHeight w:val="680"/>
        </w:trPr>
        <w:tc>
          <w:tcPr>
            <w:tcW w:w="689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997" w:type="dxa"/>
          </w:tcPr>
          <w:p w:rsidR="00FD03CF" w:rsidRPr="00815C99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</w:rPr>
            </w:pPr>
            <w:r w:rsidRPr="00815C99">
              <w:rPr>
                <w:rFonts w:ascii="標楷體" w:eastAsia="標楷體" w:hAnsi="標楷體" w:hint="eastAsia"/>
                <w:color w:val="000000"/>
              </w:rPr>
              <w:t>紅點設計大</w:t>
            </w:r>
            <w:r w:rsidRPr="00815C9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獎</w:t>
            </w:r>
          </w:p>
          <w:p w:rsidR="00FD03CF" w:rsidRPr="00815C99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15C99">
              <w:rPr>
                <w:rFonts w:ascii="標楷體" w:eastAsia="標楷體" w:hAnsi="標楷體"/>
                <w:color w:val="000000"/>
              </w:rPr>
              <w:t>Red Dot design award</w:t>
            </w:r>
          </w:p>
        </w:tc>
        <w:tc>
          <w:tcPr>
            <w:tcW w:w="1134" w:type="dxa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0B01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新加坡</w:t>
            </w:r>
          </w:p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0B01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頒獎</w:t>
            </w:r>
          </w:p>
        </w:tc>
        <w:tc>
          <w:tcPr>
            <w:tcW w:w="1418" w:type="dxa"/>
            <w:vAlign w:val="center"/>
          </w:tcPr>
          <w:p w:rsidR="00FD03CF" w:rsidRPr="00D77916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1師1生/隊</w:t>
            </w:r>
          </w:p>
        </w:tc>
        <w:tc>
          <w:tcPr>
            <w:tcW w:w="1984" w:type="dxa"/>
            <w:vAlign w:val="center"/>
          </w:tcPr>
          <w:p w:rsidR="00FD03CF" w:rsidRPr="00C4649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110</w:t>
            </w:r>
            <w:r>
              <w:rPr>
                <w:rFonts w:ascii="標楷體" w:eastAsia="標楷體" w:hAnsi="標楷體" w:cs="DFKaiShu-SB-Estd-BF"/>
                <w:color w:val="000000"/>
                <w:kern w:val="0"/>
              </w:rPr>
              <w:t>,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000</w:t>
            </w:r>
          </w:p>
        </w:tc>
        <w:tc>
          <w:tcPr>
            <w:tcW w:w="2552" w:type="dxa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有獲獎者始得出國參與決賽及頒獎</w:t>
            </w:r>
          </w:p>
        </w:tc>
      </w:tr>
      <w:tr w:rsidR="00FD03CF" w:rsidRPr="0028083B" w:rsidTr="00114F8D">
        <w:trPr>
          <w:trHeight w:val="680"/>
        </w:trPr>
        <w:tc>
          <w:tcPr>
            <w:tcW w:w="689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10</w:t>
            </w:r>
          </w:p>
        </w:tc>
        <w:tc>
          <w:tcPr>
            <w:tcW w:w="2997" w:type="dxa"/>
          </w:tcPr>
          <w:p w:rsidR="00FD03CF" w:rsidRPr="00815C99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15C99">
              <w:rPr>
                <w:rStyle w:val="shorttext"/>
                <w:rFonts w:ascii="標楷體" w:eastAsia="標楷體" w:hAnsi="標楷體" w:cs="Arial"/>
                <w:color w:val="222222"/>
              </w:rPr>
              <w:t>德國iF概念設計獎</w:t>
            </w:r>
          </w:p>
          <w:p w:rsidR="00FD03CF" w:rsidRPr="00815C99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15C99">
              <w:rPr>
                <w:rFonts w:ascii="標楷體" w:eastAsia="標楷體" w:hAnsi="標楷體" w:cs="DFKaiShu-SB-Estd-BF"/>
                <w:color w:val="000000"/>
                <w:kern w:val="0"/>
              </w:rPr>
              <w:t>iF concept design award</w:t>
            </w:r>
          </w:p>
        </w:tc>
        <w:tc>
          <w:tcPr>
            <w:tcW w:w="1134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0B01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德國</w:t>
            </w:r>
          </w:p>
        </w:tc>
        <w:tc>
          <w:tcPr>
            <w:tcW w:w="1418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1師1生/隊</w:t>
            </w:r>
          </w:p>
        </w:tc>
        <w:tc>
          <w:tcPr>
            <w:tcW w:w="1984" w:type="dxa"/>
            <w:vAlign w:val="center"/>
          </w:tcPr>
          <w:p w:rsidR="00FD03CF" w:rsidRPr="00C4649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8</w:t>
            </w:r>
            <w:r w:rsidRPr="00C46496">
              <w:rPr>
                <w:rFonts w:ascii="標楷體" w:eastAsia="標楷體" w:hAnsi="標楷體" w:cs="DFKaiShu-SB-Estd-BF"/>
                <w:color w:val="000000"/>
                <w:kern w:val="0"/>
              </w:rPr>
              <w:t>0</w:t>
            </w:r>
            <w:r w:rsidRPr="00C4649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,</w:t>
            </w:r>
            <w:r w:rsidRPr="00C46496">
              <w:rPr>
                <w:rFonts w:ascii="標楷體" w:eastAsia="標楷體" w:hAnsi="標楷體" w:cs="DFKaiShu-SB-Estd-BF"/>
                <w:color w:val="000000"/>
                <w:kern w:val="0"/>
              </w:rPr>
              <w:t>000</w:t>
            </w:r>
          </w:p>
        </w:tc>
        <w:tc>
          <w:tcPr>
            <w:tcW w:w="2552" w:type="dxa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有獲獎者始得出國參與決賽及頒獎</w:t>
            </w:r>
          </w:p>
        </w:tc>
      </w:tr>
      <w:tr w:rsidR="00FD03CF" w:rsidRPr="00706C26" w:rsidTr="00114F8D">
        <w:trPr>
          <w:trHeight w:val="680"/>
        </w:trPr>
        <w:tc>
          <w:tcPr>
            <w:tcW w:w="689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11</w:t>
            </w:r>
          </w:p>
        </w:tc>
        <w:tc>
          <w:tcPr>
            <w:tcW w:w="2997" w:type="dxa"/>
          </w:tcPr>
          <w:p w:rsidR="00FD03CF" w:rsidRPr="00815C99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B45EC5">
              <w:rPr>
                <w:rFonts w:ascii="標楷體" w:eastAsia="標楷體" w:hAnsi="標楷體" w:cs="DFKaiShu-SB-Estd-BF" w:hint="eastAsia"/>
                <w:color w:val="000000"/>
                <w:kern w:val="0"/>
                <w:highlight w:val="yellow"/>
              </w:rPr>
              <w:t>中國IGF大賽</w:t>
            </w:r>
          </w:p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15C9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IGF China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 xml:space="preserve"> </w:t>
            </w:r>
            <w:r w:rsidRPr="00815C9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(遊戲類)</w:t>
            </w:r>
          </w:p>
          <w:p w:rsidR="00B45EC5" w:rsidRPr="00815C99" w:rsidRDefault="00B45EC5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(原提案單位：</w:t>
            </w: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設計學院</w:t>
            </w: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)</w:t>
            </w:r>
          </w:p>
        </w:tc>
        <w:tc>
          <w:tcPr>
            <w:tcW w:w="1134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0B01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中國</w:t>
            </w:r>
          </w:p>
        </w:tc>
        <w:tc>
          <w:tcPr>
            <w:tcW w:w="1418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1師1生/隊</w:t>
            </w:r>
          </w:p>
        </w:tc>
        <w:tc>
          <w:tcPr>
            <w:tcW w:w="1984" w:type="dxa"/>
            <w:vAlign w:val="center"/>
          </w:tcPr>
          <w:p w:rsidR="00FD03CF" w:rsidRPr="00C4649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C46496">
              <w:rPr>
                <w:rFonts w:ascii="標楷體" w:eastAsia="標楷體" w:hAnsi="標楷體" w:cs="DFKaiShu-SB-Estd-BF"/>
                <w:color w:val="000000"/>
                <w:kern w:val="0"/>
              </w:rPr>
              <w:t>5</w:t>
            </w: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2</w:t>
            </w:r>
            <w:r w:rsidRPr="00C46496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,</w:t>
            </w:r>
            <w:r w:rsidRPr="00C46496">
              <w:rPr>
                <w:rFonts w:ascii="標楷體" w:eastAsia="標楷體" w:hAnsi="標楷體" w:cs="DFKaiShu-SB-Estd-BF"/>
                <w:color w:val="000000"/>
                <w:kern w:val="0"/>
              </w:rPr>
              <w:t>000</w:t>
            </w:r>
          </w:p>
        </w:tc>
        <w:tc>
          <w:tcPr>
            <w:tcW w:w="2552" w:type="dxa"/>
          </w:tcPr>
          <w:p w:rsidR="00FD03CF" w:rsidRPr="00C46496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  <w:tr w:rsidR="00FD03CF" w:rsidRPr="00706C26" w:rsidTr="00114F8D">
        <w:tc>
          <w:tcPr>
            <w:tcW w:w="689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12</w:t>
            </w:r>
          </w:p>
        </w:tc>
        <w:tc>
          <w:tcPr>
            <w:tcW w:w="2997" w:type="dxa"/>
          </w:tcPr>
          <w:p w:rsidR="00FD03CF" w:rsidRPr="00815C99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B45EC5">
              <w:rPr>
                <w:rStyle w:val="shorttext"/>
                <w:rFonts w:ascii="標楷體" w:eastAsia="標楷體" w:hAnsi="標楷體" w:cs="Arial"/>
                <w:color w:val="222222"/>
                <w:highlight w:val="yellow"/>
              </w:rPr>
              <w:t>曼谷國際大學生電影節</w:t>
            </w:r>
          </w:p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815C99">
              <w:rPr>
                <w:rFonts w:ascii="標楷體" w:eastAsia="標楷體" w:hAnsi="標楷體" w:cs="DFKaiShu-SB-Estd-BF"/>
                <w:color w:val="000000"/>
                <w:kern w:val="0"/>
              </w:rPr>
              <w:t>Bangkok International Student Film Festival</w:t>
            </w:r>
          </w:p>
          <w:p w:rsidR="00B45EC5" w:rsidRPr="00815C99" w:rsidRDefault="00B45EC5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(原提案單位：設計學院)</w:t>
            </w:r>
          </w:p>
        </w:tc>
        <w:tc>
          <w:tcPr>
            <w:tcW w:w="1134" w:type="dxa"/>
            <w:vAlign w:val="center"/>
          </w:tcPr>
          <w:p w:rsidR="00FD03CF" w:rsidRPr="000B01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0B01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泰國</w:t>
            </w:r>
          </w:p>
        </w:tc>
        <w:tc>
          <w:tcPr>
            <w:tcW w:w="1418" w:type="dxa"/>
            <w:vAlign w:val="center"/>
          </w:tcPr>
          <w:p w:rsidR="00FD03CF" w:rsidRPr="000B0139" w:rsidRDefault="00FD03CF" w:rsidP="00114F8D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1師1生/隊</w:t>
            </w:r>
          </w:p>
        </w:tc>
        <w:tc>
          <w:tcPr>
            <w:tcW w:w="1984" w:type="dxa"/>
            <w:vAlign w:val="center"/>
          </w:tcPr>
          <w:p w:rsidR="00FD03CF" w:rsidRPr="00C46496" w:rsidRDefault="00FD03CF" w:rsidP="00114F8D">
            <w:pPr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80</w:t>
            </w:r>
            <w:r w:rsidRPr="00C46496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2552" w:type="dxa"/>
          </w:tcPr>
          <w:p w:rsidR="00FD03CF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</w:p>
        </w:tc>
      </w:tr>
      <w:tr w:rsidR="00FD03CF" w:rsidRPr="00957D1D" w:rsidTr="00114F8D"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13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FD03CF" w:rsidRPr="001D5982" w:rsidRDefault="00FD03CF" w:rsidP="00114F8D">
            <w:pPr>
              <w:autoSpaceDE w:val="0"/>
              <w:autoSpaceDN w:val="0"/>
              <w:adjustRightInd w:val="0"/>
              <w:snapToGrid w:val="0"/>
              <w:ind w:leftChars="-37" w:left="-89" w:rightChars="-45" w:right="-108"/>
              <w:rPr>
                <w:rStyle w:val="shorttext"/>
                <w:rFonts w:ascii="標楷體" w:eastAsia="標楷體" w:hAnsi="標楷體" w:cs="Arial"/>
                <w:color w:val="222222"/>
              </w:rPr>
            </w:pPr>
            <w:r w:rsidRPr="001D5982">
              <w:rPr>
                <w:rStyle w:val="shorttext"/>
                <w:rFonts w:ascii="標楷體" w:eastAsia="標楷體" w:hAnsi="標楷體"/>
              </w:rPr>
              <w:t>東京設計週</w:t>
            </w:r>
            <w:r w:rsidRPr="001D5982">
              <w:rPr>
                <w:rStyle w:val="shorttext"/>
                <w:rFonts w:ascii="標楷體" w:eastAsia="標楷體" w:hAnsi="標楷體" w:cs="Arial" w:hint="eastAsia"/>
                <w:color w:val="222222"/>
              </w:rPr>
              <w:t>(</w:t>
            </w:r>
            <w:r w:rsidRPr="001D5982">
              <w:rPr>
                <w:rStyle w:val="shorttext"/>
                <w:rFonts w:ascii="標楷體" w:eastAsia="標楷體" w:hAnsi="標楷體"/>
              </w:rPr>
              <w:t>Tokyo Design Week</w:t>
            </w:r>
            <w:r w:rsidRPr="001D5982">
              <w:rPr>
                <w:rStyle w:val="shorttext"/>
                <w:rFonts w:ascii="標楷體" w:eastAsia="標楷體" w:hAnsi="標楷體" w:cs="Arial" w:hint="eastAsia"/>
                <w:color w:val="222222"/>
              </w:rPr>
              <w:t>)</w:t>
            </w:r>
          </w:p>
          <w:p w:rsidR="00FD03CF" w:rsidRPr="001D5982" w:rsidRDefault="00FD03CF" w:rsidP="00114F8D">
            <w:pPr>
              <w:autoSpaceDE w:val="0"/>
              <w:autoSpaceDN w:val="0"/>
              <w:adjustRightInd w:val="0"/>
              <w:snapToGrid w:val="0"/>
              <w:ind w:leftChars="-37" w:left="194" w:rightChars="-45" w:right="-108" w:hangingChars="118" w:hanging="283"/>
              <w:jc w:val="both"/>
              <w:rPr>
                <w:rStyle w:val="shorttext"/>
                <w:rFonts w:ascii="標楷體" w:eastAsia="標楷體" w:hAnsi="標楷體" w:cs="Arial"/>
                <w:color w:val="222222"/>
              </w:rPr>
            </w:pPr>
            <w:r w:rsidRPr="001D5982">
              <w:rPr>
                <w:rStyle w:val="shorttext"/>
                <w:rFonts w:ascii="標楷體" w:eastAsia="標楷體" w:hAnsi="標楷體" w:cs="Arial" w:hint="eastAsia"/>
                <w:color w:val="222222"/>
              </w:rPr>
              <w:t>1.</w:t>
            </w:r>
            <w:r w:rsidRPr="001D5982">
              <w:rPr>
                <w:rStyle w:val="shorttext"/>
                <w:rFonts w:ascii="標楷體" w:eastAsia="標楷體" w:hAnsi="標楷體"/>
              </w:rPr>
              <w:t>百人展(100 Creators Exhibition Award)</w:t>
            </w:r>
          </w:p>
          <w:p w:rsidR="00FD03CF" w:rsidRPr="00957D1D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1D5982">
              <w:rPr>
                <w:rStyle w:val="shorttext"/>
                <w:rFonts w:ascii="標楷體" w:eastAsia="標楷體" w:hAnsi="標楷體" w:cs="Arial" w:hint="eastAsia"/>
                <w:color w:val="222222"/>
              </w:rPr>
              <w:t>2.主展區(</w:t>
            </w:r>
            <w:r w:rsidRPr="001D5982">
              <w:rPr>
                <w:rStyle w:val="shorttext"/>
                <w:rFonts w:ascii="標楷體" w:eastAsia="標楷體" w:hAnsi="標楷體" w:cs="Arial"/>
                <w:color w:val="222222"/>
              </w:rPr>
              <w:t>Creative Life</w:t>
            </w:r>
            <w:r w:rsidRPr="001D5982">
              <w:rPr>
                <w:rStyle w:val="shorttext"/>
                <w:rFonts w:ascii="標楷體" w:eastAsia="標楷體" w:hAnsi="標楷體" w:cs="Arial" w:hint="eastAsia"/>
                <w:color w:val="222222"/>
              </w:rPr>
              <w:t>展)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57D1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東京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57D1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1師1生/隊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957D1D">
              <w:rPr>
                <w:rFonts w:ascii="標楷體" w:eastAsia="標楷體" w:hAnsi="標楷體" w:hint="eastAsia"/>
                <w:color w:val="000000"/>
              </w:rPr>
              <w:t>108,000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FD03CF">
            <w:pPr>
              <w:pStyle w:val="a3"/>
              <w:numPr>
                <w:ilvl w:val="0"/>
                <w:numId w:val="2"/>
              </w:numPr>
              <w:adjustRightInd/>
              <w:snapToGrid w:val="0"/>
              <w:spacing w:line="240" w:lineRule="auto"/>
              <w:ind w:leftChars="0" w:left="318" w:hanging="318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57D1D">
              <w:rPr>
                <w:rFonts w:ascii="標楷體" w:eastAsia="標楷體" w:hAnsi="標楷體" w:hint="eastAsia"/>
                <w:color w:val="000000"/>
              </w:rPr>
              <w:t>有獲獎者始得出國參與決賽及頒獎</w:t>
            </w:r>
          </w:p>
          <w:p w:rsidR="00FD03CF" w:rsidRPr="00957D1D" w:rsidRDefault="00FD03CF" w:rsidP="00FD03CF">
            <w:pPr>
              <w:pStyle w:val="a3"/>
              <w:numPr>
                <w:ilvl w:val="0"/>
                <w:numId w:val="2"/>
              </w:numPr>
              <w:adjustRightInd/>
              <w:snapToGrid w:val="0"/>
              <w:spacing w:line="240" w:lineRule="auto"/>
              <w:ind w:leftChars="0" w:left="318" w:hanging="318"/>
              <w:jc w:val="both"/>
              <w:textAlignment w:val="auto"/>
              <w:rPr>
                <w:rFonts w:ascii="標楷體" w:eastAsia="標楷體" w:hAnsi="標楷體"/>
                <w:color w:val="000000"/>
              </w:rPr>
            </w:pPr>
            <w:r w:rsidRPr="00957D1D">
              <w:rPr>
                <w:rFonts w:ascii="標楷體" w:eastAsia="標楷體" w:hAnsi="標楷體" w:hint="eastAsia"/>
                <w:color w:val="000000"/>
              </w:rPr>
              <w:t>需經過主辦單位審查資格及展示作品</w:t>
            </w:r>
            <w:r w:rsidRPr="00957D1D">
              <w:rPr>
                <w:rFonts w:ascii="新細明體" w:hAnsi="新細明體" w:hint="eastAsia"/>
                <w:color w:val="000000"/>
              </w:rPr>
              <w:t>,</w:t>
            </w:r>
            <w:r w:rsidRPr="00957D1D">
              <w:rPr>
                <w:rFonts w:ascii="標楷體" w:eastAsia="標楷體" w:hAnsi="標楷體" w:hint="eastAsia"/>
                <w:color w:val="000000"/>
              </w:rPr>
              <w:t>方會通知入選參展</w:t>
            </w:r>
          </w:p>
        </w:tc>
      </w:tr>
      <w:tr w:rsidR="00FD03CF" w:rsidRPr="00957D1D" w:rsidTr="00114F8D"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14</w:t>
            </w: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FD03CF" w:rsidRPr="00957D1D" w:rsidRDefault="00FD03CF" w:rsidP="00114F8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57D1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美國IDEA設計獎(</w:t>
            </w:r>
            <w:r w:rsidRPr="00957D1D">
              <w:rPr>
                <w:rFonts w:ascii="標楷體" w:eastAsia="標楷體" w:hAnsi="標楷體" w:cs="DFKaiShu-SB-Estd-BF"/>
                <w:color w:val="000000"/>
                <w:kern w:val="0"/>
              </w:rPr>
              <w:t>INDUSTRIAL DESIGN EXCELLENCE AWARDS</w:t>
            </w:r>
            <w:r w:rsidRPr="00957D1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57D1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美國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957D1D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1師1生/隊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957D1D">
              <w:rPr>
                <w:rFonts w:ascii="標楷體" w:eastAsia="標楷體" w:hAnsi="標楷體" w:hint="eastAsia"/>
                <w:color w:val="000000"/>
              </w:rPr>
              <w:t>200,000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D03CF" w:rsidRPr="00957D1D" w:rsidRDefault="00FD03CF" w:rsidP="00114F8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57D1D">
              <w:rPr>
                <w:rFonts w:ascii="標楷體" w:eastAsia="標楷體" w:hAnsi="標楷體" w:hint="eastAsia"/>
                <w:color w:val="000000"/>
              </w:rPr>
              <w:t>有獲獎者始得出國參與決賽及頒獎</w:t>
            </w:r>
          </w:p>
        </w:tc>
      </w:tr>
    </w:tbl>
    <w:p w:rsidR="00FD03CF" w:rsidRDefault="00FD03CF" w:rsidP="00FD03CF">
      <w:pPr>
        <w:tabs>
          <w:tab w:val="left" w:pos="513"/>
          <w:tab w:val="left" w:pos="3510"/>
          <w:tab w:val="left" w:pos="4644"/>
          <w:tab w:val="left" w:pos="6062"/>
          <w:tab w:val="left" w:pos="8046"/>
        </w:tabs>
        <w:ind w:left="-17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DFKaiShu-SB-Estd-BF" w:hint="eastAsia"/>
          <w:color w:val="000000"/>
          <w:kern w:val="0"/>
        </w:rPr>
        <w:lastRenderedPageBreak/>
        <w:tab/>
      </w:r>
      <w:r w:rsidRPr="00957D1D">
        <w:rPr>
          <w:rFonts w:ascii="標楷體" w:eastAsia="標楷體" w:hAnsi="標楷體" w:cs="Arial"/>
          <w:color w:val="000000"/>
          <w:kern w:val="0"/>
        </w:rPr>
        <w:tab/>
      </w:r>
      <w:r w:rsidRPr="00957D1D">
        <w:rPr>
          <w:rFonts w:ascii="標楷體" w:eastAsia="標楷體" w:hAnsi="標楷體" w:cs="DFKaiShu-SB-Estd-BF" w:hint="eastAsia"/>
          <w:color w:val="000000"/>
          <w:kern w:val="0"/>
        </w:rPr>
        <w:tab/>
      </w:r>
      <w:r w:rsidRPr="00957D1D">
        <w:rPr>
          <w:rFonts w:ascii="標楷體" w:eastAsia="標楷體" w:hAnsi="標楷體" w:cs="DFKaiShu-SB-Estd-BF" w:hint="eastAsia"/>
          <w:color w:val="000000"/>
          <w:kern w:val="0"/>
        </w:rPr>
        <w:tab/>
      </w:r>
      <w:r w:rsidRPr="00957D1D">
        <w:rPr>
          <w:rFonts w:ascii="標楷體" w:eastAsia="標楷體" w:hAnsi="標楷體" w:hint="eastAsia"/>
          <w:color w:val="000000"/>
        </w:rPr>
        <w:tab/>
      </w:r>
    </w:p>
    <w:p w:rsidR="00FD03CF" w:rsidRPr="00957D1D" w:rsidRDefault="00FD03CF" w:rsidP="00FD03CF">
      <w:pPr>
        <w:tabs>
          <w:tab w:val="left" w:pos="513"/>
          <w:tab w:val="left" w:pos="3510"/>
          <w:tab w:val="left" w:pos="4644"/>
          <w:tab w:val="left" w:pos="6062"/>
          <w:tab w:val="left" w:pos="8046"/>
        </w:tabs>
        <w:ind w:left="-176"/>
        <w:rPr>
          <w:rFonts w:ascii="標楷體" w:eastAsia="標楷體" w:hAnsi="標楷體"/>
          <w:color w:val="000000"/>
        </w:rPr>
      </w:pPr>
    </w:p>
    <w:tbl>
      <w:tblPr>
        <w:tblW w:w="1063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2997"/>
        <w:gridCol w:w="1134"/>
        <w:gridCol w:w="1418"/>
        <w:gridCol w:w="1984"/>
        <w:gridCol w:w="2411"/>
      </w:tblGrid>
      <w:tr w:rsidR="00FD03CF" w:rsidRPr="00706C26" w:rsidTr="00114F8D"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2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CF" w:rsidRPr="00784BB6" w:rsidRDefault="00FD03CF" w:rsidP="00114F8D">
            <w:pPr>
              <w:pStyle w:val="Web"/>
              <w:shd w:val="clear" w:color="auto" w:fill="FFFFFF"/>
              <w:snapToGrid w:val="0"/>
              <w:spacing w:after="60" w:line="216" w:lineRule="auto"/>
              <w:jc w:val="center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 w:rsidRPr="00784BB6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競賽名稱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CF" w:rsidRPr="00784BB6" w:rsidRDefault="00FD03CF" w:rsidP="00114F8D">
            <w:pPr>
              <w:autoSpaceDE w:val="0"/>
              <w:autoSpaceDN w:val="0"/>
              <w:adjustRightInd w:val="0"/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地點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CF" w:rsidRPr="00784BB6" w:rsidRDefault="00FD03CF" w:rsidP="00114F8D">
            <w:pPr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補助</w:t>
            </w:r>
          </w:p>
          <w:p w:rsidR="00FD03CF" w:rsidRPr="00784BB6" w:rsidRDefault="00FD03CF" w:rsidP="00114F8D">
            <w:pPr>
              <w:snapToGrid w:val="0"/>
              <w:spacing w:line="216" w:lineRule="auto"/>
              <w:jc w:val="center"/>
              <w:rPr>
                <w:rFonts w:ascii="標楷體" w:eastAsia="標楷體" w:hAnsi="標楷體" w:cs="DFKaiShu-SB-Estd-BF"/>
                <w:b/>
                <w:color w:val="000000"/>
                <w:kern w:val="0"/>
                <w:sz w:val="28"/>
                <w:szCs w:val="28"/>
              </w:rPr>
            </w:pPr>
            <w:r w:rsidRPr="00784BB6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28"/>
                <w:szCs w:val="28"/>
              </w:rPr>
              <w:t>型式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03CF" w:rsidRPr="00784BB6" w:rsidRDefault="00FD03CF" w:rsidP="00114F8D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84BB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補助上限(元)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03CF" w:rsidRPr="00784BB6" w:rsidRDefault="00FD03CF" w:rsidP="00114F8D">
            <w:pPr>
              <w:snapToGrid w:val="0"/>
              <w:spacing w:line="216" w:lineRule="auto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84BB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FD03CF" w:rsidRPr="00957D1D" w:rsidTr="00114F8D">
        <w:tc>
          <w:tcPr>
            <w:tcW w:w="6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15</w:t>
            </w:r>
          </w:p>
        </w:tc>
        <w:tc>
          <w:tcPr>
            <w:tcW w:w="2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Default="00FD03CF" w:rsidP="00114F8D">
            <w:pPr>
              <w:pStyle w:val="Web"/>
              <w:shd w:val="clear" w:color="auto" w:fill="FFFFFF"/>
              <w:spacing w:before="0" w:beforeAutospacing="0" w:after="60" w:afterAutospacing="0" w:line="276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B45EC5">
              <w:rPr>
                <w:rFonts w:ascii="標楷體" w:eastAsia="標楷體" w:hAnsi="標楷體" w:cs="Arial"/>
                <w:color w:val="000000"/>
                <w:highlight w:val="yellow"/>
              </w:rPr>
              <w:t>「</w:t>
            </w:r>
            <w:r w:rsidRPr="00B45EC5">
              <w:rPr>
                <w:rFonts w:ascii="標楷體" w:eastAsia="標楷體" w:hAnsi="標楷體" w:cs="Times New Roman"/>
                <w:color w:val="000000"/>
                <w:kern w:val="2"/>
                <w:highlight w:val="yellow"/>
              </w:rPr>
              <w:t>海峽杯」兩岸大學創業計畫邀請賽</w:t>
            </w:r>
          </w:p>
          <w:p w:rsidR="00B45EC5" w:rsidRPr="00DE1239" w:rsidRDefault="00B45EC5" w:rsidP="00B45EC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 w:hint="eastAsia"/>
                <w:color w:val="000000"/>
              </w:rPr>
            </w:pP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(原提案單位：商管學院)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中國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1師4生/隊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DE1239">
              <w:rPr>
                <w:rFonts w:ascii="標楷體" w:eastAsia="標楷體" w:hAnsi="標楷體" w:hint="eastAsia"/>
                <w:color w:val="000000"/>
              </w:rPr>
              <w:t>120,000</w:t>
            </w:r>
          </w:p>
        </w:tc>
        <w:tc>
          <w:tcPr>
            <w:tcW w:w="24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E1239">
              <w:rPr>
                <w:rFonts w:ascii="標楷體" w:eastAsia="標楷體" w:hAnsi="標楷體" w:hint="eastAsia"/>
                <w:color w:val="000000"/>
              </w:rPr>
              <w:t>全程落地接待學生，但需要自行承擔至上海的交通费用</w:t>
            </w:r>
          </w:p>
        </w:tc>
      </w:tr>
      <w:tr w:rsidR="00FD03CF" w:rsidRPr="00957D1D" w:rsidTr="00114F8D">
        <w:trPr>
          <w:trHeight w:val="893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16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45EC5">
              <w:rPr>
                <w:rFonts w:ascii="標楷體" w:eastAsia="標楷體" w:hAnsi="標楷體" w:hint="eastAsia"/>
                <w:color w:val="000000"/>
                <w:highlight w:val="yellow"/>
              </w:rPr>
              <w:t>海峽兩岸大學生市場調查與分析大賽</w:t>
            </w:r>
          </w:p>
          <w:p w:rsidR="00B45EC5" w:rsidRPr="00DE1239" w:rsidRDefault="00B45EC5" w:rsidP="00B45EC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 w:hint="eastAsia"/>
                <w:color w:val="000000"/>
                <w:kern w:val="0"/>
              </w:rPr>
            </w:pP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(原提案單位：商管學院)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中國/</w:t>
            </w:r>
          </w:p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台灣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1師4生/隊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DE1239">
              <w:rPr>
                <w:rFonts w:ascii="標楷體" w:eastAsia="標楷體" w:hAnsi="標楷體" w:hint="eastAsia"/>
                <w:color w:val="000000"/>
              </w:rPr>
              <w:t>120,000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E1239">
              <w:rPr>
                <w:rFonts w:ascii="標楷體" w:eastAsia="標楷體" w:hAnsi="標楷體" w:hint="eastAsia"/>
                <w:color w:val="000000"/>
              </w:rPr>
              <w:t>一年中國北京主辦/一年台灣主辦</w:t>
            </w:r>
          </w:p>
        </w:tc>
      </w:tr>
      <w:tr w:rsidR="00FD03CF" w:rsidRPr="00957D1D" w:rsidTr="00114F8D"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17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DE1239">
              <w:rPr>
                <w:rFonts w:ascii="標楷體" w:eastAsia="標楷體" w:hAnsi="標楷體" w:hint="eastAsia"/>
                <w:color w:val="000000"/>
              </w:rPr>
              <w:t>全球品牌策劃大賽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ind w:leftChars="-45" w:left="-108" w:rightChars="-45" w:right="-108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新加坡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both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DE1239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1師4生/隊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DE1239">
              <w:rPr>
                <w:rFonts w:ascii="標楷體" w:eastAsia="標楷體" w:hAnsi="標楷體" w:hint="eastAsia"/>
                <w:color w:val="000000"/>
              </w:rPr>
              <w:t>150,000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3CF" w:rsidRPr="00DE1239" w:rsidRDefault="00FD03CF" w:rsidP="00114F8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DE1239">
              <w:rPr>
                <w:rFonts w:ascii="標楷體" w:eastAsia="標楷體" w:hAnsi="標楷體" w:hint="eastAsia"/>
                <w:color w:val="000000"/>
              </w:rPr>
              <w:t>先由台灣/中國/香港/澳門/新加坡/馬來西亞等全球各地選出代表隊，總決賽在新加坡舉辦</w:t>
            </w:r>
          </w:p>
        </w:tc>
      </w:tr>
      <w:tr w:rsidR="00FD03CF" w:rsidRPr="00957D1D" w:rsidTr="00114F8D">
        <w:trPr>
          <w:trHeight w:val="631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18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Default="00FD03CF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B45EC5">
              <w:rPr>
                <w:rFonts w:ascii="標楷體" w:eastAsia="標楷體" w:hAnsi="標楷體" w:hint="eastAsia"/>
                <w:color w:val="000000"/>
                <w:highlight w:val="yellow"/>
              </w:rPr>
              <w:t>德國TALENTE國際競賽展</w:t>
            </w:r>
          </w:p>
          <w:p w:rsidR="00B45EC5" w:rsidRPr="00DE1239" w:rsidRDefault="00B45EC5" w:rsidP="00114F8D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B45EC5">
              <w:rPr>
                <w:rFonts w:ascii="標楷體" w:eastAsia="標楷體" w:hAnsi="標楷體" w:hint="eastAsia"/>
                <w:b/>
                <w:color w:val="0000CC"/>
                <w:kern w:val="0"/>
              </w:rPr>
              <w:t>(原提案單位：設計學院)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ind w:leftChars="-45" w:left="-108" w:rightChars="-45" w:right="-108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德國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DE1239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110</w:t>
            </w:r>
            <w:r>
              <w:rPr>
                <w:rFonts w:ascii="標楷體" w:eastAsia="標楷體" w:hAnsi="標楷體"/>
                <w:color w:val="000000"/>
              </w:rPr>
              <w:t>,</w:t>
            </w:r>
            <w:r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D03CF" w:rsidRPr="00DE1239" w:rsidRDefault="00FD03CF" w:rsidP="00114F8D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FD03CF" w:rsidRPr="00957D1D" w:rsidTr="00114F8D">
        <w:trPr>
          <w:trHeight w:val="631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3CF" w:rsidRP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FD03CF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 xml:space="preserve">19  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FD03CF" w:rsidRDefault="00FD03CF" w:rsidP="00114F8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D03CF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UXPA國際用戶體驗設計大賽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35330">
              <w:rPr>
                <w:rFonts w:ascii="標楷體" w:eastAsia="標楷體" w:hAnsi="標楷體" w:cs="DFKaiShu-SB-Estd-BF"/>
                <w:color w:val="000000"/>
                <w:kern w:val="0"/>
              </w:rPr>
              <w:t>1師</w:t>
            </w:r>
            <w:r w:rsidRPr="00235330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4</w:t>
            </w:r>
            <w:r w:rsidRPr="00235330">
              <w:rPr>
                <w:rFonts w:ascii="標楷體" w:eastAsia="標楷體" w:hAnsi="標楷體" w:cs="DFKaiShu-SB-Estd-BF"/>
                <w:color w:val="000000"/>
                <w:kern w:val="0"/>
              </w:rPr>
              <w:t>生/隊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35330">
              <w:rPr>
                <w:rFonts w:ascii="標楷體" w:eastAsia="標楷體" w:hAnsi="標楷體" w:hint="eastAsia"/>
                <w:color w:val="000000"/>
              </w:rPr>
              <w:t>150</w:t>
            </w:r>
            <w:r w:rsidRPr="00235330">
              <w:rPr>
                <w:rFonts w:ascii="標楷體" w:eastAsia="標楷體" w:hAnsi="標楷體"/>
                <w:color w:val="000000"/>
              </w:rPr>
              <w:t>,</w:t>
            </w:r>
            <w:r w:rsidRPr="00235330">
              <w:rPr>
                <w:rFonts w:ascii="標楷體" w:eastAsia="標楷體" w:hAnsi="標楷體" w:hint="eastAsia"/>
                <w:color w:val="000000"/>
              </w:rPr>
              <w:t>000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rPr>
                <w:rFonts w:ascii="標楷體" w:eastAsia="標楷體" w:hAnsi="標楷體"/>
              </w:rPr>
            </w:pPr>
          </w:p>
        </w:tc>
      </w:tr>
      <w:tr w:rsidR="00FD03CF" w:rsidRPr="00957D1D" w:rsidTr="00114F8D">
        <w:trPr>
          <w:trHeight w:val="631"/>
        </w:trPr>
        <w:tc>
          <w:tcPr>
            <w:tcW w:w="689" w:type="dxa"/>
            <w:shd w:val="clear" w:color="auto" w:fill="auto"/>
            <w:vAlign w:val="center"/>
          </w:tcPr>
          <w:p w:rsidR="00FD03CF" w:rsidRP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FD03CF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FD03CF" w:rsidRDefault="00FD03CF" w:rsidP="00114F8D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FD03CF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美國史丹佛設計競賽 Stanford Center On Longevity Design Challenge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jc w:val="center"/>
              <w:rPr>
                <w:rFonts w:ascii="標楷體" w:eastAsia="標楷體" w:hAnsi="標楷體"/>
              </w:rPr>
            </w:pPr>
            <w:r w:rsidRPr="001E14C4">
              <w:rPr>
                <w:rFonts w:ascii="標楷體" w:eastAsia="標楷體" w:hAnsi="標楷體" w:hint="eastAsia"/>
              </w:rPr>
              <w:t>美國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35330">
              <w:rPr>
                <w:rFonts w:ascii="標楷體" w:eastAsia="標楷體" w:hAnsi="標楷體" w:cs="DFKaiShu-SB-Estd-BF" w:hint="eastAsia"/>
                <w:color w:val="000000"/>
                <w:kern w:val="0"/>
              </w:rPr>
              <w:t>團隊</w:t>
            </w:r>
            <w:r w:rsidRPr="00235330">
              <w:rPr>
                <w:rFonts w:ascii="標楷體" w:eastAsia="標楷體" w:hAnsi="標楷體" w:cs="DFKaiShu-SB-Estd-BF"/>
                <w:color w:val="000000"/>
                <w:kern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35330">
              <w:rPr>
                <w:rFonts w:ascii="標楷體" w:eastAsia="標楷體" w:hAnsi="標楷體"/>
                <w:color w:val="000000"/>
              </w:rPr>
              <w:t xml:space="preserve">300,000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rPr>
                <w:rFonts w:ascii="標楷體" w:eastAsia="標楷體" w:hAnsi="標楷體"/>
              </w:rPr>
            </w:pPr>
            <w:r w:rsidRPr="001E14C4">
              <w:rPr>
                <w:rFonts w:ascii="標楷體" w:eastAsia="標楷體" w:hAnsi="標楷體"/>
              </w:rPr>
              <w:t>團隊須至美國進行決賽</w:t>
            </w:r>
            <w:r w:rsidRPr="001E14C4">
              <w:rPr>
                <w:rFonts w:ascii="標楷體" w:eastAsia="標楷體" w:hAnsi="標楷體" w:hint="eastAsia"/>
              </w:rPr>
              <w:t>暨</w:t>
            </w:r>
            <w:r w:rsidRPr="001E14C4">
              <w:rPr>
                <w:rFonts w:ascii="標楷體" w:eastAsia="標楷體" w:hAnsi="標楷體"/>
              </w:rPr>
              <w:t>頒獎典禮</w:t>
            </w:r>
          </w:p>
        </w:tc>
      </w:tr>
      <w:tr w:rsidR="00FD03CF" w:rsidRPr="00957D1D" w:rsidTr="00114F8D">
        <w:trPr>
          <w:trHeight w:val="631"/>
        </w:trPr>
        <w:tc>
          <w:tcPr>
            <w:tcW w:w="689" w:type="dxa"/>
            <w:shd w:val="clear" w:color="auto" w:fill="auto"/>
            <w:vAlign w:val="center"/>
          </w:tcPr>
          <w:p w:rsidR="00FD03CF" w:rsidRP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FD03CF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21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FD03CF" w:rsidRDefault="00FD03CF" w:rsidP="00114F8D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FD03CF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日本伊丹國際當代首飾(工藝)展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jc w:val="center"/>
              <w:rPr>
                <w:rFonts w:ascii="標楷體" w:eastAsia="標楷體" w:hAnsi="標楷體"/>
              </w:rPr>
            </w:pPr>
            <w:r w:rsidRPr="001E14C4">
              <w:rPr>
                <w:rFonts w:ascii="標楷體" w:eastAsia="標楷體" w:hAnsi="標楷體" w:hint="eastAsia"/>
              </w:rPr>
              <w:t>日本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35330">
              <w:rPr>
                <w:rFonts w:ascii="標楷體" w:eastAsia="標楷體" w:hAnsi="標楷體" w:cs="DFKaiShu-SB-Estd-BF"/>
                <w:color w:val="000000"/>
                <w:kern w:val="0"/>
              </w:rPr>
              <w:t xml:space="preserve">1師1生/隊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35330">
              <w:rPr>
                <w:rFonts w:ascii="標楷體" w:eastAsia="標楷體" w:hAnsi="標楷體"/>
                <w:color w:val="000000"/>
              </w:rPr>
              <w:t>120,000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rPr>
                <w:rFonts w:ascii="標楷體" w:eastAsia="標楷體" w:hAnsi="標楷體"/>
              </w:rPr>
            </w:pPr>
          </w:p>
        </w:tc>
      </w:tr>
      <w:tr w:rsidR="00FD03CF" w:rsidRPr="00957D1D" w:rsidTr="00114F8D">
        <w:trPr>
          <w:trHeight w:val="631"/>
        </w:trPr>
        <w:tc>
          <w:tcPr>
            <w:tcW w:w="689" w:type="dxa"/>
            <w:shd w:val="clear" w:color="auto" w:fill="auto"/>
            <w:vAlign w:val="center"/>
          </w:tcPr>
          <w:p w:rsidR="00FD03CF" w:rsidRP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FD03CF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22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FD03CF" w:rsidRDefault="00FD03CF" w:rsidP="00114F8D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FD03CF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波蘭照明設計大賽</w:t>
            </w:r>
          </w:p>
          <w:p w:rsidR="00FD03CF" w:rsidRPr="00FD03CF" w:rsidRDefault="00FD03CF" w:rsidP="00114F8D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FD03CF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OLED LAMPS for RECREATION and TOURISM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jc w:val="center"/>
              <w:rPr>
                <w:rFonts w:ascii="標楷體" w:eastAsia="標楷體" w:hAnsi="標楷體"/>
              </w:rPr>
            </w:pPr>
            <w:r w:rsidRPr="001E14C4">
              <w:rPr>
                <w:rFonts w:ascii="標楷體" w:eastAsia="標楷體" w:hAnsi="標楷體" w:hint="eastAsia"/>
              </w:rPr>
              <w:t>波蘭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35330">
              <w:rPr>
                <w:rFonts w:ascii="標楷體" w:eastAsia="標楷體" w:hAnsi="標楷體" w:cs="DFKaiShu-SB-Estd-BF"/>
                <w:color w:val="000000"/>
                <w:kern w:val="0"/>
              </w:rPr>
              <w:t xml:space="preserve">1師1生/隊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35330">
              <w:rPr>
                <w:rFonts w:ascii="標楷體" w:eastAsia="標楷體" w:hAnsi="標楷體"/>
                <w:color w:val="000000"/>
              </w:rPr>
              <w:t xml:space="preserve">200,000 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rPr>
                <w:rFonts w:ascii="標楷體" w:eastAsia="標楷體" w:hAnsi="標楷體"/>
              </w:rPr>
            </w:pPr>
          </w:p>
        </w:tc>
      </w:tr>
      <w:tr w:rsidR="00FD03CF" w:rsidRPr="00957D1D" w:rsidTr="00114F8D">
        <w:trPr>
          <w:trHeight w:val="631"/>
        </w:trPr>
        <w:tc>
          <w:tcPr>
            <w:tcW w:w="68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D03CF" w:rsidRPr="00FD03CF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 w:themeColor="text1"/>
                <w:kern w:val="0"/>
              </w:rPr>
            </w:pPr>
            <w:r w:rsidRPr="00FD03CF">
              <w:rPr>
                <w:rFonts w:ascii="標楷體" w:eastAsia="標楷體" w:hAnsi="標楷體" w:cs="DFKaiShu-SB-Estd-BF" w:hint="eastAsia"/>
                <w:color w:val="000000" w:themeColor="text1"/>
                <w:kern w:val="0"/>
              </w:rPr>
              <w:t>23</w:t>
            </w:r>
          </w:p>
        </w:tc>
        <w:tc>
          <w:tcPr>
            <w:tcW w:w="299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CF" w:rsidRPr="00FD03CF" w:rsidRDefault="00FD03CF" w:rsidP="00114F8D">
            <w:pPr>
              <w:snapToGrid w:val="0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FD03CF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Asahikawa國際家具設計大獎/IFDA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jc w:val="center"/>
              <w:rPr>
                <w:rFonts w:ascii="標楷體" w:eastAsia="標楷體" w:hAnsi="標楷體"/>
              </w:rPr>
            </w:pPr>
            <w:r w:rsidRPr="001E14C4">
              <w:rPr>
                <w:rFonts w:ascii="標楷體" w:eastAsia="標楷體" w:hAnsi="標楷體" w:hint="eastAsia"/>
              </w:rPr>
              <w:t>日本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color w:val="000000"/>
                <w:kern w:val="0"/>
              </w:rPr>
            </w:pPr>
            <w:r w:rsidRPr="00235330">
              <w:rPr>
                <w:rFonts w:ascii="標楷體" w:eastAsia="標楷體" w:hAnsi="標楷體" w:cs="DFKaiShu-SB-Estd-BF"/>
                <w:color w:val="000000"/>
                <w:kern w:val="0"/>
              </w:rPr>
              <w:t xml:space="preserve">1師1生/隊 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CF" w:rsidRPr="00235330" w:rsidRDefault="00FD03CF" w:rsidP="00114F8D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35330">
              <w:rPr>
                <w:rFonts w:ascii="標楷體" w:eastAsia="標楷體" w:hAnsi="標楷體"/>
                <w:color w:val="000000"/>
              </w:rPr>
              <w:t xml:space="preserve">200,000 </w:t>
            </w:r>
          </w:p>
        </w:tc>
        <w:tc>
          <w:tcPr>
            <w:tcW w:w="241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FD03CF" w:rsidRPr="001E14C4" w:rsidRDefault="00FD03CF" w:rsidP="00114F8D">
            <w:pPr>
              <w:rPr>
                <w:rFonts w:ascii="標楷體" w:eastAsia="標楷體" w:hAnsi="標楷體"/>
              </w:rPr>
            </w:pPr>
          </w:p>
        </w:tc>
      </w:tr>
      <w:tr w:rsidR="00FD03CF" w:rsidRPr="00957D1D" w:rsidTr="00114F8D">
        <w:trPr>
          <w:trHeight w:val="593"/>
        </w:trPr>
        <w:tc>
          <w:tcPr>
            <w:tcW w:w="6238" w:type="dxa"/>
            <w:gridSpan w:val="4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D03CF" w:rsidRPr="00957D1D" w:rsidRDefault="00FD03CF" w:rsidP="00114F8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/>
                <w:color w:val="000000"/>
                <w:kern w:val="0"/>
                <w:sz w:val="36"/>
                <w:szCs w:val="36"/>
              </w:rPr>
            </w:pPr>
            <w:r w:rsidRPr="00957D1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36"/>
                <w:szCs w:val="36"/>
              </w:rPr>
              <w:t>年度補助</w:t>
            </w:r>
            <w:r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36"/>
                <w:szCs w:val="36"/>
              </w:rPr>
              <w:t>預算</w:t>
            </w:r>
            <w:r w:rsidRPr="00957D1D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36"/>
                <w:szCs w:val="36"/>
              </w:rPr>
              <w:t>上限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FD03CF" w:rsidRPr="00584350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b/>
                <w:color w:val="000000"/>
                <w:kern w:val="0"/>
                <w:sz w:val="32"/>
                <w:szCs w:val="32"/>
              </w:rPr>
            </w:pPr>
            <w:r w:rsidRPr="00584350">
              <w:rPr>
                <w:rFonts w:ascii="標楷體" w:eastAsia="標楷體" w:hAnsi="標楷體" w:cs="DFKaiShu-SB-Estd-BF" w:hint="eastAsia"/>
                <w:b/>
                <w:color w:val="000000"/>
                <w:kern w:val="0"/>
                <w:sz w:val="32"/>
                <w:szCs w:val="32"/>
              </w:rPr>
              <w:t>2,000,000</w:t>
            </w:r>
          </w:p>
        </w:tc>
        <w:tc>
          <w:tcPr>
            <w:tcW w:w="2411" w:type="dxa"/>
            <w:tcBorders>
              <w:top w:val="double" w:sz="4" w:space="0" w:color="auto"/>
              <w:bottom w:val="single" w:sz="12" w:space="0" w:color="auto"/>
            </w:tcBorders>
          </w:tcPr>
          <w:p w:rsidR="00FD03CF" w:rsidRPr="00957D1D" w:rsidRDefault="00FD03CF" w:rsidP="00114F8D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標楷體" w:eastAsia="標楷體" w:hAnsi="標楷體" w:cs="DFKaiShu-SB-Estd-BF"/>
                <w:color w:val="000000"/>
                <w:kern w:val="0"/>
              </w:rPr>
            </w:pPr>
          </w:p>
        </w:tc>
      </w:tr>
    </w:tbl>
    <w:p w:rsidR="00FD03CF" w:rsidRPr="00957D1D" w:rsidRDefault="00FD03CF" w:rsidP="00FD03CF">
      <w:pPr>
        <w:rPr>
          <w:rFonts w:ascii="標楷體" w:eastAsia="標楷體" w:hAnsi="標楷體"/>
          <w:color w:val="000000"/>
        </w:rPr>
      </w:pPr>
    </w:p>
    <w:p w:rsidR="00FD03CF" w:rsidRDefault="00FD03CF" w:rsidP="00FD03CF">
      <w:pPr>
        <w:pStyle w:val="Web"/>
        <w:tabs>
          <w:tab w:val="left" w:pos="567"/>
        </w:tabs>
        <w:spacing w:beforeLines="50" w:before="180" w:beforeAutospacing="0" w:after="0" w:afterAutospacing="0"/>
        <w:jc w:val="both"/>
        <w:rPr>
          <w:rFonts w:ascii="標楷體" w:eastAsia="標楷體" w:hAnsi="標楷體"/>
          <w:color w:val="000000"/>
        </w:rPr>
      </w:pPr>
    </w:p>
    <w:p w:rsidR="00FD03CF" w:rsidRDefault="00FD03CF" w:rsidP="00FD03CF">
      <w:pPr>
        <w:spacing w:line="120" w:lineRule="auto"/>
        <w:ind w:left="1962" w:hangingChars="700" w:hanging="1962"/>
        <w:rPr>
          <w:rFonts w:eastAsia="標楷體"/>
          <w:b/>
          <w:sz w:val="28"/>
          <w:szCs w:val="28"/>
        </w:rPr>
      </w:pPr>
    </w:p>
    <w:p w:rsidR="00C82719" w:rsidRDefault="00C82719"/>
    <w:sectPr w:rsidR="00C82719" w:rsidSect="00320BBB">
      <w:pgSz w:w="11906" w:h="16838" w:code="9"/>
      <w:pgMar w:top="1134" w:right="851" w:bottom="680" w:left="851" w:header="851" w:footer="680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946" w:rsidRDefault="000A2946" w:rsidP="00AB1082">
      <w:r>
        <w:separator/>
      </w:r>
    </w:p>
  </w:endnote>
  <w:endnote w:type="continuationSeparator" w:id="0">
    <w:p w:rsidR="000A2946" w:rsidRDefault="000A2946" w:rsidP="00AB1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e伀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946" w:rsidRDefault="000A2946" w:rsidP="00AB1082">
      <w:r>
        <w:separator/>
      </w:r>
    </w:p>
  </w:footnote>
  <w:footnote w:type="continuationSeparator" w:id="0">
    <w:p w:rsidR="000A2946" w:rsidRDefault="000A2946" w:rsidP="00AB1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921D4"/>
    <w:multiLevelType w:val="hybridMultilevel"/>
    <w:tmpl w:val="99E09978"/>
    <w:lvl w:ilvl="0" w:tplc="53683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7E84F6D"/>
    <w:multiLevelType w:val="hybridMultilevel"/>
    <w:tmpl w:val="A57C0A0A"/>
    <w:lvl w:ilvl="0" w:tplc="F50A14D0">
      <w:start w:val="1"/>
      <w:numFmt w:val="taiwaneseCountingThousand"/>
      <w:lvlText w:val="第%1條"/>
      <w:lvlJc w:val="left"/>
      <w:pPr>
        <w:tabs>
          <w:tab w:val="num" w:pos="964"/>
        </w:tabs>
        <w:ind w:left="964" w:hanging="964"/>
      </w:pPr>
      <w:rPr>
        <w:rFonts w:ascii="Times New Roman" w:eastAsia="標楷體" w:hAnsi="Times New Roman" w:cs="Times New Roman" w:hint="default"/>
      </w:rPr>
    </w:lvl>
    <w:lvl w:ilvl="1" w:tplc="5C687EA8">
      <w:start w:val="1"/>
      <w:numFmt w:val="taiwaneseCountingThousand"/>
      <w:lvlText w:val="%2、"/>
      <w:lvlJc w:val="left"/>
      <w:pPr>
        <w:tabs>
          <w:tab w:val="num" w:pos="-58"/>
        </w:tabs>
        <w:ind w:left="1050" w:hanging="624"/>
      </w:pPr>
      <w:rPr>
        <w:rFonts w:eastAsia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19"/>
    <w:rsid w:val="000302A5"/>
    <w:rsid w:val="000A2946"/>
    <w:rsid w:val="00271004"/>
    <w:rsid w:val="00277B55"/>
    <w:rsid w:val="00320BBB"/>
    <w:rsid w:val="007024D1"/>
    <w:rsid w:val="00A00687"/>
    <w:rsid w:val="00A228E4"/>
    <w:rsid w:val="00AB1082"/>
    <w:rsid w:val="00AF6D6D"/>
    <w:rsid w:val="00B45EC5"/>
    <w:rsid w:val="00C40437"/>
    <w:rsid w:val="00C82719"/>
    <w:rsid w:val="00CC4FE6"/>
    <w:rsid w:val="00CD435A"/>
    <w:rsid w:val="00DB065A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06331"/>
  <w15:chartTrackingRefBased/>
  <w15:docId w15:val="{07D941A7-B387-496D-98E9-ED327F53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71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719"/>
    <w:pPr>
      <w:adjustRightInd w:val="0"/>
      <w:spacing w:line="360" w:lineRule="atLeast"/>
      <w:ind w:leftChars="200" w:left="480"/>
      <w:textAlignment w:val="baseline"/>
    </w:pPr>
    <w:rPr>
      <w:kern w:val="0"/>
      <w:szCs w:val="20"/>
    </w:rPr>
  </w:style>
  <w:style w:type="character" w:styleId="a4">
    <w:name w:val="Strong"/>
    <w:uiPriority w:val="22"/>
    <w:qFormat/>
    <w:rsid w:val="00C82719"/>
    <w:rPr>
      <w:b/>
      <w:bCs/>
    </w:rPr>
  </w:style>
  <w:style w:type="paragraph" w:styleId="Web">
    <w:name w:val="Normal (Web)"/>
    <w:basedOn w:val="a"/>
    <w:uiPriority w:val="99"/>
    <w:rsid w:val="00C8271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horttext">
    <w:name w:val="short_text"/>
    <w:basedOn w:val="a0"/>
    <w:rsid w:val="00C82719"/>
  </w:style>
  <w:style w:type="paragraph" w:styleId="a5">
    <w:name w:val="Balloon Text"/>
    <w:basedOn w:val="a"/>
    <w:link w:val="a6"/>
    <w:uiPriority w:val="99"/>
    <w:semiHidden/>
    <w:unhideWhenUsed/>
    <w:rsid w:val="00C827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C8271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B1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B1082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B10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B108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2018-10-15T09:26:00Z</cp:lastPrinted>
  <dcterms:created xsi:type="dcterms:W3CDTF">2018-11-20T07:52:00Z</dcterms:created>
  <dcterms:modified xsi:type="dcterms:W3CDTF">2018-11-20T08:01:00Z</dcterms:modified>
</cp:coreProperties>
</file>