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4A" w:rsidRDefault="00A6378B" w:rsidP="00A6378B">
      <w:pPr>
        <w:jc w:val="center"/>
        <w:rPr>
          <w:rFonts w:hint="eastAsia"/>
          <w:sz w:val="72"/>
          <w:szCs w:val="72"/>
        </w:rPr>
      </w:pPr>
      <w:r w:rsidRPr="00A6378B">
        <w:rPr>
          <w:sz w:val="72"/>
          <w:szCs w:val="72"/>
        </w:rPr>
        <w:fldChar w:fldCharType="begin"/>
      </w:r>
      <w:r w:rsidRPr="00A6378B">
        <w:rPr>
          <w:sz w:val="72"/>
          <w:szCs w:val="72"/>
        </w:rPr>
        <w:instrText xml:space="preserve"> HYPERLINK "http://my.stut.edu.tw/board.php?courseID=11542&amp;f=doc&amp;folderID=45552&amp;cid=352974" </w:instrText>
      </w:r>
      <w:r w:rsidRPr="00A6378B">
        <w:rPr>
          <w:sz w:val="72"/>
          <w:szCs w:val="72"/>
        </w:rPr>
        <w:fldChar w:fldCharType="separate"/>
      </w:r>
      <w:r w:rsidRPr="00A6378B">
        <w:rPr>
          <w:rStyle w:val="a3"/>
          <w:rFonts w:hint="eastAsia"/>
          <w:color w:val="auto"/>
          <w:sz w:val="72"/>
          <w:szCs w:val="72"/>
          <w:u w:val="none"/>
        </w:rPr>
        <w:t>以適當科技與風險評估的角度來看核能系統</w:t>
      </w:r>
      <w:r w:rsidRPr="00A6378B">
        <w:rPr>
          <w:sz w:val="72"/>
          <w:szCs w:val="72"/>
        </w:rPr>
        <w:fldChar w:fldCharType="end"/>
      </w:r>
    </w:p>
    <w:p w:rsidR="00A6378B" w:rsidRDefault="00A6378B" w:rsidP="00A6378B">
      <w:pPr>
        <w:jc w:val="center"/>
        <w:rPr>
          <w:rFonts w:hint="eastAsia"/>
          <w:sz w:val="72"/>
          <w:szCs w:val="72"/>
        </w:rPr>
      </w:pPr>
    </w:p>
    <w:p w:rsidR="00A6378B" w:rsidRDefault="00A6378B" w:rsidP="00A6378B">
      <w:pPr>
        <w:jc w:val="center"/>
        <w:rPr>
          <w:rFonts w:hint="eastAsia"/>
          <w:sz w:val="72"/>
          <w:szCs w:val="72"/>
        </w:rPr>
      </w:pPr>
    </w:p>
    <w:p w:rsidR="00A6378B" w:rsidRDefault="00A6378B" w:rsidP="00A6378B">
      <w:pPr>
        <w:jc w:val="center"/>
        <w:rPr>
          <w:rFonts w:hint="eastAsia"/>
          <w:sz w:val="72"/>
          <w:szCs w:val="72"/>
        </w:rPr>
      </w:pPr>
    </w:p>
    <w:p w:rsidR="00A6378B" w:rsidRDefault="00A6378B" w:rsidP="00A6378B">
      <w:pPr>
        <w:jc w:val="center"/>
        <w:rPr>
          <w:rFonts w:hint="eastAsia"/>
          <w:sz w:val="72"/>
          <w:szCs w:val="72"/>
        </w:rPr>
      </w:pPr>
    </w:p>
    <w:p w:rsidR="00A6378B" w:rsidRPr="00A6378B" w:rsidRDefault="00A6378B" w:rsidP="00A6378B">
      <w:pPr>
        <w:jc w:val="center"/>
        <w:rPr>
          <w:sz w:val="52"/>
          <w:szCs w:val="72"/>
        </w:rPr>
      </w:pPr>
      <w:r w:rsidRPr="00A6378B">
        <w:rPr>
          <w:rFonts w:hint="eastAsia"/>
          <w:b/>
          <w:bCs/>
          <w:sz w:val="52"/>
          <w:szCs w:val="72"/>
        </w:rPr>
        <w:t>四技自控三甲</w:t>
      </w:r>
    </w:p>
    <w:p w:rsidR="00A6378B" w:rsidRPr="00A6378B" w:rsidRDefault="00A6378B" w:rsidP="00A6378B">
      <w:pPr>
        <w:jc w:val="center"/>
        <w:rPr>
          <w:sz w:val="52"/>
          <w:szCs w:val="72"/>
        </w:rPr>
      </w:pPr>
      <w:r w:rsidRPr="00A6378B">
        <w:rPr>
          <w:rFonts w:hint="eastAsia"/>
          <w:b/>
          <w:bCs/>
          <w:sz w:val="52"/>
          <w:szCs w:val="72"/>
        </w:rPr>
        <w:t>指導老師</w:t>
      </w:r>
      <w:r w:rsidRPr="00A6378B">
        <w:rPr>
          <w:b/>
          <w:bCs/>
          <w:sz w:val="52"/>
          <w:szCs w:val="72"/>
        </w:rPr>
        <w:t>:</w:t>
      </w:r>
      <w:r w:rsidRPr="00A6378B">
        <w:rPr>
          <w:rFonts w:hint="eastAsia"/>
          <w:b/>
          <w:bCs/>
          <w:sz w:val="52"/>
          <w:szCs w:val="72"/>
        </w:rPr>
        <w:t>林聰益</w:t>
      </w:r>
    </w:p>
    <w:p w:rsidR="00A6378B" w:rsidRPr="00A6378B" w:rsidRDefault="00A6378B" w:rsidP="00A6378B">
      <w:pPr>
        <w:jc w:val="center"/>
        <w:rPr>
          <w:sz w:val="52"/>
          <w:szCs w:val="72"/>
        </w:rPr>
      </w:pPr>
      <w:r w:rsidRPr="00A6378B">
        <w:rPr>
          <w:rFonts w:hint="eastAsia"/>
          <w:b/>
          <w:bCs/>
          <w:sz w:val="52"/>
          <w:szCs w:val="72"/>
        </w:rPr>
        <w:t>學生</w:t>
      </w:r>
      <w:r w:rsidRPr="00A6378B">
        <w:rPr>
          <w:b/>
          <w:bCs/>
          <w:sz w:val="52"/>
          <w:szCs w:val="72"/>
        </w:rPr>
        <w:t>:</w:t>
      </w:r>
      <w:r w:rsidRPr="00A6378B">
        <w:rPr>
          <w:rFonts w:hint="eastAsia"/>
          <w:b/>
          <w:bCs/>
          <w:sz w:val="52"/>
          <w:szCs w:val="72"/>
        </w:rPr>
        <w:t>蘇立翔</w:t>
      </w:r>
    </w:p>
    <w:p w:rsidR="00A6378B" w:rsidRPr="00A6378B" w:rsidRDefault="00A6378B" w:rsidP="00A6378B">
      <w:pPr>
        <w:jc w:val="center"/>
        <w:rPr>
          <w:sz w:val="52"/>
          <w:szCs w:val="72"/>
        </w:rPr>
      </w:pPr>
      <w:r w:rsidRPr="00A6378B">
        <w:rPr>
          <w:rFonts w:hint="eastAsia"/>
          <w:b/>
          <w:bCs/>
          <w:sz w:val="52"/>
          <w:szCs w:val="72"/>
        </w:rPr>
        <w:t>學號</w:t>
      </w:r>
      <w:r w:rsidRPr="00A6378B">
        <w:rPr>
          <w:b/>
          <w:bCs/>
          <w:sz w:val="52"/>
          <w:szCs w:val="72"/>
        </w:rPr>
        <w:t>:49812038</w:t>
      </w:r>
    </w:p>
    <w:p w:rsidR="00A6378B" w:rsidRDefault="00A6378B" w:rsidP="00A6378B">
      <w:pPr>
        <w:jc w:val="center"/>
        <w:rPr>
          <w:rFonts w:hint="eastAsia"/>
          <w:sz w:val="72"/>
          <w:szCs w:val="72"/>
        </w:rPr>
      </w:pPr>
    </w:p>
    <w:p w:rsidR="00A6378B" w:rsidRDefault="00A6378B" w:rsidP="00A6378B">
      <w:pPr>
        <w:jc w:val="center"/>
        <w:rPr>
          <w:rFonts w:hint="eastAsia"/>
          <w:sz w:val="72"/>
          <w:szCs w:val="72"/>
        </w:rPr>
      </w:pPr>
    </w:p>
    <w:p w:rsidR="00A6378B" w:rsidRDefault="00A6378B" w:rsidP="00A6378B">
      <w:pPr>
        <w:jc w:val="center"/>
        <w:rPr>
          <w:rFonts w:hint="eastAsia"/>
          <w:sz w:val="72"/>
          <w:szCs w:val="72"/>
        </w:rPr>
      </w:pPr>
    </w:p>
    <w:p w:rsidR="00A6378B" w:rsidRDefault="00A6378B" w:rsidP="00A6378B">
      <w:pPr>
        <w:jc w:val="center"/>
        <w:rPr>
          <w:rFonts w:hint="eastAsia"/>
          <w:sz w:val="72"/>
          <w:szCs w:val="72"/>
        </w:rPr>
      </w:pPr>
    </w:p>
    <w:p w:rsidR="00A6378B" w:rsidRDefault="00A6378B" w:rsidP="00A6378B">
      <w:pPr>
        <w:jc w:val="center"/>
        <w:rPr>
          <w:rFonts w:hint="eastAsia"/>
          <w:sz w:val="72"/>
          <w:szCs w:val="72"/>
        </w:rPr>
      </w:pPr>
      <w:r w:rsidRPr="00A6378B">
        <w:rPr>
          <w:rFonts w:hint="eastAsia"/>
          <w:sz w:val="72"/>
          <w:szCs w:val="72"/>
        </w:rPr>
        <w:lastRenderedPageBreak/>
        <w:t>核能發展</w:t>
      </w:r>
    </w:p>
    <w:tbl>
      <w:tblPr>
        <w:tblW w:w="9800" w:type="dxa"/>
        <w:tblCellMar>
          <w:left w:w="0" w:type="dxa"/>
          <w:right w:w="0" w:type="dxa"/>
        </w:tblCellMar>
        <w:tblLook w:val="0600" w:firstRow="0" w:lastRow="0" w:firstColumn="0" w:lastColumn="0" w:noHBand="1" w:noVBand="1"/>
      </w:tblPr>
      <w:tblGrid>
        <w:gridCol w:w="1378"/>
        <w:gridCol w:w="8422"/>
      </w:tblGrid>
      <w:tr w:rsidR="00A6378B" w:rsidTr="00A6378B">
        <w:trPr>
          <w:trHeight w:val="224"/>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line="224" w:lineRule="atLeast"/>
              <w:jc w:val="center"/>
              <w:rPr>
                <w:rFonts w:ascii="Arial" w:hAnsi="Arial" w:cs="Arial"/>
                <w:sz w:val="36"/>
                <w:szCs w:val="36"/>
              </w:rPr>
            </w:pPr>
            <w:r w:rsidRPr="00A6378B">
              <w:rPr>
                <w:rFonts w:ascii="Constantia" w:hAnsi="Arial" w:cs="Arial"/>
                <w:b/>
                <w:bCs/>
                <w:kern w:val="24"/>
                <w:sz w:val="30"/>
                <w:szCs w:val="30"/>
              </w:rPr>
              <w:t>西元</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line="224" w:lineRule="atLeast"/>
              <w:jc w:val="center"/>
              <w:rPr>
                <w:rFonts w:ascii="Arial" w:hAnsi="Arial" w:cs="Arial"/>
                <w:sz w:val="36"/>
                <w:szCs w:val="36"/>
              </w:rPr>
            </w:pPr>
            <w:r w:rsidRPr="00A6378B">
              <w:rPr>
                <w:rFonts w:ascii="Constantia" w:hAnsi="Arial" w:cs="Arial"/>
                <w:b/>
                <w:bCs/>
                <w:kern w:val="24"/>
                <w:sz w:val="30"/>
                <w:szCs w:val="30"/>
              </w:rPr>
              <w:t>大事紀</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1895</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proofErr w:type="gramStart"/>
            <w:r w:rsidRPr="00A6378B">
              <w:rPr>
                <w:rFonts w:ascii="Constantia" w:hAnsi="Arial" w:cs="Arial"/>
                <w:kern w:val="24"/>
                <w:sz w:val="30"/>
                <w:szCs w:val="30"/>
              </w:rPr>
              <w:t>倫琴發現</w:t>
            </w:r>
            <w:proofErr w:type="gramEnd"/>
            <w:r w:rsidRPr="00A6378B">
              <w:rPr>
                <w:rFonts w:ascii="Constantia" w:hAnsi="Arial" w:cs="Arial"/>
                <w:kern w:val="24"/>
                <w:sz w:val="30"/>
                <w:szCs w:val="30"/>
              </w:rPr>
              <w:t>了</w:t>
            </w:r>
            <w:r w:rsidRPr="00A6378B">
              <w:rPr>
                <w:rFonts w:ascii="Constantia" w:hAnsi="Constantia" w:cs="Arial"/>
                <w:kern w:val="24"/>
                <w:sz w:val="30"/>
                <w:szCs w:val="30"/>
              </w:rPr>
              <w:t>X</w:t>
            </w:r>
            <w:r w:rsidRPr="00A6378B">
              <w:rPr>
                <w:rFonts w:ascii="Constantia" w:hAnsi="Arial" w:cs="Arial"/>
                <w:kern w:val="24"/>
                <w:sz w:val="30"/>
                <w:szCs w:val="30"/>
              </w:rPr>
              <w:t>射線</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1896</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hyperlink r:id="rId6" w:history="1">
              <w:r w:rsidRPr="00A6378B">
                <w:rPr>
                  <w:rStyle w:val="a3"/>
                  <w:rFonts w:ascii="Constantia" w:hAnsi="Arial" w:cs="Arial"/>
                  <w:color w:val="auto"/>
                  <w:kern w:val="24"/>
                  <w:sz w:val="30"/>
                  <w:szCs w:val="30"/>
                </w:rPr>
                <w:t>貝克勒爾</w:t>
              </w:r>
            </w:hyperlink>
            <w:r w:rsidRPr="00A6378B">
              <w:rPr>
                <w:rFonts w:ascii="Constantia" w:hAnsi="Arial" w:cs="Arial"/>
                <w:kern w:val="24"/>
                <w:sz w:val="30"/>
                <w:szCs w:val="30"/>
              </w:rPr>
              <w:t>發現鈾可以不可見的射線，不斷的放出能量</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1899</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hyperlink r:id="rId7" w:history="1">
              <w:r w:rsidRPr="00A6378B">
                <w:rPr>
                  <w:rStyle w:val="a3"/>
                  <w:rFonts w:ascii="Constantia" w:hAnsi="Arial" w:cs="Arial"/>
                  <w:color w:val="auto"/>
                  <w:kern w:val="24"/>
                  <w:sz w:val="30"/>
                  <w:szCs w:val="30"/>
                </w:rPr>
                <w:t>湯</w:t>
              </w:r>
              <w:proofErr w:type="gramStart"/>
              <w:r w:rsidRPr="00A6378B">
                <w:rPr>
                  <w:rStyle w:val="a3"/>
                  <w:rFonts w:ascii="Constantia" w:hAnsi="Arial" w:cs="Arial"/>
                  <w:color w:val="auto"/>
                  <w:kern w:val="24"/>
                  <w:sz w:val="30"/>
                  <w:szCs w:val="30"/>
                </w:rPr>
                <w:t>姆</w:t>
              </w:r>
              <w:proofErr w:type="gramEnd"/>
              <w:r w:rsidRPr="00A6378B">
                <w:rPr>
                  <w:rStyle w:val="a3"/>
                  <w:rFonts w:ascii="Constantia" w:hAnsi="Arial" w:cs="Arial"/>
                  <w:color w:val="auto"/>
                  <w:kern w:val="24"/>
                  <w:sz w:val="30"/>
                  <w:szCs w:val="30"/>
                </w:rPr>
                <w:t>生</w:t>
              </w:r>
            </w:hyperlink>
            <w:r w:rsidRPr="00A6378B">
              <w:rPr>
                <w:rFonts w:ascii="Constantia" w:hAnsi="Arial" w:cs="Arial"/>
                <w:kern w:val="24"/>
                <w:sz w:val="30"/>
                <w:szCs w:val="30"/>
              </w:rPr>
              <w:t>證實陰極射線其實就是帶負電的電子</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1905</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hyperlink r:id="rId8" w:history="1">
              <w:r w:rsidRPr="00A6378B">
                <w:rPr>
                  <w:rStyle w:val="a3"/>
                  <w:rFonts w:ascii="Constantia" w:hAnsi="Arial" w:cs="Arial"/>
                  <w:color w:val="auto"/>
                  <w:kern w:val="24"/>
                  <w:sz w:val="30"/>
                  <w:szCs w:val="30"/>
                </w:rPr>
                <w:t>愛因斯坦</w:t>
              </w:r>
            </w:hyperlink>
            <w:r w:rsidRPr="00A6378B">
              <w:rPr>
                <w:rFonts w:ascii="Constantia" w:hAnsi="Arial" w:cs="Arial"/>
                <w:kern w:val="24"/>
                <w:sz w:val="30"/>
                <w:szCs w:val="30"/>
              </w:rPr>
              <w:t>提出相對論及質能轉換公式</w:t>
            </w:r>
            <w:r w:rsidRPr="00A6378B">
              <w:rPr>
                <w:rFonts w:ascii="Constantia" w:hAnsi="Constantia" w:cs="Arial"/>
                <w:kern w:val="24"/>
                <w:sz w:val="30"/>
                <w:szCs w:val="30"/>
              </w:rPr>
              <w:t>E=mc</w:t>
            </w:r>
            <w:r w:rsidRPr="00A6378B">
              <w:rPr>
                <w:rFonts w:ascii="Constantia" w:hAnsi="Constantia" w:cs="Arial"/>
                <w:kern w:val="24"/>
                <w:position w:val="9"/>
                <w:sz w:val="30"/>
                <w:szCs w:val="30"/>
                <w:vertAlign w:val="superscript"/>
              </w:rPr>
              <w:t>2</w:t>
            </w:r>
          </w:p>
        </w:tc>
      </w:tr>
      <w:tr w:rsidR="00A6378B" w:rsidTr="00A6378B">
        <w:trPr>
          <w:trHeight w:val="556"/>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1912</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hyperlink r:id="rId9" w:history="1">
              <w:proofErr w:type="gramStart"/>
              <w:r w:rsidRPr="00A6378B">
                <w:rPr>
                  <w:rStyle w:val="a3"/>
                  <w:rFonts w:ascii="Constantia" w:hAnsi="Arial" w:cs="Arial"/>
                  <w:color w:val="auto"/>
                  <w:kern w:val="24"/>
                  <w:sz w:val="30"/>
                  <w:szCs w:val="30"/>
                </w:rPr>
                <w:t>拉賽福</w:t>
              </w:r>
              <w:proofErr w:type="gramEnd"/>
            </w:hyperlink>
            <w:r w:rsidRPr="00A6378B">
              <w:rPr>
                <w:rFonts w:ascii="Constantia" w:hAnsi="Arial" w:cs="Arial"/>
                <w:kern w:val="24"/>
                <w:sz w:val="30"/>
                <w:szCs w:val="30"/>
              </w:rPr>
              <w:t>從散射實驗中，推斷原子的質量集中在很小很小的核心，原子幾乎是空心的</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1914</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proofErr w:type="gramStart"/>
            <w:r w:rsidRPr="00A6378B">
              <w:rPr>
                <w:rFonts w:ascii="Constantia" w:hAnsi="Arial" w:cs="Arial"/>
                <w:kern w:val="24"/>
                <w:sz w:val="30"/>
                <w:szCs w:val="30"/>
              </w:rPr>
              <w:t>拉賽福宣告</w:t>
            </w:r>
            <w:proofErr w:type="gramEnd"/>
            <w:r w:rsidRPr="00A6378B">
              <w:rPr>
                <w:rFonts w:ascii="Constantia" w:hAnsi="Arial" w:cs="Arial"/>
                <w:kern w:val="24"/>
                <w:sz w:val="30"/>
                <w:szCs w:val="30"/>
              </w:rPr>
              <w:t>原子核內帶正電的粒子，就是氫離子（後來命名為質子）</w:t>
            </w:r>
          </w:p>
        </w:tc>
      </w:tr>
      <w:tr w:rsidR="00A6378B" w:rsidTr="00A6378B">
        <w:trPr>
          <w:trHeight w:val="556"/>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1920</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科學家為了解釋原子核的結構，推測原子核內應該有質量和質子相當的中性粒子</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1932</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hyperlink r:id="rId10" w:history="1">
              <w:proofErr w:type="gramStart"/>
              <w:r w:rsidRPr="00A6378B">
                <w:rPr>
                  <w:rStyle w:val="a3"/>
                  <w:rFonts w:ascii="Constantia" w:hAnsi="Arial" w:cs="Arial"/>
                  <w:color w:val="auto"/>
                  <w:kern w:val="24"/>
                  <w:sz w:val="30"/>
                  <w:szCs w:val="30"/>
                </w:rPr>
                <w:t>查兌克</w:t>
              </w:r>
              <w:proofErr w:type="gramEnd"/>
            </w:hyperlink>
            <w:r w:rsidRPr="00A6378B">
              <w:rPr>
                <w:rFonts w:ascii="Constantia" w:hAnsi="Arial" w:cs="Arial"/>
                <w:kern w:val="24"/>
                <w:sz w:val="30"/>
                <w:szCs w:val="30"/>
              </w:rPr>
              <w:t>發現中子</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1934</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hyperlink r:id="rId11" w:history="1">
              <w:r w:rsidRPr="00A6378B">
                <w:rPr>
                  <w:rStyle w:val="a3"/>
                  <w:rFonts w:ascii="Constantia" w:hAnsi="Arial" w:cs="Arial"/>
                  <w:color w:val="auto"/>
                  <w:kern w:val="24"/>
                  <w:sz w:val="30"/>
                  <w:szCs w:val="30"/>
                </w:rPr>
                <w:t>費米</w:t>
              </w:r>
            </w:hyperlink>
            <w:r w:rsidRPr="00A6378B">
              <w:rPr>
                <w:rFonts w:ascii="Constantia" w:hAnsi="Arial" w:cs="Arial"/>
                <w:kern w:val="24"/>
                <w:sz w:val="30"/>
                <w:szCs w:val="30"/>
              </w:rPr>
              <w:t>以中子撞擊鈾，製造了新的元素</w:t>
            </w:r>
            <w:r w:rsidRPr="00A6378B">
              <w:rPr>
                <w:rFonts w:ascii="Constantia" w:hAnsi="Arial" w:cs="Arial"/>
                <w:kern w:val="24"/>
                <w:sz w:val="30"/>
                <w:szCs w:val="30"/>
              </w:rPr>
              <w:t xml:space="preserve"> </w:t>
            </w:r>
            <w:proofErr w:type="gramStart"/>
            <w:r w:rsidRPr="00A6378B">
              <w:rPr>
                <w:rFonts w:ascii="Constantia" w:hAnsi="Arial" w:cs="Arial"/>
                <w:kern w:val="24"/>
                <w:sz w:val="30"/>
                <w:szCs w:val="30"/>
              </w:rPr>
              <w:t>──</w:t>
            </w:r>
            <w:proofErr w:type="gramEnd"/>
            <w:r w:rsidRPr="00A6378B">
              <w:rPr>
                <w:rFonts w:ascii="Constantia" w:hAnsi="Arial" w:cs="Arial"/>
                <w:kern w:val="24"/>
                <w:sz w:val="30"/>
                <w:szCs w:val="30"/>
              </w:rPr>
              <w:t xml:space="preserve"> </w:t>
            </w:r>
            <w:r w:rsidRPr="00A6378B">
              <w:rPr>
                <w:rFonts w:ascii="Constantia" w:hAnsi="Arial" w:cs="Arial"/>
                <w:kern w:val="24"/>
                <w:sz w:val="30"/>
                <w:szCs w:val="30"/>
              </w:rPr>
              <w:t>鈽</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1938</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德國的哈恩及史特拉斯曼用中子撞擊鈾，發現產生鋇</w:t>
            </w:r>
          </w:p>
        </w:tc>
      </w:tr>
      <w:tr w:rsidR="00A6378B" w:rsidTr="00A6378B">
        <w:trPr>
          <w:trHeight w:val="722"/>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1939</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hyperlink r:id="rId12" w:history="1">
              <w:r w:rsidRPr="00A6378B">
                <w:rPr>
                  <w:rStyle w:val="a3"/>
                  <w:rFonts w:ascii="Constantia" w:hAnsi="Constantia" w:cs="Arial"/>
                  <w:color w:val="auto"/>
                  <w:kern w:val="24"/>
                  <w:sz w:val="30"/>
                  <w:szCs w:val="30"/>
                </w:rPr>
                <w:t>Lise</w:t>
              </w:r>
            </w:hyperlink>
            <w:hyperlink r:id="rId13" w:history="1">
              <w:r w:rsidRPr="00A6378B">
                <w:rPr>
                  <w:rStyle w:val="a3"/>
                  <w:rFonts w:ascii="Constantia" w:hAnsi="Constantia" w:cs="Arial"/>
                  <w:color w:val="auto"/>
                  <w:kern w:val="24"/>
                  <w:sz w:val="30"/>
                  <w:szCs w:val="30"/>
                </w:rPr>
                <w:t xml:space="preserve"> Meitner</w:t>
              </w:r>
            </w:hyperlink>
            <w:hyperlink r:id="rId14" w:history="1">
              <w:r w:rsidRPr="00A6378B">
                <w:rPr>
                  <w:rStyle w:val="a3"/>
                  <w:rFonts w:ascii="Constantia" w:hAnsi="Arial" w:cs="Arial"/>
                  <w:color w:val="auto"/>
                  <w:kern w:val="24"/>
                  <w:sz w:val="30"/>
                  <w:szCs w:val="30"/>
                </w:rPr>
                <w:t>及</w:t>
              </w:r>
            </w:hyperlink>
            <w:hyperlink r:id="rId15" w:history="1">
              <w:r w:rsidRPr="00A6378B">
                <w:rPr>
                  <w:rStyle w:val="a3"/>
                  <w:rFonts w:ascii="Constantia" w:hAnsi="Constantia" w:cs="Arial"/>
                  <w:color w:val="auto"/>
                  <w:kern w:val="24"/>
                  <w:sz w:val="30"/>
                  <w:szCs w:val="30"/>
                </w:rPr>
                <w:t>Otto Frisch</w:t>
              </w:r>
            </w:hyperlink>
            <w:r w:rsidRPr="00A6378B">
              <w:rPr>
                <w:rFonts w:ascii="Constantia" w:hAnsi="Arial" w:cs="Arial"/>
                <w:kern w:val="24"/>
                <w:sz w:val="30"/>
                <w:szCs w:val="30"/>
              </w:rPr>
              <w:t>提出核分裂反應的理論，</w:t>
            </w:r>
            <w:proofErr w:type="gramStart"/>
            <w:r w:rsidRPr="00A6378B">
              <w:rPr>
                <w:rFonts w:ascii="Constantia" w:hAnsi="Arial" w:cs="Arial"/>
                <w:kern w:val="24"/>
                <w:sz w:val="30"/>
                <w:szCs w:val="30"/>
              </w:rPr>
              <w:t>而費米</w:t>
            </w:r>
            <w:proofErr w:type="gramEnd"/>
            <w:r w:rsidRPr="00A6378B">
              <w:rPr>
                <w:rFonts w:ascii="Constantia" w:hAnsi="Arial" w:cs="Arial"/>
                <w:kern w:val="24"/>
                <w:sz w:val="30"/>
                <w:szCs w:val="30"/>
              </w:rPr>
              <w:t>則推測鈾核分裂的同時，會有二、三個中子釋放出來，費米的推測馬上就被幾個實驗室證實</w:t>
            </w:r>
          </w:p>
        </w:tc>
      </w:tr>
      <w:tr w:rsidR="00A6378B" w:rsidTr="00A6378B">
        <w:trPr>
          <w:trHeight w:val="362"/>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lastRenderedPageBreak/>
              <w:t>1939</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愛因斯坦寫</w:t>
            </w:r>
            <w:hyperlink r:id="rId16" w:history="1">
              <w:r w:rsidRPr="00A6378B">
                <w:rPr>
                  <w:rStyle w:val="a3"/>
                  <w:rFonts w:ascii="Constantia" w:hAnsi="Arial" w:cs="Arial"/>
                  <w:color w:val="auto"/>
                  <w:kern w:val="24"/>
                  <w:sz w:val="30"/>
                  <w:szCs w:val="30"/>
                </w:rPr>
                <w:t>信</w:t>
              </w:r>
            </w:hyperlink>
            <w:r w:rsidRPr="00A6378B">
              <w:rPr>
                <w:rFonts w:ascii="Constantia" w:hAnsi="Arial" w:cs="Arial"/>
                <w:kern w:val="24"/>
                <w:sz w:val="30"/>
                <w:szCs w:val="30"/>
              </w:rPr>
              <w:t>給美國總統羅斯福，促請進行原子彈的研究</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1944</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hyperlink r:id="rId17" w:history="1">
              <w:r w:rsidRPr="00A6378B">
                <w:rPr>
                  <w:rStyle w:val="a3"/>
                  <w:rFonts w:ascii="Constantia" w:hAnsi="Arial" w:cs="Arial"/>
                  <w:color w:val="auto"/>
                  <w:kern w:val="24"/>
                  <w:sz w:val="30"/>
                  <w:szCs w:val="30"/>
                </w:rPr>
                <w:t>費米驗證人類可以控制連鎖反應</w:t>
              </w:r>
            </w:hyperlink>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1945</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歐本海納領導完成了原子彈的製造和引爆</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1954</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蘇聯建造了世界上第一座核能電廠</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1956</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both"/>
              <w:rPr>
                <w:rFonts w:ascii="Arial" w:hAnsi="Arial" w:cs="Arial"/>
                <w:sz w:val="36"/>
                <w:szCs w:val="36"/>
              </w:rPr>
            </w:pPr>
            <w:r w:rsidRPr="00A6378B">
              <w:rPr>
                <w:rFonts w:ascii="Constantia" w:hAnsi="Arial" w:cs="Arial"/>
                <w:kern w:val="24"/>
                <w:sz w:val="30"/>
                <w:szCs w:val="30"/>
              </w:rPr>
              <w:t>英國及法國開始運轉核能電廠</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1957</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美國核能電廠開始運轉</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1961</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德國核能電廠開始運轉</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1962</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加拿大、比利時核能電廠開始運轉</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1963</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rPr>
                <w:rFonts w:ascii="Arial" w:hAnsi="Arial" w:cs="Arial"/>
                <w:sz w:val="36"/>
                <w:szCs w:val="36"/>
              </w:rPr>
            </w:pPr>
            <w:r w:rsidRPr="00A6378B">
              <w:rPr>
                <w:rFonts w:ascii="Constantia" w:hAnsi="Arial" w:cs="Arial"/>
                <w:kern w:val="24"/>
                <w:sz w:val="30"/>
                <w:szCs w:val="30"/>
              </w:rPr>
              <w:t>義大利、日本</w:t>
            </w:r>
            <w:r w:rsidRPr="00A6378B">
              <w:rPr>
                <w:rFonts w:ascii="Constantia" w:hAnsi="Constantia" w:cs="Arial"/>
                <w:kern w:val="24"/>
                <w:sz w:val="30"/>
                <w:szCs w:val="30"/>
              </w:rPr>
              <w:t>…</w:t>
            </w:r>
            <w:proofErr w:type="gramStart"/>
            <w:r w:rsidRPr="00A6378B">
              <w:rPr>
                <w:rFonts w:ascii="Constantia" w:hAnsi="Constantia" w:cs="Arial"/>
                <w:kern w:val="24"/>
                <w:sz w:val="30"/>
                <w:szCs w:val="30"/>
              </w:rPr>
              <w:t>…</w:t>
            </w:r>
            <w:proofErr w:type="gramEnd"/>
            <w:r w:rsidRPr="00A6378B">
              <w:rPr>
                <w:rFonts w:ascii="Constantia" w:hAnsi="Arial" w:cs="Arial"/>
                <w:kern w:val="24"/>
                <w:sz w:val="30"/>
                <w:szCs w:val="30"/>
              </w:rPr>
              <w:t>核能電廠開始運轉</w:t>
            </w:r>
          </w:p>
        </w:tc>
      </w:tr>
      <w:tr w:rsidR="00A6378B" w:rsidTr="00A6378B">
        <w:trPr>
          <w:trHeight w:val="390"/>
        </w:trPr>
        <w:tc>
          <w:tcPr>
            <w:tcW w:w="1380" w:type="dxa"/>
            <w:tcBorders>
              <w:top w:val="nil"/>
              <w:left w:val="nil"/>
              <w:bottom w:val="nil"/>
              <w:right w:val="nil"/>
            </w:tcBorders>
            <w:shd w:val="clear" w:color="auto" w:fill="CEE3FB"/>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center"/>
              <w:rPr>
                <w:rFonts w:ascii="Arial" w:hAnsi="Arial" w:cs="Arial"/>
                <w:sz w:val="36"/>
                <w:szCs w:val="36"/>
              </w:rPr>
            </w:pPr>
            <w:r w:rsidRPr="00A6378B">
              <w:rPr>
                <w:rFonts w:ascii="Constantia" w:hAnsi="Constantia" w:cs="Arial"/>
                <w:kern w:val="24"/>
                <w:sz w:val="30"/>
                <w:szCs w:val="30"/>
              </w:rPr>
              <w:t>1977</w:t>
            </w:r>
            <w:r w:rsidRPr="00A6378B">
              <w:rPr>
                <w:rFonts w:ascii="Constantia" w:hAnsi="Arial" w:cs="Arial"/>
                <w:kern w:val="24"/>
                <w:sz w:val="30"/>
                <w:szCs w:val="30"/>
              </w:rPr>
              <w:t>年</w:t>
            </w:r>
          </w:p>
        </w:tc>
        <w:tc>
          <w:tcPr>
            <w:tcW w:w="8440" w:type="dxa"/>
            <w:tcBorders>
              <w:top w:val="nil"/>
              <w:left w:val="nil"/>
              <w:bottom w:val="nil"/>
              <w:right w:val="nil"/>
            </w:tcBorders>
            <w:shd w:val="clear" w:color="auto" w:fill="DEF5D8"/>
            <w:tcMar>
              <w:top w:w="23" w:type="dxa"/>
              <w:left w:w="23" w:type="dxa"/>
              <w:bottom w:w="23" w:type="dxa"/>
              <w:right w:w="23" w:type="dxa"/>
            </w:tcMar>
            <w:vAlign w:val="bottom"/>
            <w:hideMark/>
          </w:tcPr>
          <w:p w:rsidR="00A6378B" w:rsidRPr="00A6378B" w:rsidRDefault="00A6378B">
            <w:pPr>
              <w:pStyle w:val="Web"/>
              <w:spacing w:before="0" w:beforeAutospacing="0" w:after="0" w:afterAutospacing="0"/>
              <w:jc w:val="both"/>
              <w:rPr>
                <w:rFonts w:ascii="Arial" w:hAnsi="Arial" w:cs="Arial"/>
                <w:sz w:val="36"/>
                <w:szCs w:val="36"/>
              </w:rPr>
            </w:pPr>
            <w:r w:rsidRPr="00A6378B">
              <w:rPr>
                <w:rFonts w:ascii="Constantia" w:hAnsi="Arial" w:cs="Arial"/>
                <w:kern w:val="24"/>
                <w:sz w:val="30"/>
                <w:szCs w:val="30"/>
              </w:rPr>
              <w:t>中華民國、韓國</w:t>
            </w:r>
            <w:r w:rsidRPr="00A6378B">
              <w:rPr>
                <w:rFonts w:ascii="Constantia" w:hAnsi="Constantia" w:cs="Arial"/>
                <w:kern w:val="24"/>
                <w:sz w:val="30"/>
                <w:szCs w:val="30"/>
              </w:rPr>
              <w:t>…</w:t>
            </w:r>
            <w:proofErr w:type="gramStart"/>
            <w:r w:rsidRPr="00A6378B">
              <w:rPr>
                <w:rFonts w:ascii="Constantia" w:hAnsi="Constantia" w:cs="Arial"/>
                <w:kern w:val="24"/>
                <w:sz w:val="30"/>
                <w:szCs w:val="30"/>
              </w:rPr>
              <w:t>…</w:t>
            </w:r>
            <w:proofErr w:type="gramEnd"/>
            <w:r w:rsidRPr="00A6378B">
              <w:rPr>
                <w:rFonts w:ascii="Constantia" w:hAnsi="Arial" w:cs="Arial"/>
                <w:kern w:val="24"/>
                <w:sz w:val="30"/>
                <w:szCs w:val="30"/>
              </w:rPr>
              <w:t>核能電廠開始運轉</w:t>
            </w:r>
          </w:p>
        </w:tc>
      </w:tr>
    </w:tbl>
    <w:p w:rsidR="00A6378B" w:rsidRDefault="00A6378B" w:rsidP="00A6378B">
      <w:pPr>
        <w:jc w:val="center"/>
        <w:rPr>
          <w:rFonts w:hint="eastAsia"/>
          <w:sz w:val="48"/>
          <w:szCs w:val="48"/>
        </w:rPr>
      </w:pPr>
    </w:p>
    <w:p w:rsidR="00A6378B" w:rsidRDefault="00A6378B" w:rsidP="00A6378B">
      <w:pPr>
        <w:jc w:val="center"/>
        <w:rPr>
          <w:rFonts w:hint="eastAsia"/>
          <w:sz w:val="48"/>
          <w:szCs w:val="48"/>
        </w:rPr>
      </w:pPr>
    </w:p>
    <w:p w:rsidR="00A6378B" w:rsidRDefault="00A6378B" w:rsidP="00A6378B">
      <w:pPr>
        <w:jc w:val="center"/>
        <w:rPr>
          <w:rFonts w:hint="eastAsia"/>
          <w:sz w:val="48"/>
          <w:szCs w:val="48"/>
        </w:rPr>
      </w:pPr>
    </w:p>
    <w:p w:rsidR="00A6378B" w:rsidRDefault="00A6378B" w:rsidP="00A6378B">
      <w:pPr>
        <w:jc w:val="center"/>
        <w:rPr>
          <w:rFonts w:hint="eastAsia"/>
          <w:sz w:val="48"/>
          <w:szCs w:val="48"/>
        </w:rPr>
      </w:pPr>
    </w:p>
    <w:p w:rsidR="00A6378B" w:rsidRDefault="00A6378B" w:rsidP="00A6378B">
      <w:pPr>
        <w:jc w:val="center"/>
        <w:rPr>
          <w:rFonts w:hint="eastAsia"/>
          <w:sz w:val="48"/>
          <w:szCs w:val="48"/>
        </w:rPr>
      </w:pPr>
    </w:p>
    <w:p w:rsidR="00A6378B" w:rsidRDefault="00A6378B" w:rsidP="00A6378B">
      <w:pPr>
        <w:jc w:val="center"/>
        <w:rPr>
          <w:rFonts w:hint="eastAsia"/>
          <w:sz w:val="48"/>
          <w:szCs w:val="48"/>
        </w:rPr>
      </w:pPr>
    </w:p>
    <w:p w:rsidR="00A6378B" w:rsidRDefault="00A6378B" w:rsidP="00A6378B">
      <w:pPr>
        <w:jc w:val="center"/>
        <w:rPr>
          <w:rFonts w:hint="eastAsia"/>
          <w:sz w:val="48"/>
          <w:szCs w:val="48"/>
        </w:rPr>
      </w:pPr>
    </w:p>
    <w:p w:rsidR="00A6378B" w:rsidRDefault="00A6378B" w:rsidP="00A6378B">
      <w:pPr>
        <w:jc w:val="center"/>
        <w:rPr>
          <w:rFonts w:hint="eastAsia"/>
          <w:sz w:val="48"/>
          <w:szCs w:val="48"/>
        </w:rPr>
      </w:pPr>
    </w:p>
    <w:p w:rsidR="00A6378B" w:rsidRPr="00A6378B" w:rsidRDefault="00A6378B" w:rsidP="00A6378B">
      <w:pPr>
        <w:jc w:val="center"/>
        <w:rPr>
          <w:rFonts w:hint="eastAsia"/>
          <w:sz w:val="72"/>
          <w:szCs w:val="72"/>
        </w:rPr>
      </w:pPr>
      <w:r w:rsidRPr="00A6378B">
        <w:rPr>
          <w:rFonts w:hint="eastAsia"/>
          <w:sz w:val="72"/>
          <w:szCs w:val="72"/>
        </w:rPr>
        <w:lastRenderedPageBreak/>
        <w:t>核能原理</w:t>
      </w:r>
    </w:p>
    <w:p w:rsidR="00A6378B" w:rsidRDefault="00A6378B" w:rsidP="00A6378B">
      <w:pPr>
        <w:jc w:val="center"/>
        <w:rPr>
          <w:rFonts w:hint="eastAsia"/>
          <w:sz w:val="30"/>
          <w:szCs w:val="30"/>
        </w:rPr>
      </w:pPr>
      <w:r w:rsidRPr="00A6378B">
        <w:rPr>
          <w:rFonts w:hint="eastAsia"/>
          <w:sz w:val="30"/>
          <w:szCs w:val="30"/>
        </w:rPr>
        <w:t>持續性核分裂</w:t>
      </w:r>
      <w:r w:rsidRPr="00A6378B">
        <w:rPr>
          <w:rFonts w:hint="eastAsia"/>
          <w:sz w:val="30"/>
          <w:szCs w:val="30"/>
        </w:rPr>
        <w:t xml:space="preserve"> </w:t>
      </w:r>
      <w:r w:rsidRPr="00A6378B">
        <w:rPr>
          <w:rFonts w:hint="eastAsia"/>
          <w:sz w:val="30"/>
          <w:szCs w:val="30"/>
        </w:rPr>
        <w:t>有關連鎖反應的敘述不免使人怵目驚心，如果能安全地控制核分裂反應，則</w:t>
      </w:r>
      <w:r w:rsidRPr="00A6378B">
        <w:rPr>
          <w:rFonts w:hint="eastAsia"/>
          <w:sz w:val="30"/>
          <w:szCs w:val="30"/>
        </w:rPr>
        <w:t xml:space="preserve"> </w:t>
      </w:r>
      <w:r w:rsidRPr="00A6378B">
        <w:rPr>
          <w:rFonts w:hint="eastAsia"/>
          <w:sz w:val="30"/>
          <w:szCs w:val="30"/>
        </w:rPr>
        <w:t>其所釋出的巨大能量必能造福人類。上半部顯示每次分裂後會有</w:t>
      </w:r>
      <w:r w:rsidRPr="00A6378B">
        <w:rPr>
          <w:rFonts w:hint="eastAsia"/>
          <w:sz w:val="30"/>
          <w:szCs w:val="30"/>
        </w:rPr>
        <w:t xml:space="preserve"> </w:t>
      </w:r>
      <w:r w:rsidRPr="00A6378B">
        <w:rPr>
          <w:sz w:val="30"/>
          <w:szCs w:val="30"/>
        </w:rPr>
        <w:t>2</w:t>
      </w:r>
      <w:r w:rsidRPr="00A6378B">
        <w:rPr>
          <w:rFonts w:hint="eastAsia"/>
          <w:sz w:val="30"/>
          <w:szCs w:val="30"/>
        </w:rPr>
        <w:t>到</w:t>
      </w:r>
      <w:r w:rsidRPr="00A6378B">
        <w:rPr>
          <w:sz w:val="30"/>
          <w:szCs w:val="30"/>
        </w:rPr>
        <w:t>3</w:t>
      </w:r>
      <w:r w:rsidRPr="00A6378B">
        <w:rPr>
          <w:rFonts w:hint="eastAsia"/>
          <w:sz w:val="30"/>
          <w:szCs w:val="30"/>
        </w:rPr>
        <w:t>個新的中子產生，而這些中子也就是引發後續分裂反應的關鍵，如果它</w:t>
      </w:r>
      <w:r w:rsidRPr="00A6378B">
        <w:rPr>
          <w:rFonts w:hint="eastAsia"/>
          <w:sz w:val="30"/>
          <w:szCs w:val="30"/>
        </w:rPr>
        <w:t xml:space="preserve"> </w:t>
      </w:r>
      <w:r w:rsidRPr="00A6378B">
        <w:rPr>
          <w:rFonts w:hint="eastAsia"/>
          <w:sz w:val="30"/>
          <w:szCs w:val="30"/>
        </w:rPr>
        <w:t>們分別又引發了</w:t>
      </w:r>
      <w:r w:rsidRPr="00A6378B">
        <w:rPr>
          <w:sz w:val="30"/>
          <w:szCs w:val="30"/>
        </w:rPr>
        <w:t>2</w:t>
      </w:r>
      <w:r w:rsidRPr="00A6378B">
        <w:rPr>
          <w:rFonts w:hint="eastAsia"/>
          <w:sz w:val="30"/>
          <w:szCs w:val="30"/>
        </w:rPr>
        <w:t>到</w:t>
      </w:r>
      <w:r w:rsidRPr="00A6378B">
        <w:rPr>
          <w:sz w:val="30"/>
          <w:szCs w:val="30"/>
        </w:rPr>
        <w:t>3</w:t>
      </w:r>
      <w:r w:rsidRPr="00A6378B">
        <w:rPr>
          <w:rFonts w:hint="eastAsia"/>
          <w:sz w:val="30"/>
          <w:szCs w:val="30"/>
        </w:rPr>
        <w:t>次分裂反應，則分裂反應的次數便會一直增加，而且是</w:t>
      </w:r>
      <w:r w:rsidRPr="00A6378B">
        <w:rPr>
          <w:rFonts w:hint="eastAsia"/>
          <w:sz w:val="30"/>
          <w:szCs w:val="30"/>
        </w:rPr>
        <w:t xml:space="preserve"> </w:t>
      </w:r>
      <w:r w:rsidRPr="00A6378B">
        <w:rPr>
          <w:rFonts w:hint="eastAsia"/>
          <w:sz w:val="30"/>
          <w:szCs w:val="30"/>
        </w:rPr>
        <w:t>以等比級數的速度增加，即</w:t>
      </w:r>
      <w:r w:rsidRPr="00A6378B">
        <w:rPr>
          <w:sz w:val="30"/>
          <w:szCs w:val="30"/>
        </w:rPr>
        <w:t>1</w:t>
      </w:r>
      <w:r w:rsidRPr="00A6378B">
        <w:rPr>
          <w:rFonts w:hint="eastAsia"/>
          <w:sz w:val="30"/>
          <w:szCs w:val="30"/>
        </w:rPr>
        <w:t>次變</w:t>
      </w:r>
      <w:r w:rsidRPr="00A6378B">
        <w:rPr>
          <w:sz w:val="30"/>
          <w:szCs w:val="30"/>
        </w:rPr>
        <w:t>2</w:t>
      </w:r>
      <w:r w:rsidRPr="00A6378B">
        <w:rPr>
          <w:rFonts w:hint="eastAsia"/>
          <w:sz w:val="30"/>
          <w:szCs w:val="30"/>
        </w:rPr>
        <w:t>次，</w:t>
      </w:r>
      <w:r w:rsidRPr="00A6378B">
        <w:rPr>
          <w:sz w:val="30"/>
          <w:szCs w:val="30"/>
        </w:rPr>
        <w:t>2</w:t>
      </w:r>
      <w:r w:rsidRPr="00A6378B">
        <w:rPr>
          <w:rFonts w:hint="eastAsia"/>
          <w:sz w:val="30"/>
          <w:szCs w:val="30"/>
        </w:rPr>
        <w:t>次變</w:t>
      </w:r>
      <w:r w:rsidRPr="00A6378B">
        <w:rPr>
          <w:sz w:val="30"/>
          <w:szCs w:val="30"/>
        </w:rPr>
        <w:t>4</w:t>
      </w:r>
      <w:r w:rsidRPr="00A6378B">
        <w:rPr>
          <w:rFonts w:hint="eastAsia"/>
          <w:sz w:val="30"/>
          <w:szCs w:val="30"/>
        </w:rPr>
        <w:t>次，</w:t>
      </w:r>
      <w:r w:rsidRPr="00A6378B">
        <w:rPr>
          <w:sz w:val="30"/>
          <w:szCs w:val="30"/>
        </w:rPr>
        <w:t>4</w:t>
      </w:r>
      <w:r w:rsidRPr="00A6378B">
        <w:rPr>
          <w:rFonts w:hint="eastAsia"/>
          <w:sz w:val="30"/>
          <w:szCs w:val="30"/>
        </w:rPr>
        <w:t>次變</w:t>
      </w:r>
      <w:r w:rsidRPr="00A6378B">
        <w:rPr>
          <w:sz w:val="30"/>
          <w:szCs w:val="30"/>
        </w:rPr>
        <w:t>8</w:t>
      </w:r>
      <w:r w:rsidRPr="00A6378B">
        <w:rPr>
          <w:rFonts w:hint="eastAsia"/>
          <w:sz w:val="30"/>
          <w:szCs w:val="30"/>
        </w:rPr>
        <w:t>次，</w:t>
      </w:r>
      <w:r w:rsidRPr="00A6378B">
        <w:rPr>
          <w:sz w:val="30"/>
          <w:szCs w:val="30"/>
        </w:rPr>
        <w:t>8</w:t>
      </w:r>
      <w:r w:rsidRPr="00A6378B">
        <w:rPr>
          <w:rFonts w:hint="eastAsia"/>
          <w:sz w:val="30"/>
          <w:szCs w:val="30"/>
        </w:rPr>
        <w:t>次變</w:t>
      </w:r>
      <w:r w:rsidRPr="00A6378B">
        <w:rPr>
          <w:sz w:val="30"/>
          <w:szCs w:val="30"/>
        </w:rPr>
        <w:t>16</w:t>
      </w:r>
      <w:r w:rsidRPr="00A6378B">
        <w:rPr>
          <w:rFonts w:hint="eastAsia"/>
          <w:sz w:val="30"/>
          <w:szCs w:val="30"/>
        </w:rPr>
        <w:t>次</w:t>
      </w:r>
      <w:r w:rsidRPr="00A6378B">
        <w:rPr>
          <w:sz w:val="30"/>
          <w:szCs w:val="30"/>
        </w:rPr>
        <w:t>…</w:t>
      </w:r>
      <w:proofErr w:type="gramStart"/>
      <w:r w:rsidRPr="00A6378B">
        <w:rPr>
          <w:sz w:val="30"/>
          <w:szCs w:val="30"/>
        </w:rPr>
        <w:t>…</w:t>
      </w:r>
      <w:proofErr w:type="gramEnd"/>
      <w:r w:rsidRPr="00A6378B">
        <w:rPr>
          <w:sz w:val="30"/>
          <w:szCs w:val="30"/>
        </w:rPr>
        <w:t xml:space="preserve"> </w:t>
      </w:r>
      <w:r w:rsidRPr="00A6378B">
        <w:rPr>
          <w:rFonts w:hint="eastAsia"/>
          <w:sz w:val="30"/>
          <w:szCs w:val="30"/>
        </w:rPr>
        <w:t>，而因每次都放出巨大的能量，故總量便很驚人但如果我們有辨法在每次分裂後把</w:t>
      </w:r>
      <w:r w:rsidRPr="00A6378B">
        <w:rPr>
          <w:sz w:val="30"/>
          <w:szCs w:val="30"/>
        </w:rPr>
        <w:t>2</w:t>
      </w:r>
      <w:r w:rsidRPr="00A6378B">
        <w:rPr>
          <w:rFonts w:hint="eastAsia"/>
          <w:sz w:val="30"/>
          <w:szCs w:val="30"/>
        </w:rPr>
        <w:t>到</w:t>
      </w:r>
      <w:r w:rsidRPr="00A6378B">
        <w:rPr>
          <w:sz w:val="30"/>
          <w:szCs w:val="30"/>
        </w:rPr>
        <w:t>3</w:t>
      </w:r>
      <w:r w:rsidRPr="00A6378B">
        <w:rPr>
          <w:rFonts w:hint="eastAsia"/>
          <w:sz w:val="30"/>
          <w:szCs w:val="30"/>
        </w:rPr>
        <w:t>個新產生的中子吸</w:t>
      </w:r>
      <w:r w:rsidRPr="00A6378B">
        <w:rPr>
          <w:rFonts w:hint="eastAsia"/>
          <w:sz w:val="30"/>
          <w:szCs w:val="30"/>
        </w:rPr>
        <w:t xml:space="preserve"> </w:t>
      </w:r>
      <w:r w:rsidRPr="00A6378B">
        <w:rPr>
          <w:rFonts w:hint="eastAsia"/>
          <w:sz w:val="30"/>
          <w:szCs w:val="30"/>
        </w:rPr>
        <w:t>收掉一、兩個，而只讓一個中子繼續引發下一次分裂反應，則我們即可控制</w:t>
      </w:r>
      <w:r w:rsidRPr="00A6378B">
        <w:rPr>
          <w:rFonts w:hint="eastAsia"/>
          <w:sz w:val="30"/>
          <w:szCs w:val="30"/>
        </w:rPr>
        <w:t xml:space="preserve"> </w:t>
      </w:r>
      <w:r w:rsidRPr="00A6378B">
        <w:rPr>
          <w:rFonts w:hint="eastAsia"/>
          <w:sz w:val="30"/>
          <w:szCs w:val="30"/>
        </w:rPr>
        <w:t>每次反應的數目使其保持固定，並可把每次反應產生的能量用來發電，這種</w:t>
      </w:r>
      <w:r w:rsidRPr="00A6378B">
        <w:rPr>
          <w:rFonts w:hint="eastAsia"/>
          <w:sz w:val="30"/>
          <w:szCs w:val="30"/>
        </w:rPr>
        <w:t xml:space="preserve"> </w:t>
      </w:r>
      <w:r w:rsidRPr="00A6378B">
        <w:rPr>
          <w:rFonts w:hint="eastAsia"/>
          <w:sz w:val="30"/>
          <w:szCs w:val="30"/>
        </w:rPr>
        <w:t>狀況即稱為「臨界」核分裂反應，而前述分裂次數一代比一代多的狀態稱為</w:t>
      </w:r>
      <w:r w:rsidRPr="00A6378B">
        <w:rPr>
          <w:rFonts w:hint="eastAsia"/>
          <w:sz w:val="30"/>
          <w:szCs w:val="30"/>
        </w:rPr>
        <w:t xml:space="preserve"> </w:t>
      </w:r>
      <w:r w:rsidRPr="00A6378B">
        <w:rPr>
          <w:rFonts w:hint="eastAsia"/>
          <w:sz w:val="30"/>
          <w:szCs w:val="30"/>
        </w:rPr>
        <w:t>「超臨界」反應，反之若分裂次數一代比一代少則稱為「次臨界」反應；核</w:t>
      </w:r>
      <w:r w:rsidRPr="00A6378B">
        <w:rPr>
          <w:rFonts w:hint="eastAsia"/>
          <w:sz w:val="30"/>
          <w:szCs w:val="30"/>
        </w:rPr>
        <w:t xml:space="preserve"> </w:t>
      </w:r>
      <w:r w:rsidRPr="00A6378B">
        <w:rPr>
          <w:rFonts w:hint="eastAsia"/>
          <w:sz w:val="30"/>
          <w:szCs w:val="30"/>
        </w:rPr>
        <w:t>能電廠運轉發電時</w:t>
      </w:r>
      <w:proofErr w:type="gramStart"/>
      <w:r w:rsidRPr="00A6378B">
        <w:rPr>
          <w:rFonts w:hint="eastAsia"/>
          <w:sz w:val="30"/>
          <w:szCs w:val="30"/>
        </w:rPr>
        <w:t>是保在臨界</w:t>
      </w:r>
      <w:proofErr w:type="gramEnd"/>
      <w:r w:rsidRPr="00A6378B">
        <w:rPr>
          <w:rFonts w:hint="eastAsia"/>
          <w:sz w:val="30"/>
          <w:szCs w:val="30"/>
        </w:rPr>
        <w:t>反應狀態，停機時則保持在次臨界狀態</w:t>
      </w:r>
    </w:p>
    <w:p w:rsidR="00A6378B" w:rsidRDefault="00A6378B" w:rsidP="00A6378B">
      <w:pPr>
        <w:jc w:val="center"/>
        <w:rPr>
          <w:rFonts w:hint="eastAsia"/>
          <w:sz w:val="30"/>
          <w:szCs w:val="30"/>
        </w:rPr>
      </w:pPr>
    </w:p>
    <w:p w:rsidR="00A6378B" w:rsidRDefault="00A6378B" w:rsidP="00A6378B">
      <w:pPr>
        <w:jc w:val="center"/>
        <w:rPr>
          <w:rFonts w:hint="eastAsia"/>
          <w:sz w:val="30"/>
          <w:szCs w:val="30"/>
        </w:rPr>
      </w:pPr>
    </w:p>
    <w:p w:rsidR="00A6378B" w:rsidRDefault="00A6378B" w:rsidP="00A6378B">
      <w:pPr>
        <w:jc w:val="center"/>
        <w:rPr>
          <w:rFonts w:hint="eastAsia"/>
          <w:sz w:val="30"/>
          <w:szCs w:val="30"/>
        </w:rPr>
      </w:pPr>
    </w:p>
    <w:p w:rsidR="00A6378B" w:rsidRDefault="00A6378B" w:rsidP="00A6378B">
      <w:pPr>
        <w:jc w:val="center"/>
        <w:rPr>
          <w:rFonts w:hint="eastAsia"/>
          <w:sz w:val="30"/>
          <w:szCs w:val="30"/>
        </w:rPr>
      </w:pPr>
    </w:p>
    <w:p w:rsidR="00A6378B" w:rsidRDefault="00A6378B" w:rsidP="00A6378B">
      <w:pPr>
        <w:jc w:val="center"/>
        <w:rPr>
          <w:rFonts w:hint="eastAsia"/>
          <w:sz w:val="72"/>
          <w:szCs w:val="72"/>
        </w:rPr>
      </w:pPr>
      <w:r w:rsidRPr="00A6378B">
        <w:rPr>
          <w:rFonts w:hint="eastAsia"/>
          <w:sz w:val="72"/>
          <w:szCs w:val="72"/>
        </w:rPr>
        <w:lastRenderedPageBreak/>
        <w:t>發電</w:t>
      </w:r>
    </w:p>
    <w:p w:rsidR="00000000" w:rsidRPr="00A6378B" w:rsidRDefault="00A6378B" w:rsidP="00A6378B">
      <w:pPr>
        <w:numPr>
          <w:ilvl w:val="0"/>
          <w:numId w:val="1"/>
        </w:numPr>
        <w:rPr>
          <w:sz w:val="30"/>
          <w:szCs w:val="30"/>
        </w:rPr>
      </w:pPr>
      <w:r w:rsidRPr="00A6378B">
        <w:rPr>
          <w:rFonts w:hint="eastAsia"/>
          <w:sz w:val="30"/>
          <w:szCs w:val="30"/>
        </w:rPr>
        <w:t>原子核分裂時，被撞出的中子速度極快，欲控制核分裂，得設法使中子減速，減速的方法是讓中子去撞擊質量較大的原子，碰撞</w:t>
      </w:r>
      <w:proofErr w:type="gramStart"/>
      <w:r w:rsidRPr="00A6378B">
        <w:rPr>
          <w:rFonts w:hint="eastAsia"/>
          <w:sz w:val="30"/>
          <w:szCs w:val="30"/>
        </w:rPr>
        <w:t>數次後</w:t>
      </w:r>
      <w:proofErr w:type="gramEnd"/>
      <w:r w:rsidRPr="00A6378B">
        <w:rPr>
          <w:rFonts w:hint="eastAsia"/>
          <w:sz w:val="30"/>
          <w:szCs w:val="30"/>
        </w:rPr>
        <w:t>，中子的速度即會減慢</w:t>
      </w:r>
      <w:r w:rsidRPr="00A6378B">
        <w:rPr>
          <w:rFonts w:hint="eastAsia"/>
          <w:sz w:val="30"/>
          <w:szCs w:val="30"/>
        </w:rPr>
        <w:t>。這種使中子減速的物質稱之為「緩和劑」。常用的緩和劑有水、重水和石墨。但僅是控制中子的速度還不夠，科學家還利用一種能吸收中子的物質所做成的控制棒，插入連鎖反應器中，以吸收中子。利用控制棒的推進和抽出來控制連鎖反應的速率。</w:t>
      </w:r>
    </w:p>
    <w:p w:rsidR="00000000" w:rsidRPr="00A6378B" w:rsidRDefault="00A6378B" w:rsidP="00A6378B">
      <w:pPr>
        <w:numPr>
          <w:ilvl w:val="0"/>
          <w:numId w:val="1"/>
        </w:numPr>
        <w:rPr>
          <w:sz w:val="30"/>
          <w:szCs w:val="30"/>
        </w:rPr>
      </w:pPr>
      <w:r w:rsidRPr="00A6378B">
        <w:rPr>
          <w:rFonts w:hint="eastAsia"/>
          <w:sz w:val="30"/>
          <w:szCs w:val="30"/>
        </w:rPr>
        <w:t>核分裂所產生的能量，必須用冷卻劑將之帶走，而核能發電就是將水環繞在原子爐周圍。水受熱</w:t>
      </w:r>
      <w:r w:rsidRPr="00A6378B">
        <w:rPr>
          <w:rFonts w:hint="eastAsia"/>
          <w:sz w:val="30"/>
          <w:szCs w:val="30"/>
        </w:rPr>
        <w:t>變成水蒸氣，再由水蒸氣來推動渦輪機，進而帶動發電機發電。</w:t>
      </w:r>
    </w:p>
    <w:p w:rsidR="00000000" w:rsidRPr="00A6378B" w:rsidRDefault="00A6378B" w:rsidP="00A6378B">
      <w:pPr>
        <w:numPr>
          <w:ilvl w:val="0"/>
          <w:numId w:val="1"/>
        </w:numPr>
        <w:rPr>
          <w:sz w:val="30"/>
          <w:szCs w:val="30"/>
        </w:rPr>
      </w:pPr>
      <w:r w:rsidRPr="00A6378B">
        <w:rPr>
          <w:rFonts w:hint="eastAsia"/>
          <w:sz w:val="30"/>
          <w:szCs w:val="30"/>
        </w:rPr>
        <w:t>核能電廠的種類有分壓</w:t>
      </w:r>
      <w:proofErr w:type="gramStart"/>
      <w:r w:rsidRPr="00A6378B">
        <w:rPr>
          <w:rFonts w:hint="eastAsia"/>
          <w:sz w:val="30"/>
          <w:szCs w:val="30"/>
        </w:rPr>
        <w:t>水式和沸水</w:t>
      </w:r>
      <w:proofErr w:type="gramEnd"/>
      <w:r w:rsidRPr="00A6378B">
        <w:rPr>
          <w:rFonts w:hint="eastAsia"/>
          <w:sz w:val="30"/>
          <w:szCs w:val="30"/>
        </w:rPr>
        <w:t>式兩種</w:t>
      </w:r>
      <w:r w:rsidRPr="00A6378B">
        <w:rPr>
          <w:sz w:val="30"/>
          <w:szCs w:val="30"/>
        </w:rPr>
        <w:t>,</w:t>
      </w:r>
      <w:r w:rsidRPr="00A6378B">
        <w:rPr>
          <w:rFonts w:hint="eastAsia"/>
          <w:sz w:val="30"/>
          <w:szCs w:val="30"/>
        </w:rPr>
        <w:t>壓水式核能電廠數</w:t>
      </w:r>
      <w:r w:rsidRPr="00A6378B">
        <w:rPr>
          <w:rFonts w:hint="eastAsia"/>
          <w:sz w:val="30"/>
          <w:szCs w:val="30"/>
        </w:rPr>
        <w:t>量較多，沸水式核能電廠較舊型。</w:t>
      </w:r>
    </w:p>
    <w:p w:rsidR="00A6378B" w:rsidRDefault="00A6378B" w:rsidP="00A6378B">
      <w:pPr>
        <w:jc w:val="center"/>
        <w:rPr>
          <w:rFonts w:hint="eastAsia"/>
          <w:sz w:val="30"/>
          <w:szCs w:val="30"/>
        </w:rPr>
      </w:pPr>
    </w:p>
    <w:p w:rsidR="00A6378B" w:rsidRDefault="00A6378B" w:rsidP="00A6378B">
      <w:pPr>
        <w:jc w:val="center"/>
        <w:rPr>
          <w:rFonts w:hint="eastAsia"/>
          <w:sz w:val="30"/>
          <w:szCs w:val="30"/>
        </w:rPr>
      </w:pPr>
    </w:p>
    <w:p w:rsidR="00A6378B" w:rsidRDefault="00A6378B" w:rsidP="00A6378B">
      <w:pPr>
        <w:jc w:val="center"/>
        <w:rPr>
          <w:rFonts w:hint="eastAsia"/>
          <w:sz w:val="30"/>
          <w:szCs w:val="30"/>
        </w:rPr>
      </w:pPr>
    </w:p>
    <w:p w:rsidR="00A6378B" w:rsidRDefault="00A6378B" w:rsidP="00A6378B">
      <w:pPr>
        <w:jc w:val="center"/>
        <w:rPr>
          <w:rFonts w:hint="eastAsia"/>
          <w:sz w:val="30"/>
          <w:szCs w:val="30"/>
        </w:rPr>
      </w:pPr>
    </w:p>
    <w:p w:rsidR="00A6378B" w:rsidRDefault="00A6378B" w:rsidP="00A6378B">
      <w:pPr>
        <w:jc w:val="center"/>
        <w:rPr>
          <w:rFonts w:hint="eastAsia"/>
          <w:sz w:val="30"/>
          <w:szCs w:val="30"/>
        </w:rPr>
      </w:pPr>
    </w:p>
    <w:p w:rsidR="00A6378B" w:rsidRDefault="00A6378B" w:rsidP="00A6378B">
      <w:pPr>
        <w:jc w:val="center"/>
        <w:rPr>
          <w:rFonts w:hint="eastAsia"/>
          <w:sz w:val="72"/>
          <w:szCs w:val="72"/>
        </w:rPr>
      </w:pPr>
      <w:r w:rsidRPr="00A6378B">
        <w:rPr>
          <w:rFonts w:hint="eastAsia"/>
          <w:sz w:val="72"/>
          <w:szCs w:val="72"/>
        </w:rPr>
        <w:lastRenderedPageBreak/>
        <w:t>安全顧慮</w:t>
      </w:r>
    </w:p>
    <w:p w:rsidR="00A6378B" w:rsidRDefault="00A6378B" w:rsidP="00A6378B">
      <w:pPr>
        <w:rPr>
          <w:rFonts w:hint="eastAsia"/>
          <w:sz w:val="30"/>
          <w:szCs w:val="30"/>
        </w:rPr>
      </w:pPr>
      <w:r w:rsidRPr="00A6378B">
        <w:rPr>
          <w:rFonts w:hint="eastAsia"/>
          <w:sz w:val="30"/>
          <w:szCs w:val="30"/>
        </w:rPr>
        <w:t>有人擔心反應器爐心會像原子彈一樣的爆炸，造成放射性物質在環境中迅速的擴散。事實上，這種事故絕對不可能發生於</w:t>
      </w:r>
      <w:hyperlink r:id="rId18" w:history="1">
        <w:proofErr w:type="gramStart"/>
        <w:r w:rsidRPr="00A6378B">
          <w:rPr>
            <w:rStyle w:val="a3"/>
            <w:rFonts w:hint="eastAsia"/>
            <w:sz w:val="30"/>
            <w:szCs w:val="30"/>
          </w:rPr>
          <w:t>沸水式及壓</w:t>
        </w:r>
        <w:proofErr w:type="gramEnd"/>
        <w:r w:rsidRPr="00A6378B">
          <w:rPr>
            <w:rStyle w:val="a3"/>
            <w:rFonts w:hint="eastAsia"/>
            <w:sz w:val="30"/>
            <w:szCs w:val="30"/>
          </w:rPr>
          <w:t>水式反應器</w:t>
        </w:r>
      </w:hyperlink>
      <w:r w:rsidRPr="00A6378B">
        <w:rPr>
          <w:rFonts w:hint="eastAsia"/>
          <w:sz w:val="30"/>
          <w:szCs w:val="30"/>
        </w:rPr>
        <w:t>的，因為原子彈中可裂物質（鈾</w:t>
      </w:r>
      <w:r w:rsidRPr="00A6378B">
        <w:rPr>
          <w:sz w:val="30"/>
          <w:szCs w:val="30"/>
        </w:rPr>
        <w:t>235</w:t>
      </w:r>
      <w:r w:rsidRPr="00A6378B">
        <w:rPr>
          <w:rFonts w:hint="eastAsia"/>
          <w:sz w:val="30"/>
          <w:szCs w:val="30"/>
        </w:rPr>
        <w:t>或鈽</w:t>
      </w:r>
      <w:r w:rsidRPr="00A6378B">
        <w:rPr>
          <w:sz w:val="30"/>
          <w:szCs w:val="30"/>
        </w:rPr>
        <w:t>239</w:t>
      </w:r>
      <w:r w:rsidRPr="00A6378B">
        <w:rPr>
          <w:rFonts w:hint="eastAsia"/>
          <w:sz w:val="30"/>
          <w:szCs w:val="30"/>
        </w:rPr>
        <w:t>）的含量高達</w:t>
      </w:r>
      <w:r w:rsidRPr="00A6378B">
        <w:rPr>
          <w:sz w:val="30"/>
          <w:szCs w:val="30"/>
        </w:rPr>
        <w:t>90%</w:t>
      </w:r>
      <w:r w:rsidRPr="00A6378B">
        <w:rPr>
          <w:rFonts w:hint="eastAsia"/>
          <w:sz w:val="30"/>
          <w:szCs w:val="30"/>
        </w:rPr>
        <w:t>以上；而輕水式反應器所使用的核燃料，其中的可裂物質含量卻僅僅為</w:t>
      </w:r>
      <w:r w:rsidRPr="00A6378B">
        <w:rPr>
          <w:sz w:val="30"/>
          <w:szCs w:val="30"/>
        </w:rPr>
        <w:t>2 ~ 5%</w:t>
      </w:r>
      <w:r w:rsidRPr="00A6378B">
        <w:rPr>
          <w:rFonts w:hint="eastAsia"/>
          <w:sz w:val="30"/>
          <w:szCs w:val="30"/>
        </w:rPr>
        <w:t>而已。另外，也有人擔心核反應器爐心會因巨大熱能的產生而解體，造成放射性物質的外釋，亦即發生類似</w:t>
      </w:r>
      <w:hyperlink r:id="rId19" w:history="1">
        <w:r w:rsidRPr="00A6378B">
          <w:rPr>
            <w:rStyle w:val="a3"/>
            <w:rFonts w:hint="eastAsia"/>
            <w:sz w:val="30"/>
            <w:szCs w:val="30"/>
          </w:rPr>
          <w:t>車諾比爾電廠核能災變</w:t>
        </w:r>
      </w:hyperlink>
      <w:r w:rsidRPr="00A6378B">
        <w:rPr>
          <w:rFonts w:hint="eastAsia"/>
          <w:sz w:val="30"/>
          <w:szCs w:val="30"/>
        </w:rPr>
        <w:t>的事故，這種擔心也是不必要的。由於輕水式反應器所使用的</w:t>
      </w:r>
      <w:hyperlink r:id="rId20" w:history="1">
        <w:r w:rsidRPr="00A6378B">
          <w:rPr>
            <w:rStyle w:val="a3"/>
            <w:rFonts w:hint="eastAsia"/>
            <w:sz w:val="30"/>
            <w:szCs w:val="30"/>
          </w:rPr>
          <w:t>緩和</w:t>
        </w:r>
      </w:hyperlink>
      <w:hyperlink r:id="rId21" w:history="1">
        <w:r w:rsidRPr="00A6378B">
          <w:rPr>
            <w:rStyle w:val="a3"/>
            <w:rFonts w:hint="eastAsia"/>
            <w:sz w:val="30"/>
            <w:szCs w:val="30"/>
          </w:rPr>
          <w:t>劑</w:t>
        </w:r>
      </w:hyperlink>
      <w:r w:rsidRPr="00A6378B">
        <w:rPr>
          <w:rFonts w:hint="eastAsia"/>
          <w:sz w:val="30"/>
          <w:szCs w:val="30"/>
        </w:rPr>
        <w:t>是普通水，不同於車諾比爾核能電廠的中反應器所使用的石墨。石墨與水有著截然不同的特性，因此輕水式反應器亦不可能發生類似車諾比爾核能災變的意外事故。</w:t>
      </w:r>
    </w:p>
    <w:p w:rsidR="00A6378B" w:rsidRDefault="00A6378B" w:rsidP="00A6378B">
      <w:pPr>
        <w:jc w:val="center"/>
        <w:rPr>
          <w:rFonts w:hint="eastAsia"/>
          <w:sz w:val="72"/>
          <w:szCs w:val="72"/>
        </w:rPr>
      </w:pPr>
      <w:r w:rsidRPr="00A6378B">
        <w:rPr>
          <w:rFonts w:hint="eastAsia"/>
          <w:sz w:val="72"/>
          <w:szCs w:val="72"/>
        </w:rPr>
        <w:t>放射性廢料處理</w:t>
      </w:r>
    </w:p>
    <w:p w:rsidR="00000000" w:rsidRPr="00A6378B" w:rsidRDefault="00A6378B" w:rsidP="00A6378B">
      <w:pPr>
        <w:numPr>
          <w:ilvl w:val="0"/>
          <w:numId w:val="2"/>
        </w:numPr>
        <w:rPr>
          <w:sz w:val="30"/>
          <w:szCs w:val="30"/>
        </w:rPr>
      </w:pPr>
      <w:r w:rsidRPr="00A6378B">
        <w:rPr>
          <w:b/>
          <w:bCs/>
          <w:sz w:val="30"/>
          <w:szCs w:val="30"/>
        </w:rPr>
        <w:t>(</w:t>
      </w:r>
      <w:proofErr w:type="gramStart"/>
      <w:r w:rsidRPr="00A6378B">
        <w:rPr>
          <w:rFonts w:hint="eastAsia"/>
          <w:b/>
          <w:bCs/>
          <w:sz w:val="30"/>
          <w:szCs w:val="30"/>
        </w:rPr>
        <w:t>一</w:t>
      </w:r>
      <w:proofErr w:type="gramEnd"/>
      <w:r w:rsidRPr="00A6378B">
        <w:rPr>
          <w:b/>
          <w:bCs/>
          <w:sz w:val="30"/>
          <w:szCs w:val="30"/>
        </w:rPr>
        <w:t>)</w:t>
      </w:r>
      <w:r w:rsidRPr="00A6378B">
        <w:rPr>
          <w:rFonts w:hint="eastAsia"/>
          <w:b/>
          <w:bCs/>
          <w:sz w:val="30"/>
          <w:szCs w:val="30"/>
        </w:rPr>
        <w:t>低階放射性廢料的處理</w:t>
      </w:r>
      <w:r w:rsidRPr="00A6378B">
        <w:rPr>
          <w:rFonts w:hint="eastAsia"/>
          <w:b/>
          <w:bCs/>
          <w:sz w:val="30"/>
          <w:szCs w:val="30"/>
        </w:rPr>
        <w:t xml:space="preserve"> </w:t>
      </w:r>
      <w:r w:rsidRPr="00A6378B">
        <w:rPr>
          <w:sz w:val="30"/>
          <w:szCs w:val="30"/>
        </w:rPr>
        <w:br/>
      </w:r>
      <w:r w:rsidRPr="00A6378B">
        <w:rPr>
          <w:rFonts w:hint="eastAsia"/>
          <w:sz w:val="30"/>
          <w:szCs w:val="30"/>
        </w:rPr>
        <w:t xml:space="preserve">　　為了防止低階放射性廢料中的放射性核種污染環境及對生物造成傷害，處理低階放射性廢</w:t>
      </w:r>
      <w:r w:rsidRPr="00A6378B">
        <w:rPr>
          <w:rFonts w:hint="eastAsia"/>
          <w:sz w:val="30"/>
          <w:szCs w:val="30"/>
        </w:rPr>
        <w:t>料時，需將放射性廢料轉變為較穩定的形態，在經過適當的包裝後，使其所含的放射性核種，無法自廢料中釋出；再將包裝處理後的放</w:t>
      </w:r>
      <w:r w:rsidRPr="00A6378B">
        <w:rPr>
          <w:rFonts w:hint="eastAsia"/>
          <w:sz w:val="30"/>
          <w:szCs w:val="30"/>
        </w:rPr>
        <w:lastRenderedPageBreak/>
        <w:t>射性廢料送往最終處置</w:t>
      </w:r>
      <w:proofErr w:type="gramStart"/>
      <w:r w:rsidRPr="00A6378B">
        <w:rPr>
          <w:rFonts w:hint="eastAsia"/>
          <w:sz w:val="30"/>
          <w:szCs w:val="30"/>
        </w:rPr>
        <w:t>場堆存</w:t>
      </w:r>
      <w:proofErr w:type="gramEnd"/>
      <w:r w:rsidRPr="00A6378B">
        <w:rPr>
          <w:rFonts w:hint="eastAsia"/>
          <w:sz w:val="30"/>
          <w:szCs w:val="30"/>
        </w:rPr>
        <w:t>。最終處置場可藉多重障礙之設計來阻滯自放射性廢料釋出放射性核種進一步釋放到外界環境中，確保長期置放的過程中，不致對環境品質與人類生活安全造成不良的影響。</w:t>
      </w:r>
      <w:r w:rsidRPr="00A6378B">
        <w:rPr>
          <w:rFonts w:hint="eastAsia"/>
          <w:sz w:val="30"/>
          <w:szCs w:val="30"/>
        </w:rPr>
        <w:t xml:space="preserve"> </w:t>
      </w:r>
    </w:p>
    <w:p w:rsidR="00000000" w:rsidRPr="00A6378B" w:rsidRDefault="00A6378B" w:rsidP="00A6378B">
      <w:pPr>
        <w:numPr>
          <w:ilvl w:val="0"/>
          <w:numId w:val="2"/>
        </w:numPr>
        <w:rPr>
          <w:sz w:val="30"/>
          <w:szCs w:val="30"/>
        </w:rPr>
      </w:pPr>
      <w:r w:rsidRPr="00A6378B">
        <w:rPr>
          <w:rFonts w:hint="eastAsia"/>
          <w:sz w:val="30"/>
          <w:szCs w:val="30"/>
        </w:rPr>
        <w:t xml:space="preserve">　　低階放射性廢料的處理流程包括</w:t>
      </w:r>
      <w:proofErr w:type="gramStart"/>
      <w:r w:rsidRPr="00A6378B">
        <w:rPr>
          <w:rFonts w:hint="eastAsia"/>
          <w:sz w:val="30"/>
          <w:szCs w:val="30"/>
        </w:rPr>
        <w:t>︰</w:t>
      </w:r>
      <w:proofErr w:type="gramEnd"/>
      <w:r w:rsidRPr="00A6378B">
        <w:rPr>
          <w:sz w:val="30"/>
          <w:szCs w:val="30"/>
        </w:rPr>
        <w:t xml:space="preserve"> </w:t>
      </w:r>
      <w:r w:rsidRPr="00A6378B">
        <w:rPr>
          <w:sz w:val="30"/>
          <w:szCs w:val="30"/>
        </w:rPr>
        <w:br/>
      </w:r>
      <w:r w:rsidRPr="00A6378B">
        <w:rPr>
          <w:rFonts w:hint="eastAsia"/>
          <w:sz w:val="30"/>
          <w:szCs w:val="30"/>
        </w:rPr>
        <w:t xml:space="preserve">　　　　</w:t>
      </w:r>
      <w:r w:rsidRPr="00A6378B">
        <w:rPr>
          <w:sz w:val="30"/>
          <w:szCs w:val="30"/>
        </w:rPr>
        <w:t>1.</w:t>
      </w:r>
      <w:r w:rsidRPr="00A6378B">
        <w:rPr>
          <w:rFonts w:hint="eastAsia"/>
          <w:sz w:val="30"/>
          <w:szCs w:val="30"/>
        </w:rPr>
        <w:t>廢料體積的</w:t>
      </w:r>
      <w:r w:rsidRPr="00A6378B">
        <w:rPr>
          <w:rFonts w:hint="eastAsia"/>
          <w:sz w:val="30"/>
          <w:szCs w:val="30"/>
        </w:rPr>
        <w:t>縮小（</w:t>
      </w:r>
      <w:hyperlink r:id="rId22" w:history="1">
        <w:r w:rsidRPr="00A6378B">
          <w:rPr>
            <w:rStyle w:val="a3"/>
            <w:rFonts w:hint="eastAsia"/>
            <w:sz w:val="30"/>
            <w:szCs w:val="30"/>
          </w:rPr>
          <w:t>減容</w:t>
        </w:r>
      </w:hyperlink>
      <w:r w:rsidRPr="00A6378B">
        <w:rPr>
          <w:rFonts w:hint="eastAsia"/>
          <w:sz w:val="30"/>
          <w:szCs w:val="30"/>
        </w:rPr>
        <w:t>）</w:t>
      </w:r>
      <w:r w:rsidRPr="00A6378B">
        <w:rPr>
          <w:sz w:val="30"/>
          <w:szCs w:val="30"/>
        </w:rPr>
        <w:t xml:space="preserve"> </w:t>
      </w:r>
      <w:r w:rsidRPr="00A6378B">
        <w:rPr>
          <w:sz w:val="30"/>
          <w:szCs w:val="30"/>
        </w:rPr>
        <w:br/>
      </w:r>
      <w:r w:rsidRPr="00A6378B">
        <w:rPr>
          <w:rFonts w:hint="eastAsia"/>
          <w:sz w:val="30"/>
          <w:szCs w:val="30"/>
        </w:rPr>
        <w:t xml:space="preserve">　　　　</w:t>
      </w:r>
      <w:r w:rsidRPr="00A6378B">
        <w:rPr>
          <w:sz w:val="30"/>
          <w:szCs w:val="30"/>
        </w:rPr>
        <w:t>2.</w:t>
      </w:r>
      <w:r w:rsidRPr="00A6378B">
        <w:rPr>
          <w:rFonts w:hint="eastAsia"/>
          <w:sz w:val="30"/>
          <w:szCs w:val="30"/>
        </w:rPr>
        <w:t>廢料的</w:t>
      </w:r>
      <w:hyperlink r:id="rId23" w:history="1">
        <w:r w:rsidRPr="00A6378B">
          <w:rPr>
            <w:rStyle w:val="a3"/>
            <w:rFonts w:hint="eastAsia"/>
            <w:sz w:val="30"/>
            <w:szCs w:val="30"/>
          </w:rPr>
          <w:t>固化</w:t>
        </w:r>
      </w:hyperlink>
      <w:r w:rsidRPr="00A6378B">
        <w:rPr>
          <w:sz w:val="30"/>
          <w:szCs w:val="30"/>
        </w:rPr>
        <w:t xml:space="preserve"> </w:t>
      </w:r>
      <w:r w:rsidRPr="00A6378B">
        <w:rPr>
          <w:sz w:val="30"/>
          <w:szCs w:val="30"/>
        </w:rPr>
        <w:br/>
      </w:r>
      <w:r w:rsidRPr="00A6378B">
        <w:rPr>
          <w:rFonts w:hint="eastAsia"/>
          <w:sz w:val="30"/>
          <w:szCs w:val="30"/>
        </w:rPr>
        <w:t xml:space="preserve">　　　　</w:t>
      </w:r>
      <w:r w:rsidRPr="00A6378B">
        <w:rPr>
          <w:sz w:val="30"/>
          <w:szCs w:val="30"/>
        </w:rPr>
        <w:t>3.</w:t>
      </w:r>
      <w:r w:rsidRPr="00A6378B">
        <w:rPr>
          <w:rFonts w:hint="eastAsia"/>
          <w:sz w:val="30"/>
          <w:szCs w:val="30"/>
        </w:rPr>
        <w:t>廢料的</w:t>
      </w:r>
      <w:hyperlink r:id="rId24" w:history="1">
        <w:r w:rsidRPr="00A6378B">
          <w:rPr>
            <w:rStyle w:val="a3"/>
            <w:rFonts w:hint="eastAsia"/>
            <w:sz w:val="30"/>
            <w:szCs w:val="30"/>
          </w:rPr>
          <w:t>運輸</w:t>
        </w:r>
      </w:hyperlink>
      <w:r w:rsidRPr="00A6378B">
        <w:rPr>
          <w:sz w:val="30"/>
          <w:szCs w:val="30"/>
        </w:rPr>
        <w:t xml:space="preserve"> </w:t>
      </w:r>
      <w:r w:rsidRPr="00A6378B">
        <w:rPr>
          <w:sz w:val="30"/>
          <w:szCs w:val="30"/>
        </w:rPr>
        <w:br/>
      </w:r>
      <w:r w:rsidRPr="00A6378B">
        <w:rPr>
          <w:rFonts w:hint="eastAsia"/>
          <w:sz w:val="30"/>
          <w:szCs w:val="30"/>
        </w:rPr>
        <w:t xml:space="preserve">　　　　</w:t>
      </w:r>
      <w:r w:rsidRPr="00A6378B">
        <w:rPr>
          <w:sz w:val="30"/>
          <w:szCs w:val="30"/>
        </w:rPr>
        <w:t>4.</w:t>
      </w:r>
      <w:r w:rsidRPr="00A6378B">
        <w:rPr>
          <w:rFonts w:hint="eastAsia"/>
          <w:sz w:val="30"/>
          <w:szCs w:val="30"/>
        </w:rPr>
        <w:t>廢料的最終處置</w:t>
      </w:r>
    </w:p>
    <w:p w:rsidR="00000000" w:rsidRDefault="00A6378B" w:rsidP="00A6378B">
      <w:pPr>
        <w:ind w:left="720"/>
        <w:rPr>
          <w:rFonts w:hint="eastAsia"/>
          <w:bCs/>
          <w:sz w:val="30"/>
          <w:szCs w:val="30"/>
        </w:rPr>
      </w:pPr>
      <w:r w:rsidRPr="00A6378B">
        <w:rPr>
          <w:bCs/>
          <w:sz w:val="30"/>
          <w:szCs w:val="30"/>
        </w:rPr>
        <w:t>(</w:t>
      </w:r>
      <w:r w:rsidRPr="00A6378B">
        <w:rPr>
          <w:rFonts w:hint="eastAsia"/>
          <w:bCs/>
          <w:sz w:val="30"/>
          <w:szCs w:val="30"/>
        </w:rPr>
        <w:t>二</w:t>
      </w:r>
      <w:proofErr w:type="gramStart"/>
      <w:r w:rsidRPr="00A6378B">
        <w:rPr>
          <w:rFonts w:hint="eastAsia"/>
          <w:bCs/>
          <w:sz w:val="30"/>
          <w:szCs w:val="30"/>
        </w:rPr>
        <w:t>）</w:t>
      </w:r>
      <w:proofErr w:type="gramEnd"/>
      <w:r w:rsidRPr="00A6378B">
        <w:rPr>
          <w:rFonts w:hint="eastAsia"/>
          <w:bCs/>
          <w:sz w:val="30"/>
          <w:szCs w:val="30"/>
        </w:rPr>
        <w:t>高階放射性廢料的處理</w:t>
      </w:r>
      <w:r w:rsidRPr="00A6378B">
        <w:rPr>
          <w:rFonts w:hint="eastAsia"/>
          <w:bCs/>
          <w:sz w:val="30"/>
          <w:szCs w:val="30"/>
        </w:rPr>
        <w:t xml:space="preserve"> </w:t>
      </w:r>
      <w:r w:rsidRPr="00A6378B">
        <w:rPr>
          <w:rFonts w:hint="eastAsia"/>
          <w:bCs/>
          <w:sz w:val="30"/>
          <w:szCs w:val="30"/>
        </w:rPr>
        <w:br/>
      </w:r>
      <w:r w:rsidRPr="00A6378B">
        <w:rPr>
          <w:rFonts w:hint="eastAsia"/>
          <w:bCs/>
          <w:sz w:val="30"/>
          <w:szCs w:val="30"/>
        </w:rPr>
        <w:br/>
      </w:r>
      <w:r w:rsidRPr="00A6378B">
        <w:rPr>
          <w:rFonts w:hint="eastAsia"/>
          <w:bCs/>
          <w:sz w:val="30"/>
          <w:szCs w:val="30"/>
        </w:rPr>
        <w:t xml:space="preserve">　　我國目前高放射性廢料皆為核設施反應器所產生的用過核燃料。用過核燃料一般國際上均</w:t>
      </w:r>
      <w:proofErr w:type="gramStart"/>
      <w:r w:rsidRPr="00A6378B">
        <w:rPr>
          <w:rFonts w:hint="eastAsia"/>
          <w:bCs/>
          <w:sz w:val="30"/>
          <w:szCs w:val="30"/>
        </w:rPr>
        <w:t>採</w:t>
      </w:r>
      <w:proofErr w:type="gramEnd"/>
      <w:r w:rsidRPr="00A6378B">
        <w:rPr>
          <w:bCs/>
          <w:sz w:val="30"/>
          <w:szCs w:val="30"/>
        </w:rPr>
        <w:t>(1)</w:t>
      </w:r>
      <w:r w:rsidRPr="00A6378B">
        <w:rPr>
          <w:rFonts w:hint="eastAsia"/>
          <w:bCs/>
          <w:sz w:val="30"/>
          <w:szCs w:val="30"/>
        </w:rPr>
        <w:t>廠內燃料池內冷卻貯存</w:t>
      </w:r>
      <w:r w:rsidRPr="00A6378B">
        <w:rPr>
          <w:bCs/>
          <w:sz w:val="30"/>
          <w:szCs w:val="30"/>
        </w:rPr>
        <w:t>(</w:t>
      </w:r>
      <w:r w:rsidRPr="00A6378B">
        <w:rPr>
          <w:rFonts w:hint="eastAsia"/>
          <w:bCs/>
          <w:sz w:val="30"/>
          <w:szCs w:val="30"/>
        </w:rPr>
        <w:t>一年以上</w:t>
      </w:r>
      <w:r w:rsidRPr="00A6378B">
        <w:rPr>
          <w:bCs/>
          <w:sz w:val="30"/>
          <w:szCs w:val="30"/>
        </w:rPr>
        <w:t>)</w:t>
      </w:r>
      <w:r w:rsidRPr="00A6378B">
        <w:rPr>
          <w:rFonts w:hint="eastAsia"/>
          <w:bCs/>
          <w:sz w:val="30"/>
          <w:szCs w:val="30"/>
        </w:rPr>
        <w:t>；</w:t>
      </w:r>
      <w:r w:rsidRPr="00A6378B">
        <w:rPr>
          <w:bCs/>
          <w:sz w:val="30"/>
          <w:szCs w:val="30"/>
        </w:rPr>
        <w:t>(2)</w:t>
      </w:r>
      <w:r w:rsidRPr="00A6378B">
        <w:rPr>
          <w:rFonts w:hint="eastAsia"/>
          <w:bCs/>
          <w:sz w:val="30"/>
          <w:szCs w:val="30"/>
        </w:rPr>
        <w:t>再處理或中期貯存</w:t>
      </w:r>
      <w:r w:rsidRPr="00A6378B">
        <w:rPr>
          <w:bCs/>
          <w:sz w:val="30"/>
          <w:szCs w:val="30"/>
        </w:rPr>
        <w:t>(40-70</w:t>
      </w:r>
      <w:r w:rsidRPr="00A6378B">
        <w:rPr>
          <w:rFonts w:hint="eastAsia"/>
          <w:bCs/>
          <w:sz w:val="30"/>
          <w:szCs w:val="30"/>
        </w:rPr>
        <w:t>年</w:t>
      </w:r>
      <w:r w:rsidRPr="00A6378B">
        <w:rPr>
          <w:bCs/>
          <w:sz w:val="30"/>
          <w:szCs w:val="30"/>
        </w:rPr>
        <w:t>)</w:t>
      </w:r>
      <w:r w:rsidRPr="00A6378B">
        <w:rPr>
          <w:rFonts w:hint="eastAsia"/>
          <w:bCs/>
          <w:sz w:val="30"/>
          <w:szCs w:val="30"/>
        </w:rPr>
        <w:t>；</w:t>
      </w:r>
      <w:r w:rsidRPr="00A6378B">
        <w:rPr>
          <w:bCs/>
          <w:sz w:val="30"/>
          <w:szCs w:val="30"/>
        </w:rPr>
        <w:t>(3)</w:t>
      </w:r>
      <w:r w:rsidRPr="00A6378B">
        <w:rPr>
          <w:rFonts w:hint="eastAsia"/>
          <w:bCs/>
          <w:sz w:val="30"/>
          <w:szCs w:val="30"/>
        </w:rPr>
        <w:t>深地層最終處置等三個階段管理，即使採用再處理，再處理過程中所產生的高放射性廢料須以玻璃固化方法處理，但亦需進行深地層最終處置。</w:t>
      </w:r>
      <w:r w:rsidRPr="00A6378B">
        <w:rPr>
          <w:rFonts w:hint="eastAsia"/>
          <w:bCs/>
          <w:sz w:val="30"/>
          <w:szCs w:val="30"/>
        </w:rPr>
        <w:t xml:space="preserve"> </w:t>
      </w:r>
      <w:r w:rsidRPr="00A6378B">
        <w:rPr>
          <w:rFonts w:hint="eastAsia"/>
          <w:bCs/>
          <w:sz w:val="30"/>
          <w:szCs w:val="30"/>
        </w:rPr>
        <w:br/>
      </w:r>
      <w:r w:rsidRPr="00A6378B">
        <w:rPr>
          <w:rFonts w:hint="eastAsia"/>
          <w:bCs/>
          <w:sz w:val="30"/>
          <w:szCs w:val="30"/>
        </w:rPr>
        <w:br/>
      </w:r>
      <w:r w:rsidRPr="00A6378B">
        <w:rPr>
          <w:rFonts w:hint="eastAsia"/>
          <w:bCs/>
          <w:sz w:val="30"/>
          <w:szCs w:val="30"/>
        </w:rPr>
        <w:t xml:space="preserve">　　我國目前對用過核燃料之管理，先採用廠內燃料池貯</w:t>
      </w:r>
      <w:r w:rsidRPr="00A6378B">
        <w:rPr>
          <w:rFonts w:hint="eastAsia"/>
          <w:bCs/>
          <w:sz w:val="30"/>
          <w:szCs w:val="30"/>
        </w:rPr>
        <w:lastRenderedPageBreak/>
        <w:t>存，使輻射</w:t>
      </w:r>
      <w:proofErr w:type="gramStart"/>
      <w:r w:rsidRPr="00A6378B">
        <w:rPr>
          <w:rFonts w:hint="eastAsia"/>
          <w:bCs/>
          <w:sz w:val="30"/>
          <w:szCs w:val="30"/>
        </w:rPr>
        <w:t>及熱經充分</w:t>
      </w:r>
      <w:proofErr w:type="gramEnd"/>
      <w:r w:rsidRPr="00A6378B">
        <w:rPr>
          <w:rFonts w:hint="eastAsia"/>
          <w:bCs/>
          <w:sz w:val="30"/>
          <w:szCs w:val="30"/>
        </w:rPr>
        <w:t>的衰減，然後再移</w:t>
      </w:r>
      <w:proofErr w:type="gramStart"/>
      <w:r w:rsidRPr="00A6378B">
        <w:rPr>
          <w:rFonts w:hint="eastAsia"/>
          <w:bCs/>
          <w:sz w:val="30"/>
          <w:szCs w:val="30"/>
        </w:rPr>
        <w:t>至乾式</w:t>
      </w:r>
      <w:proofErr w:type="gramEnd"/>
      <w:r w:rsidRPr="00A6378B">
        <w:rPr>
          <w:rFonts w:hint="eastAsia"/>
          <w:bCs/>
          <w:sz w:val="30"/>
          <w:szCs w:val="30"/>
        </w:rPr>
        <w:t>中期貯存設施，經為期約</w:t>
      </w:r>
      <w:r w:rsidRPr="00A6378B">
        <w:rPr>
          <w:bCs/>
          <w:sz w:val="30"/>
          <w:szCs w:val="30"/>
        </w:rPr>
        <w:t>50</w:t>
      </w:r>
      <w:r w:rsidRPr="00A6378B">
        <w:rPr>
          <w:rFonts w:hint="eastAsia"/>
          <w:bCs/>
          <w:sz w:val="30"/>
          <w:szCs w:val="30"/>
        </w:rPr>
        <w:t>年左右之中期貯存，然後再進行最終處置。由於科技不斷在進步且國際社會主客觀環境亦隨時在演變，於用過核燃料乾式中期貯存</w:t>
      </w:r>
      <w:proofErr w:type="gramStart"/>
      <w:r w:rsidRPr="00A6378B">
        <w:rPr>
          <w:rFonts w:hint="eastAsia"/>
          <w:bCs/>
          <w:sz w:val="30"/>
          <w:szCs w:val="30"/>
        </w:rPr>
        <w:t>期間，</w:t>
      </w:r>
      <w:proofErr w:type="gramEnd"/>
      <w:r w:rsidRPr="00A6378B">
        <w:rPr>
          <w:rFonts w:hint="eastAsia"/>
          <w:bCs/>
          <w:sz w:val="30"/>
          <w:szCs w:val="30"/>
        </w:rPr>
        <w:t>政府可慎重作最後處理方式之選擇。</w:t>
      </w:r>
    </w:p>
    <w:p w:rsidR="00A6378B" w:rsidRPr="00A6378B" w:rsidRDefault="00A6378B" w:rsidP="00A6378B">
      <w:pPr>
        <w:ind w:left="720"/>
        <w:rPr>
          <w:sz w:val="30"/>
          <w:szCs w:val="30"/>
        </w:rPr>
      </w:pPr>
    </w:p>
    <w:p w:rsidR="00A6378B" w:rsidRDefault="00A6378B" w:rsidP="00A6378B">
      <w:pPr>
        <w:jc w:val="center"/>
        <w:rPr>
          <w:rFonts w:hint="eastAsia"/>
          <w:sz w:val="72"/>
          <w:szCs w:val="72"/>
        </w:rPr>
      </w:pPr>
      <w:r w:rsidRPr="00A6378B">
        <w:rPr>
          <w:rFonts w:hint="eastAsia"/>
          <w:sz w:val="72"/>
          <w:szCs w:val="72"/>
        </w:rPr>
        <w:t>重要性</w:t>
      </w:r>
    </w:p>
    <w:p w:rsidR="00000000" w:rsidRPr="00A6378B" w:rsidRDefault="00A6378B" w:rsidP="00A6378B">
      <w:pPr>
        <w:numPr>
          <w:ilvl w:val="0"/>
          <w:numId w:val="3"/>
        </w:numPr>
        <w:rPr>
          <w:sz w:val="30"/>
          <w:szCs w:val="30"/>
        </w:rPr>
      </w:pPr>
      <w:r w:rsidRPr="00A6378B">
        <w:rPr>
          <w:rFonts w:hint="eastAsia"/>
          <w:sz w:val="30"/>
          <w:szCs w:val="30"/>
        </w:rPr>
        <w:t>核能是二十世紀一些傑出科學家所發明的最新能源，也是最引起爭論的一種能源，核能雖具有強大的破壞力，但可用在發電上，是十分重要的能源。目前地球上的石油、天然氣、</w:t>
      </w:r>
      <w:r w:rsidRPr="00A6378B">
        <w:rPr>
          <w:rFonts w:hint="eastAsia"/>
          <w:sz w:val="30"/>
          <w:szCs w:val="30"/>
        </w:rPr>
        <w:t>煤等能源供應日漸減少，開發核能這種能源是相當有價值的。尤其核融合的技術如果開發成功，不但可以產生更大的能量，且其從水中所</w:t>
      </w:r>
      <w:proofErr w:type="gramStart"/>
      <w:r w:rsidRPr="00A6378B">
        <w:rPr>
          <w:rFonts w:hint="eastAsia"/>
          <w:sz w:val="30"/>
          <w:szCs w:val="30"/>
        </w:rPr>
        <w:t>提煉的氫同位素</w:t>
      </w:r>
      <w:proofErr w:type="gramEnd"/>
      <w:r w:rsidRPr="00A6378B">
        <w:rPr>
          <w:rFonts w:hint="eastAsia"/>
          <w:sz w:val="30"/>
          <w:szCs w:val="30"/>
        </w:rPr>
        <w:t>是永遠不會枯竭的。</w:t>
      </w:r>
    </w:p>
    <w:p w:rsidR="00A6378B" w:rsidRDefault="00A6378B" w:rsidP="00A6378B">
      <w:pPr>
        <w:rPr>
          <w:rFonts w:hint="eastAsia"/>
          <w:sz w:val="30"/>
          <w:szCs w:val="30"/>
        </w:rPr>
      </w:pPr>
    </w:p>
    <w:p w:rsidR="00A6378B" w:rsidRDefault="00A6378B" w:rsidP="00A6378B">
      <w:pPr>
        <w:jc w:val="center"/>
        <w:rPr>
          <w:rFonts w:hint="eastAsia"/>
          <w:sz w:val="72"/>
          <w:szCs w:val="72"/>
        </w:rPr>
      </w:pPr>
      <w:r w:rsidRPr="00A6378B">
        <w:rPr>
          <w:rFonts w:hint="eastAsia"/>
          <w:sz w:val="72"/>
          <w:szCs w:val="72"/>
        </w:rPr>
        <w:t>心得</w:t>
      </w:r>
    </w:p>
    <w:p w:rsidR="00000000" w:rsidRPr="00A6378B" w:rsidRDefault="00A6378B" w:rsidP="00A6378B">
      <w:pPr>
        <w:numPr>
          <w:ilvl w:val="0"/>
          <w:numId w:val="4"/>
        </w:numPr>
        <w:rPr>
          <w:sz w:val="30"/>
          <w:szCs w:val="30"/>
        </w:rPr>
      </w:pPr>
      <w:r w:rsidRPr="00A6378B">
        <w:rPr>
          <w:rFonts w:hint="eastAsia"/>
          <w:sz w:val="30"/>
          <w:szCs w:val="30"/>
        </w:rPr>
        <w:t>我還是會支持核能的存在，在現在的人口數大量使用電量的情況下，利用大自然的發電系統，可能會</w:t>
      </w:r>
      <w:proofErr w:type="gramStart"/>
      <w:r w:rsidRPr="00A6378B">
        <w:rPr>
          <w:rFonts w:hint="eastAsia"/>
          <w:sz w:val="30"/>
          <w:szCs w:val="30"/>
        </w:rPr>
        <w:t>有滿多的</w:t>
      </w:r>
      <w:proofErr w:type="gramEnd"/>
      <w:r w:rsidRPr="00A6378B">
        <w:rPr>
          <w:rFonts w:hint="eastAsia"/>
          <w:sz w:val="30"/>
          <w:szCs w:val="30"/>
        </w:rPr>
        <w:t>變數，</w:t>
      </w:r>
      <w:r w:rsidRPr="00A6378B">
        <w:rPr>
          <w:rFonts w:hint="eastAsia"/>
          <w:sz w:val="30"/>
          <w:szCs w:val="30"/>
        </w:rPr>
        <w:lastRenderedPageBreak/>
        <w:t>可能會無法應付突如其來的大量用電，這時核能系統的穩定性和安全性，可以適時地提供這種大電量</w:t>
      </w:r>
      <w:r w:rsidRPr="00A6378B">
        <w:rPr>
          <w:rFonts w:hint="eastAsia"/>
          <w:sz w:val="30"/>
          <w:szCs w:val="30"/>
        </w:rPr>
        <w:t>，所以我覺得再生能源和核能應該是要共同存在的，互相代替，不要以其中一種系統來做為唯一的發電系統，以分擔風險。現在的科技非常進步，核能的發展也日趨進步，不要在有以前那種危險的刻板印象。</w:t>
      </w:r>
    </w:p>
    <w:p w:rsidR="00000000" w:rsidRPr="00A6378B" w:rsidRDefault="00A6378B" w:rsidP="00A6378B">
      <w:pPr>
        <w:numPr>
          <w:ilvl w:val="0"/>
          <w:numId w:val="4"/>
        </w:numPr>
        <w:rPr>
          <w:sz w:val="30"/>
          <w:szCs w:val="30"/>
        </w:rPr>
      </w:pPr>
      <w:r w:rsidRPr="00A6378B">
        <w:rPr>
          <w:rFonts w:hint="eastAsia"/>
          <w:sz w:val="30"/>
          <w:szCs w:val="30"/>
        </w:rPr>
        <w:t>把生活和科技帶向更進步的時代，是我們所追求的目標。</w:t>
      </w:r>
    </w:p>
    <w:p w:rsidR="00A6378B" w:rsidRPr="00A6378B" w:rsidRDefault="00A6378B" w:rsidP="00A6378B">
      <w:pPr>
        <w:rPr>
          <w:sz w:val="30"/>
          <w:szCs w:val="30"/>
        </w:rPr>
      </w:pPr>
      <w:bookmarkStart w:id="0" w:name="_GoBack"/>
      <w:bookmarkEnd w:id="0"/>
    </w:p>
    <w:sectPr w:rsidR="00A6378B" w:rsidRPr="00A6378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4D42"/>
    <w:multiLevelType w:val="hybridMultilevel"/>
    <w:tmpl w:val="2F788184"/>
    <w:lvl w:ilvl="0" w:tplc="2522FE92">
      <w:start w:val="1"/>
      <w:numFmt w:val="bullet"/>
      <w:lvlText w:val=""/>
      <w:lvlJc w:val="left"/>
      <w:pPr>
        <w:tabs>
          <w:tab w:val="num" w:pos="720"/>
        </w:tabs>
        <w:ind w:left="720" w:hanging="360"/>
      </w:pPr>
      <w:rPr>
        <w:rFonts w:ascii="Wingdings 2" w:hAnsi="Wingdings 2" w:hint="default"/>
      </w:rPr>
    </w:lvl>
    <w:lvl w:ilvl="1" w:tplc="DE0CED42" w:tentative="1">
      <w:start w:val="1"/>
      <w:numFmt w:val="bullet"/>
      <w:lvlText w:val=""/>
      <w:lvlJc w:val="left"/>
      <w:pPr>
        <w:tabs>
          <w:tab w:val="num" w:pos="1440"/>
        </w:tabs>
        <w:ind w:left="1440" w:hanging="360"/>
      </w:pPr>
      <w:rPr>
        <w:rFonts w:ascii="Wingdings 2" w:hAnsi="Wingdings 2" w:hint="default"/>
      </w:rPr>
    </w:lvl>
    <w:lvl w:ilvl="2" w:tplc="944E2234" w:tentative="1">
      <w:start w:val="1"/>
      <w:numFmt w:val="bullet"/>
      <w:lvlText w:val=""/>
      <w:lvlJc w:val="left"/>
      <w:pPr>
        <w:tabs>
          <w:tab w:val="num" w:pos="2160"/>
        </w:tabs>
        <w:ind w:left="2160" w:hanging="360"/>
      </w:pPr>
      <w:rPr>
        <w:rFonts w:ascii="Wingdings 2" w:hAnsi="Wingdings 2" w:hint="default"/>
      </w:rPr>
    </w:lvl>
    <w:lvl w:ilvl="3" w:tplc="8D686284" w:tentative="1">
      <w:start w:val="1"/>
      <w:numFmt w:val="bullet"/>
      <w:lvlText w:val=""/>
      <w:lvlJc w:val="left"/>
      <w:pPr>
        <w:tabs>
          <w:tab w:val="num" w:pos="2880"/>
        </w:tabs>
        <w:ind w:left="2880" w:hanging="360"/>
      </w:pPr>
      <w:rPr>
        <w:rFonts w:ascii="Wingdings 2" w:hAnsi="Wingdings 2" w:hint="default"/>
      </w:rPr>
    </w:lvl>
    <w:lvl w:ilvl="4" w:tplc="C0FE8408" w:tentative="1">
      <w:start w:val="1"/>
      <w:numFmt w:val="bullet"/>
      <w:lvlText w:val=""/>
      <w:lvlJc w:val="left"/>
      <w:pPr>
        <w:tabs>
          <w:tab w:val="num" w:pos="3600"/>
        </w:tabs>
        <w:ind w:left="3600" w:hanging="360"/>
      </w:pPr>
      <w:rPr>
        <w:rFonts w:ascii="Wingdings 2" w:hAnsi="Wingdings 2" w:hint="default"/>
      </w:rPr>
    </w:lvl>
    <w:lvl w:ilvl="5" w:tplc="B8BA5860" w:tentative="1">
      <w:start w:val="1"/>
      <w:numFmt w:val="bullet"/>
      <w:lvlText w:val=""/>
      <w:lvlJc w:val="left"/>
      <w:pPr>
        <w:tabs>
          <w:tab w:val="num" w:pos="4320"/>
        </w:tabs>
        <w:ind w:left="4320" w:hanging="360"/>
      </w:pPr>
      <w:rPr>
        <w:rFonts w:ascii="Wingdings 2" w:hAnsi="Wingdings 2" w:hint="default"/>
      </w:rPr>
    </w:lvl>
    <w:lvl w:ilvl="6" w:tplc="AFDAAFB0" w:tentative="1">
      <w:start w:val="1"/>
      <w:numFmt w:val="bullet"/>
      <w:lvlText w:val=""/>
      <w:lvlJc w:val="left"/>
      <w:pPr>
        <w:tabs>
          <w:tab w:val="num" w:pos="5040"/>
        </w:tabs>
        <w:ind w:left="5040" w:hanging="360"/>
      </w:pPr>
      <w:rPr>
        <w:rFonts w:ascii="Wingdings 2" w:hAnsi="Wingdings 2" w:hint="default"/>
      </w:rPr>
    </w:lvl>
    <w:lvl w:ilvl="7" w:tplc="8A566DCC" w:tentative="1">
      <w:start w:val="1"/>
      <w:numFmt w:val="bullet"/>
      <w:lvlText w:val=""/>
      <w:lvlJc w:val="left"/>
      <w:pPr>
        <w:tabs>
          <w:tab w:val="num" w:pos="5760"/>
        </w:tabs>
        <w:ind w:left="5760" w:hanging="360"/>
      </w:pPr>
      <w:rPr>
        <w:rFonts w:ascii="Wingdings 2" w:hAnsi="Wingdings 2" w:hint="default"/>
      </w:rPr>
    </w:lvl>
    <w:lvl w:ilvl="8" w:tplc="9F224A62" w:tentative="1">
      <w:start w:val="1"/>
      <w:numFmt w:val="bullet"/>
      <w:lvlText w:val=""/>
      <w:lvlJc w:val="left"/>
      <w:pPr>
        <w:tabs>
          <w:tab w:val="num" w:pos="6480"/>
        </w:tabs>
        <w:ind w:left="6480" w:hanging="360"/>
      </w:pPr>
      <w:rPr>
        <w:rFonts w:ascii="Wingdings 2" w:hAnsi="Wingdings 2" w:hint="default"/>
      </w:rPr>
    </w:lvl>
  </w:abstractNum>
  <w:abstractNum w:abstractNumId="1">
    <w:nsid w:val="44D3123A"/>
    <w:multiLevelType w:val="hybridMultilevel"/>
    <w:tmpl w:val="F214AE1A"/>
    <w:lvl w:ilvl="0" w:tplc="8988AC98">
      <w:start w:val="1"/>
      <w:numFmt w:val="bullet"/>
      <w:lvlText w:val=""/>
      <w:lvlJc w:val="left"/>
      <w:pPr>
        <w:tabs>
          <w:tab w:val="num" w:pos="720"/>
        </w:tabs>
        <w:ind w:left="720" w:hanging="360"/>
      </w:pPr>
      <w:rPr>
        <w:rFonts w:ascii="Wingdings 2" w:hAnsi="Wingdings 2" w:hint="default"/>
      </w:rPr>
    </w:lvl>
    <w:lvl w:ilvl="1" w:tplc="CC149A1A" w:tentative="1">
      <w:start w:val="1"/>
      <w:numFmt w:val="bullet"/>
      <w:lvlText w:val=""/>
      <w:lvlJc w:val="left"/>
      <w:pPr>
        <w:tabs>
          <w:tab w:val="num" w:pos="1440"/>
        </w:tabs>
        <w:ind w:left="1440" w:hanging="360"/>
      </w:pPr>
      <w:rPr>
        <w:rFonts w:ascii="Wingdings 2" w:hAnsi="Wingdings 2" w:hint="default"/>
      </w:rPr>
    </w:lvl>
    <w:lvl w:ilvl="2" w:tplc="5AE45E3A" w:tentative="1">
      <w:start w:val="1"/>
      <w:numFmt w:val="bullet"/>
      <w:lvlText w:val=""/>
      <w:lvlJc w:val="left"/>
      <w:pPr>
        <w:tabs>
          <w:tab w:val="num" w:pos="2160"/>
        </w:tabs>
        <w:ind w:left="2160" w:hanging="360"/>
      </w:pPr>
      <w:rPr>
        <w:rFonts w:ascii="Wingdings 2" w:hAnsi="Wingdings 2" w:hint="default"/>
      </w:rPr>
    </w:lvl>
    <w:lvl w:ilvl="3" w:tplc="4BB84FE6" w:tentative="1">
      <w:start w:val="1"/>
      <w:numFmt w:val="bullet"/>
      <w:lvlText w:val=""/>
      <w:lvlJc w:val="left"/>
      <w:pPr>
        <w:tabs>
          <w:tab w:val="num" w:pos="2880"/>
        </w:tabs>
        <w:ind w:left="2880" w:hanging="360"/>
      </w:pPr>
      <w:rPr>
        <w:rFonts w:ascii="Wingdings 2" w:hAnsi="Wingdings 2" w:hint="default"/>
      </w:rPr>
    </w:lvl>
    <w:lvl w:ilvl="4" w:tplc="947E0E1E" w:tentative="1">
      <w:start w:val="1"/>
      <w:numFmt w:val="bullet"/>
      <w:lvlText w:val=""/>
      <w:lvlJc w:val="left"/>
      <w:pPr>
        <w:tabs>
          <w:tab w:val="num" w:pos="3600"/>
        </w:tabs>
        <w:ind w:left="3600" w:hanging="360"/>
      </w:pPr>
      <w:rPr>
        <w:rFonts w:ascii="Wingdings 2" w:hAnsi="Wingdings 2" w:hint="default"/>
      </w:rPr>
    </w:lvl>
    <w:lvl w:ilvl="5" w:tplc="DE74BEAE" w:tentative="1">
      <w:start w:val="1"/>
      <w:numFmt w:val="bullet"/>
      <w:lvlText w:val=""/>
      <w:lvlJc w:val="left"/>
      <w:pPr>
        <w:tabs>
          <w:tab w:val="num" w:pos="4320"/>
        </w:tabs>
        <w:ind w:left="4320" w:hanging="360"/>
      </w:pPr>
      <w:rPr>
        <w:rFonts w:ascii="Wingdings 2" w:hAnsi="Wingdings 2" w:hint="default"/>
      </w:rPr>
    </w:lvl>
    <w:lvl w:ilvl="6" w:tplc="C2048680" w:tentative="1">
      <w:start w:val="1"/>
      <w:numFmt w:val="bullet"/>
      <w:lvlText w:val=""/>
      <w:lvlJc w:val="left"/>
      <w:pPr>
        <w:tabs>
          <w:tab w:val="num" w:pos="5040"/>
        </w:tabs>
        <w:ind w:left="5040" w:hanging="360"/>
      </w:pPr>
      <w:rPr>
        <w:rFonts w:ascii="Wingdings 2" w:hAnsi="Wingdings 2" w:hint="default"/>
      </w:rPr>
    </w:lvl>
    <w:lvl w:ilvl="7" w:tplc="80325D28" w:tentative="1">
      <w:start w:val="1"/>
      <w:numFmt w:val="bullet"/>
      <w:lvlText w:val=""/>
      <w:lvlJc w:val="left"/>
      <w:pPr>
        <w:tabs>
          <w:tab w:val="num" w:pos="5760"/>
        </w:tabs>
        <w:ind w:left="5760" w:hanging="360"/>
      </w:pPr>
      <w:rPr>
        <w:rFonts w:ascii="Wingdings 2" w:hAnsi="Wingdings 2" w:hint="default"/>
      </w:rPr>
    </w:lvl>
    <w:lvl w:ilvl="8" w:tplc="1EAC134E" w:tentative="1">
      <w:start w:val="1"/>
      <w:numFmt w:val="bullet"/>
      <w:lvlText w:val=""/>
      <w:lvlJc w:val="left"/>
      <w:pPr>
        <w:tabs>
          <w:tab w:val="num" w:pos="6480"/>
        </w:tabs>
        <w:ind w:left="6480" w:hanging="360"/>
      </w:pPr>
      <w:rPr>
        <w:rFonts w:ascii="Wingdings 2" w:hAnsi="Wingdings 2" w:hint="default"/>
      </w:rPr>
    </w:lvl>
  </w:abstractNum>
  <w:abstractNum w:abstractNumId="2">
    <w:nsid w:val="63F60F00"/>
    <w:multiLevelType w:val="hybridMultilevel"/>
    <w:tmpl w:val="495A8CFA"/>
    <w:lvl w:ilvl="0" w:tplc="E76A56DC">
      <w:start w:val="1"/>
      <w:numFmt w:val="bullet"/>
      <w:lvlText w:val=""/>
      <w:lvlJc w:val="left"/>
      <w:pPr>
        <w:tabs>
          <w:tab w:val="num" w:pos="720"/>
        </w:tabs>
        <w:ind w:left="720" w:hanging="360"/>
      </w:pPr>
      <w:rPr>
        <w:rFonts w:ascii="Wingdings 2" w:hAnsi="Wingdings 2" w:hint="default"/>
      </w:rPr>
    </w:lvl>
    <w:lvl w:ilvl="1" w:tplc="BE9E56B8" w:tentative="1">
      <w:start w:val="1"/>
      <w:numFmt w:val="bullet"/>
      <w:lvlText w:val=""/>
      <w:lvlJc w:val="left"/>
      <w:pPr>
        <w:tabs>
          <w:tab w:val="num" w:pos="1440"/>
        </w:tabs>
        <w:ind w:left="1440" w:hanging="360"/>
      </w:pPr>
      <w:rPr>
        <w:rFonts w:ascii="Wingdings 2" w:hAnsi="Wingdings 2" w:hint="default"/>
      </w:rPr>
    </w:lvl>
    <w:lvl w:ilvl="2" w:tplc="4E8CE3FA" w:tentative="1">
      <w:start w:val="1"/>
      <w:numFmt w:val="bullet"/>
      <w:lvlText w:val=""/>
      <w:lvlJc w:val="left"/>
      <w:pPr>
        <w:tabs>
          <w:tab w:val="num" w:pos="2160"/>
        </w:tabs>
        <w:ind w:left="2160" w:hanging="360"/>
      </w:pPr>
      <w:rPr>
        <w:rFonts w:ascii="Wingdings 2" w:hAnsi="Wingdings 2" w:hint="default"/>
      </w:rPr>
    </w:lvl>
    <w:lvl w:ilvl="3" w:tplc="98C8994A" w:tentative="1">
      <w:start w:val="1"/>
      <w:numFmt w:val="bullet"/>
      <w:lvlText w:val=""/>
      <w:lvlJc w:val="left"/>
      <w:pPr>
        <w:tabs>
          <w:tab w:val="num" w:pos="2880"/>
        </w:tabs>
        <w:ind w:left="2880" w:hanging="360"/>
      </w:pPr>
      <w:rPr>
        <w:rFonts w:ascii="Wingdings 2" w:hAnsi="Wingdings 2" w:hint="default"/>
      </w:rPr>
    </w:lvl>
    <w:lvl w:ilvl="4" w:tplc="58008BB6" w:tentative="1">
      <w:start w:val="1"/>
      <w:numFmt w:val="bullet"/>
      <w:lvlText w:val=""/>
      <w:lvlJc w:val="left"/>
      <w:pPr>
        <w:tabs>
          <w:tab w:val="num" w:pos="3600"/>
        </w:tabs>
        <w:ind w:left="3600" w:hanging="360"/>
      </w:pPr>
      <w:rPr>
        <w:rFonts w:ascii="Wingdings 2" w:hAnsi="Wingdings 2" w:hint="default"/>
      </w:rPr>
    </w:lvl>
    <w:lvl w:ilvl="5" w:tplc="5ADC4678" w:tentative="1">
      <w:start w:val="1"/>
      <w:numFmt w:val="bullet"/>
      <w:lvlText w:val=""/>
      <w:lvlJc w:val="left"/>
      <w:pPr>
        <w:tabs>
          <w:tab w:val="num" w:pos="4320"/>
        </w:tabs>
        <w:ind w:left="4320" w:hanging="360"/>
      </w:pPr>
      <w:rPr>
        <w:rFonts w:ascii="Wingdings 2" w:hAnsi="Wingdings 2" w:hint="default"/>
      </w:rPr>
    </w:lvl>
    <w:lvl w:ilvl="6" w:tplc="F022E43A" w:tentative="1">
      <w:start w:val="1"/>
      <w:numFmt w:val="bullet"/>
      <w:lvlText w:val=""/>
      <w:lvlJc w:val="left"/>
      <w:pPr>
        <w:tabs>
          <w:tab w:val="num" w:pos="5040"/>
        </w:tabs>
        <w:ind w:left="5040" w:hanging="360"/>
      </w:pPr>
      <w:rPr>
        <w:rFonts w:ascii="Wingdings 2" w:hAnsi="Wingdings 2" w:hint="default"/>
      </w:rPr>
    </w:lvl>
    <w:lvl w:ilvl="7" w:tplc="35F67F6C" w:tentative="1">
      <w:start w:val="1"/>
      <w:numFmt w:val="bullet"/>
      <w:lvlText w:val=""/>
      <w:lvlJc w:val="left"/>
      <w:pPr>
        <w:tabs>
          <w:tab w:val="num" w:pos="5760"/>
        </w:tabs>
        <w:ind w:left="5760" w:hanging="360"/>
      </w:pPr>
      <w:rPr>
        <w:rFonts w:ascii="Wingdings 2" w:hAnsi="Wingdings 2" w:hint="default"/>
      </w:rPr>
    </w:lvl>
    <w:lvl w:ilvl="8" w:tplc="CF8E360E" w:tentative="1">
      <w:start w:val="1"/>
      <w:numFmt w:val="bullet"/>
      <w:lvlText w:val=""/>
      <w:lvlJc w:val="left"/>
      <w:pPr>
        <w:tabs>
          <w:tab w:val="num" w:pos="6480"/>
        </w:tabs>
        <w:ind w:left="6480" w:hanging="360"/>
      </w:pPr>
      <w:rPr>
        <w:rFonts w:ascii="Wingdings 2" w:hAnsi="Wingdings 2" w:hint="default"/>
      </w:rPr>
    </w:lvl>
  </w:abstractNum>
  <w:abstractNum w:abstractNumId="3">
    <w:nsid w:val="7F343A5E"/>
    <w:multiLevelType w:val="hybridMultilevel"/>
    <w:tmpl w:val="D35628F4"/>
    <w:lvl w:ilvl="0" w:tplc="8132DFF0">
      <w:start w:val="1"/>
      <w:numFmt w:val="bullet"/>
      <w:lvlText w:val=""/>
      <w:lvlJc w:val="left"/>
      <w:pPr>
        <w:tabs>
          <w:tab w:val="num" w:pos="720"/>
        </w:tabs>
        <w:ind w:left="720" w:hanging="360"/>
      </w:pPr>
      <w:rPr>
        <w:rFonts w:ascii="Wingdings 2" w:hAnsi="Wingdings 2" w:hint="default"/>
      </w:rPr>
    </w:lvl>
    <w:lvl w:ilvl="1" w:tplc="85D84890" w:tentative="1">
      <w:start w:val="1"/>
      <w:numFmt w:val="bullet"/>
      <w:lvlText w:val=""/>
      <w:lvlJc w:val="left"/>
      <w:pPr>
        <w:tabs>
          <w:tab w:val="num" w:pos="1440"/>
        </w:tabs>
        <w:ind w:left="1440" w:hanging="360"/>
      </w:pPr>
      <w:rPr>
        <w:rFonts w:ascii="Wingdings 2" w:hAnsi="Wingdings 2" w:hint="default"/>
      </w:rPr>
    </w:lvl>
    <w:lvl w:ilvl="2" w:tplc="19A8A97C" w:tentative="1">
      <w:start w:val="1"/>
      <w:numFmt w:val="bullet"/>
      <w:lvlText w:val=""/>
      <w:lvlJc w:val="left"/>
      <w:pPr>
        <w:tabs>
          <w:tab w:val="num" w:pos="2160"/>
        </w:tabs>
        <w:ind w:left="2160" w:hanging="360"/>
      </w:pPr>
      <w:rPr>
        <w:rFonts w:ascii="Wingdings 2" w:hAnsi="Wingdings 2" w:hint="default"/>
      </w:rPr>
    </w:lvl>
    <w:lvl w:ilvl="3" w:tplc="9FA02C34" w:tentative="1">
      <w:start w:val="1"/>
      <w:numFmt w:val="bullet"/>
      <w:lvlText w:val=""/>
      <w:lvlJc w:val="left"/>
      <w:pPr>
        <w:tabs>
          <w:tab w:val="num" w:pos="2880"/>
        </w:tabs>
        <w:ind w:left="2880" w:hanging="360"/>
      </w:pPr>
      <w:rPr>
        <w:rFonts w:ascii="Wingdings 2" w:hAnsi="Wingdings 2" w:hint="default"/>
      </w:rPr>
    </w:lvl>
    <w:lvl w:ilvl="4" w:tplc="21BC8D9C" w:tentative="1">
      <w:start w:val="1"/>
      <w:numFmt w:val="bullet"/>
      <w:lvlText w:val=""/>
      <w:lvlJc w:val="left"/>
      <w:pPr>
        <w:tabs>
          <w:tab w:val="num" w:pos="3600"/>
        </w:tabs>
        <w:ind w:left="3600" w:hanging="360"/>
      </w:pPr>
      <w:rPr>
        <w:rFonts w:ascii="Wingdings 2" w:hAnsi="Wingdings 2" w:hint="default"/>
      </w:rPr>
    </w:lvl>
    <w:lvl w:ilvl="5" w:tplc="36C0AFA2" w:tentative="1">
      <w:start w:val="1"/>
      <w:numFmt w:val="bullet"/>
      <w:lvlText w:val=""/>
      <w:lvlJc w:val="left"/>
      <w:pPr>
        <w:tabs>
          <w:tab w:val="num" w:pos="4320"/>
        </w:tabs>
        <w:ind w:left="4320" w:hanging="360"/>
      </w:pPr>
      <w:rPr>
        <w:rFonts w:ascii="Wingdings 2" w:hAnsi="Wingdings 2" w:hint="default"/>
      </w:rPr>
    </w:lvl>
    <w:lvl w:ilvl="6" w:tplc="8ECEDF6E" w:tentative="1">
      <w:start w:val="1"/>
      <w:numFmt w:val="bullet"/>
      <w:lvlText w:val=""/>
      <w:lvlJc w:val="left"/>
      <w:pPr>
        <w:tabs>
          <w:tab w:val="num" w:pos="5040"/>
        </w:tabs>
        <w:ind w:left="5040" w:hanging="360"/>
      </w:pPr>
      <w:rPr>
        <w:rFonts w:ascii="Wingdings 2" w:hAnsi="Wingdings 2" w:hint="default"/>
      </w:rPr>
    </w:lvl>
    <w:lvl w:ilvl="7" w:tplc="073A9C84" w:tentative="1">
      <w:start w:val="1"/>
      <w:numFmt w:val="bullet"/>
      <w:lvlText w:val=""/>
      <w:lvlJc w:val="left"/>
      <w:pPr>
        <w:tabs>
          <w:tab w:val="num" w:pos="5760"/>
        </w:tabs>
        <w:ind w:left="5760" w:hanging="360"/>
      </w:pPr>
      <w:rPr>
        <w:rFonts w:ascii="Wingdings 2" w:hAnsi="Wingdings 2" w:hint="default"/>
      </w:rPr>
    </w:lvl>
    <w:lvl w:ilvl="8" w:tplc="E3048E6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78B"/>
    <w:rsid w:val="007F054A"/>
    <w:rsid w:val="00A63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378B"/>
    <w:rPr>
      <w:color w:val="0000FF" w:themeColor="hyperlink"/>
      <w:u w:val="single"/>
    </w:rPr>
  </w:style>
  <w:style w:type="paragraph" w:styleId="Web">
    <w:name w:val="Normal (Web)"/>
    <w:basedOn w:val="a"/>
    <w:uiPriority w:val="99"/>
    <w:unhideWhenUsed/>
    <w:rsid w:val="00A6378B"/>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378B"/>
    <w:rPr>
      <w:color w:val="0000FF" w:themeColor="hyperlink"/>
      <w:u w:val="single"/>
    </w:rPr>
  </w:style>
  <w:style w:type="paragraph" w:styleId="Web">
    <w:name w:val="Normal (Web)"/>
    <w:basedOn w:val="a"/>
    <w:uiPriority w:val="99"/>
    <w:unhideWhenUsed/>
    <w:rsid w:val="00A6378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478">
      <w:bodyDiv w:val="1"/>
      <w:marLeft w:val="0"/>
      <w:marRight w:val="0"/>
      <w:marTop w:val="0"/>
      <w:marBottom w:val="0"/>
      <w:divBdr>
        <w:top w:val="none" w:sz="0" w:space="0" w:color="auto"/>
        <w:left w:val="none" w:sz="0" w:space="0" w:color="auto"/>
        <w:bottom w:val="none" w:sz="0" w:space="0" w:color="auto"/>
        <w:right w:val="none" w:sz="0" w:space="0" w:color="auto"/>
      </w:divBdr>
      <w:divsChild>
        <w:div w:id="588661148">
          <w:marLeft w:val="432"/>
          <w:marRight w:val="0"/>
          <w:marTop w:val="120"/>
          <w:marBottom w:val="0"/>
          <w:divBdr>
            <w:top w:val="none" w:sz="0" w:space="0" w:color="auto"/>
            <w:left w:val="none" w:sz="0" w:space="0" w:color="auto"/>
            <w:bottom w:val="none" w:sz="0" w:space="0" w:color="auto"/>
            <w:right w:val="none" w:sz="0" w:space="0" w:color="auto"/>
          </w:divBdr>
        </w:div>
        <w:div w:id="674651046">
          <w:marLeft w:val="432"/>
          <w:marRight w:val="0"/>
          <w:marTop w:val="120"/>
          <w:marBottom w:val="0"/>
          <w:divBdr>
            <w:top w:val="none" w:sz="0" w:space="0" w:color="auto"/>
            <w:left w:val="none" w:sz="0" w:space="0" w:color="auto"/>
            <w:bottom w:val="none" w:sz="0" w:space="0" w:color="auto"/>
            <w:right w:val="none" w:sz="0" w:space="0" w:color="auto"/>
          </w:divBdr>
        </w:div>
      </w:divsChild>
    </w:div>
    <w:div w:id="202639158">
      <w:bodyDiv w:val="1"/>
      <w:marLeft w:val="0"/>
      <w:marRight w:val="0"/>
      <w:marTop w:val="0"/>
      <w:marBottom w:val="0"/>
      <w:divBdr>
        <w:top w:val="none" w:sz="0" w:space="0" w:color="auto"/>
        <w:left w:val="none" w:sz="0" w:space="0" w:color="auto"/>
        <w:bottom w:val="none" w:sz="0" w:space="0" w:color="auto"/>
        <w:right w:val="none" w:sz="0" w:space="0" w:color="auto"/>
      </w:divBdr>
    </w:div>
    <w:div w:id="211426713">
      <w:bodyDiv w:val="1"/>
      <w:marLeft w:val="0"/>
      <w:marRight w:val="0"/>
      <w:marTop w:val="0"/>
      <w:marBottom w:val="0"/>
      <w:divBdr>
        <w:top w:val="none" w:sz="0" w:space="0" w:color="auto"/>
        <w:left w:val="none" w:sz="0" w:space="0" w:color="auto"/>
        <w:bottom w:val="none" w:sz="0" w:space="0" w:color="auto"/>
        <w:right w:val="none" w:sz="0" w:space="0" w:color="auto"/>
      </w:divBdr>
      <w:divsChild>
        <w:div w:id="962734972">
          <w:marLeft w:val="432"/>
          <w:marRight w:val="0"/>
          <w:marTop w:val="120"/>
          <w:marBottom w:val="0"/>
          <w:divBdr>
            <w:top w:val="none" w:sz="0" w:space="0" w:color="auto"/>
            <w:left w:val="none" w:sz="0" w:space="0" w:color="auto"/>
            <w:bottom w:val="none" w:sz="0" w:space="0" w:color="auto"/>
            <w:right w:val="none" w:sz="0" w:space="0" w:color="auto"/>
          </w:divBdr>
        </w:div>
        <w:div w:id="1919515546">
          <w:marLeft w:val="432"/>
          <w:marRight w:val="0"/>
          <w:marTop w:val="120"/>
          <w:marBottom w:val="0"/>
          <w:divBdr>
            <w:top w:val="none" w:sz="0" w:space="0" w:color="auto"/>
            <w:left w:val="none" w:sz="0" w:space="0" w:color="auto"/>
            <w:bottom w:val="none" w:sz="0" w:space="0" w:color="auto"/>
            <w:right w:val="none" w:sz="0" w:space="0" w:color="auto"/>
          </w:divBdr>
        </w:div>
        <w:div w:id="239559137">
          <w:marLeft w:val="432"/>
          <w:marRight w:val="0"/>
          <w:marTop w:val="120"/>
          <w:marBottom w:val="0"/>
          <w:divBdr>
            <w:top w:val="none" w:sz="0" w:space="0" w:color="auto"/>
            <w:left w:val="none" w:sz="0" w:space="0" w:color="auto"/>
            <w:bottom w:val="none" w:sz="0" w:space="0" w:color="auto"/>
            <w:right w:val="none" w:sz="0" w:space="0" w:color="auto"/>
          </w:divBdr>
        </w:div>
      </w:divsChild>
    </w:div>
    <w:div w:id="712998080">
      <w:bodyDiv w:val="1"/>
      <w:marLeft w:val="0"/>
      <w:marRight w:val="0"/>
      <w:marTop w:val="0"/>
      <w:marBottom w:val="0"/>
      <w:divBdr>
        <w:top w:val="none" w:sz="0" w:space="0" w:color="auto"/>
        <w:left w:val="none" w:sz="0" w:space="0" w:color="auto"/>
        <w:bottom w:val="none" w:sz="0" w:space="0" w:color="auto"/>
        <w:right w:val="none" w:sz="0" w:space="0" w:color="auto"/>
      </w:divBdr>
      <w:divsChild>
        <w:div w:id="5525237">
          <w:marLeft w:val="432"/>
          <w:marRight w:val="0"/>
          <w:marTop w:val="120"/>
          <w:marBottom w:val="0"/>
          <w:divBdr>
            <w:top w:val="none" w:sz="0" w:space="0" w:color="auto"/>
            <w:left w:val="none" w:sz="0" w:space="0" w:color="auto"/>
            <w:bottom w:val="none" w:sz="0" w:space="0" w:color="auto"/>
            <w:right w:val="none" w:sz="0" w:space="0" w:color="auto"/>
          </w:divBdr>
        </w:div>
      </w:divsChild>
    </w:div>
    <w:div w:id="848567626">
      <w:bodyDiv w:val="1"/>
      <w:marLeft w:val="0"/>
      <w:marRight w:val="0"/>
      <w:marTop w:val="0"/>
      <w:marBottom w:val="0"/>
      <w:divBdr>
        <w:top w:val="none" w:sz="0" w:space="0" w:color="auto"/>
        <w:left w:val="none" w:sz="0" w:space="0" w:color="auto"/>
        <w:bottom w:val="none" w:sz="0" w:space="0" w:color="auto"/>
        <w:right w:val="none" w:sz="0" w:space="0" w:color="auto"/>
      </w:divBdr>
      <w:divsChild>
        <w:div w:id="1061446536">
          <w:marLeft w:val="432"/>
          <w:marRight w:val="0"/>
          <w:marTop w:val="120"/>
          <w:marBottom w:val="0"/>
          <w:divBdr>
            <w:top w:val="none" w:sz="0" w:space="0" w:color="auto"/>
            <w:left w:val="none" w:sz="0" w:space="0" w:color="auto"/>
            <w:bottom w:val="none" w:sz="0" w:space="0" w:color="auto"/>
            <w:right w:val="none" w:sz="0" w:space="0" w:color="auto"/>
          </w:divBdr>
        </w:div>
        <w:div w:id="1708942146">
          <w:marLeft w:val="432"/>
          <w:marRight w:val="0"/>
          <w:marTop w:val="120"/>
          <w:marBottom w:val="0"/>
          <w:divBdr>
            <w:top w:val="none" w:sz="0" w:space="0" w:color="auto"/>
            <w:left w:val="none" w:sz="0" w:space="0" w:color="auto"/>
            <w:bottom w:val="none" w:sz="0" w:space="0" w:color="auto"/>
            <w:right w:val="none" w:sz="0" w:space="0" w:color="auto"/>
          </w:divBdr>
        </w:div>
        <w:div w:id="1391853666">
          <w:marLeft w:val="432"/>
          <w:marRight w:val="0"/>
          <w:marTop w:val="120"/>
          <w:marBottom w:val="0"/>
          <w:divBdr>
            <w:top w:val="none" w:sz="0" w:space="0" w:color="auto"/>
            <w:left w:val="none" w:sz="0" w:space="0" w:color="auto"/>
            <w:bottom w:val="none" w:sz="0" w:space="0" w:color="auto"/>
            <w:right w:val="none" w:sz="0" w:space="0" w:color="auto"/>
          </w:divBdr>
        </w:div>
      </w:divsChild>
    </w:div>
    <w:div w:id="983240037">
      <w:bodyDiv w:val="1"/>
      <w:marLeft w:val="0"/>
      <w:marRight w:val="0"/>
      <w:marTop w:val="0"/>
      <w:marBottom w:val="0"/>
      <w:divBdr>
        <w:top w:val="none" w:sz="0" w:space="0" w:color="auto"/>
        <w:left w:val="none" w:sz="0" w:space="0" w:color="auto"/>
        <w:bottom w:val="none" w:sz="0" w:space="0" w:color="auto"/>
        <w:right w:val="none" w:sz="0" w:space="0" w:color="auto"/>
      </w:divBdr>
      <w:divsChild>
        <w:div w:id="192308743">
          <w:marLeft w:val="432"/>
          <w:marRight w:val="0"/>
          <w:marTop w:val="120"/>
          <w:marBottom w:val="0"/>
          <w:divBdr>
            <w:top w:val="none" w:sz="0" w:space="0" w:color="auto"/>
            <w:left w:val="none" w:sz="0" w:space="0" w:color="auto"/>
            <w:bottom w:val="none" w:sz="0" w:space="0" w:color="auto"/>
            <w:right w:val="none" w:sz="0" w:space="0" w:color="auto"/>
          </w:divBdr>
        </w:div>
        <w:div w:id="1101338307">
          <w:marLeft w:val="432"/>
          <w:marRight w:val="0"/>
          <w:marTop w:val="120"/>
          <w:marBottom w:val="0"/>
          <w:divBdr>
            <w:top w:val="none" w:sz="0" w:space="0" w:color="auto"/>
            <w:left w:val="none" w:sz="0" w:space="0" w:color="auto"/>
            <w:bottom w:val="none" w:sz="0" w:space="0" w:color="auto"/>
            <w:right w:val="none" w:sz="0" w:space="0" w:color="auto"/>
          </w:divBdr>
        </w:div>
      </w:divsChild>
    </w:div>
    <w:div w:id="20943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m.nthu.edu.tw/science/shows/nuclear/atom/at12.html" TargetMode="External"/><Relationship Id="rId13" Type="http://schemas.openxmlformats.org/officeDocument/2006/relationships/hyperlink" Target="http://vm.nthu.edu.tw/science/shows/nuclear/nue-his/pics.html" TargetMode="External"/><Relationship Id="rId18" Type="http://schemas.openxmlformats.org/officeDocument/2006/relationships/hyperlink" Target="http://vm.nthu.edu.tw/science/shows/nuclear/safety/fig2.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vm.nthu.edu.tw/science/shows/nuclear/safety/moder.html" TargetMode="External"/><Relationship Id="rId7" Type="http://schemas.openxmlformats.org/officeDocument/2006/relationships/hyperlink" Target="http://vm.nthu.edu.tw/science/shows/nuclear/atom/at1.html" TargetMode="External"/><Relationship Id="rId12" Type="http://schemas.openxmlformats.org/officeDocument/2006/relationships/hyperlink" Target="http://vm.nthu.edu.tw/science/shows/nuclear/nue-his/pics.html" TargetMode="External"/><Relationship Id="rId17" Type="http://schemas.openxmlformats.org/officeDocument/2006/relationships/hyperlink" Target="http://vm.nthu.edu.tw/science/shows/nuclear/nue-his/pics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m.nthu.edu.tw/science/shows/nuclear/nue-his/letter.html" TargetMode="External"/><Relationship Id="rId20" Type="http://schemas.openxmlformats.org/officeDocument/2006/relationships/hyperlink" Target="http://vm.nthu.edu.tw/science/shows/nuclear/safety/moder.html" TargetMode="External"/><Relationship Id="rId1" Type="http://schemas.openxmlformats.org/officeDocument/2006/relationships/numbering" Target="numbering.xml"/><Relationship Id="rId6" Type="http://schemas.openxmlformats.org/officeDocument/2006/relationships/hyperlink" Target="http://vm.nthu.edu.tw/science/shows/nuclear/atom/at11.html" TargetMode="External"/><Relationship Id="rId11" Type="http://schemas.openxmlformats.org/officeDocument/2006/relationships/hyperlink" Target="http://vm.nthu.edu.tw/science/shows/nuclear/atom/at8.html" TargetMode="External"/><Relationship Id="rId24" Type="http://schemas.openxmlformats.org/officeDocument/2006/relationships/hyperlink" Target="http://vm.nthu.edu.tw/science/shows/nuclear/nuwaste/slide/tindex.html" TargetMode="External"/><Relationship Id="rId5" Type="http://schemas.openxmlformats.org/officeDocument/2006/relationships/webSettings" Target="webSettings.xml"/><Relationship Id="rId15" Type="http://schemas.openxmlformats.org/officeDocument/2006/relationships/hyperlink" Target="http://vm.nthu.edu.tw/science/shows/nuclear/nue-his/pics.html" TargetMode="External"/><Relationship Id="rId23" Type="http://schemas.openxmlformats.org/officeDocument/2006/relationships/hyperlink" Target="http://vm.nthu.edu.tw/science/shows/nuclear/nuwaste/slide/rindex.html" TargetMode="External"/><Relationship Id="rId10" Type="http://schemas.openxmlformats.org/officeDocument/2006/relationships/hyperlink" Target="http://vm.nthu.edu.tw/science/shows/nuclear/atom/at7.html" TargetMode="External"/><Relationship Id="rId19" Type="http://schemas.openxmlformats.org/officeDocument/2006/relationships/hyperlink" Target="http://vm.nthu.edu.tw/science/shows/nuclear/safety/content5.html" TargetMode="External"/><Relationship Id="rId4" Type="http://schemas.openxmlformats.org/officeDocument/2006/relationships/settings" Target="settings.xml"/><Relationship Id="rId9" Type="http://schemas.openxmlformats.org/officeDocument/2006/relationships/hyperlink" Target="http://vm.nthu.edu.tw/science/shows/nuclear/atom/at2.html" TargetMode="External"/><Relationship Id="rId14" Type="http://schemas.openxmlformats.org/officeDocument/2006/relationships/hyperlink" Target="http://vm.nthu.edu.tw/science/shows/nuclear/nue-his/pics.html" TargetMode="External"/><Relationship Id="rId22" Type="http://schemas.openxmlformats.org/officeDocument/2006/relationships/hyperlink" Target="http://vm.nthu.edu.tw/science/shows/nuclear/nuwaste/slide/r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2011-12-20T11:45:00Z</dcterms:created>
  <dcterms:modified xsi:type="dcterms:W3CDTF">2011-12-20T12:14:00Z</dcterms:modified>
</cp:coreProperties>
</file>