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61E" w:rsidRPr="0033661E" w:rsidRDefault="0033661E" w:rsidP="0033661E">
      <w:pPr>
        <w:tabs>
          <w:tab w:val="center" w:pos="4706"/>
          <w:tab w:val="right" w:pos="9412"/>
        </w:tabs>
        <w:jc w:val="center"/>
        <w:rPr>
          <w:sz w:val="32"/>
          <w:szCs w:val="32"/>
        </w:rPr>
      </w:pPr>
      <w:r w:rsidRPr="0033661E">
        <w:rPr>
          <w:rFonts w:ascii="標楷體" w:eastAsia="標楷體" w:hAnsi="標楷體" w:hint="eastAsia"/>
          <w:b/>
          <w:sz w:val="32"/>
          <w:szCs w:val="32"/>
        </w:rPr>
        <w:t>南臺科技大學</w:t>
      </w:r>
      <w:bookmarkStart w:id="0" w:name="OLE_LINK83"/>
      <w:bookmarkStart w:id="1" w:name="OLE_LINK84"/>
      <w:bookmarkStart w:id="2" w:name="OLE_LINK85"/>
      <w:r w:rsidRPr="0033661E">
        <w:rPr>
          <w:rFonts w:ascii="標楷體" w:eastAsia="標楷體" w:hAnsi="標楷體" w:hint="eastAsia"/>
          <w:b/>
          <w:sz w:val="32"/>
          <w:szCs w:val="32"/>
        </w:rPr>
        <w:t>流行音樂產業系專業實務實習課程實施辦法</w:t>
      </w:r>
      <w:bookmarkEnd w:id="0"/>
    </w:p>
    <w:p w:rsidR="0033661E" w:rsidRDefault="0033661E" w:rsidP="00A81120">
      <w:pPr>
        <w:tabs>
          <w:tab w:val="center" w:pos="4706"/>
          <w:tab w:val="right" w:pos="9412"/>
        </w:tabs>
        <w:spacing w:line="0" w:lineRule="atLeast"/>
        <w:jc w:val="center"/>
      </w:pPr>
      <w:r>
        <w:rPr>
          <w:rFonts w:ascii="標楷體" w:eastAsia="標楷體" w:hAnsi="標楷體"/>
          <w:b/>
          <w:sz w:val="28"/>
          <w:szCs w:val="28"/>
        </w:rPr>
        <w:t>&lt;</w:t>
      </w:r>
      <w:r>
        <w:rPr>
          <w:rFonts w:ascii="標楷體" w:eastAsia="標楷體" w:hAnsi="標楷體" w:hint="eastAsia"/>
          <w:b/>
          <w:sz w:val="28"/>
          <w:szCs w:val="28"/>
        </w:rPr>
        <w:t>適用日間部</w:t>
      </w:r>
      <w:r w:rsidRPr="000F5498">
        <w:rPr>
          <w:rFonts w:ascii="標楷體" w:eastAsia="標楷體" w:hAnsi="標楷體"/>
          <w:b/>
          <w:color w:val="FF0000"/>
          <w:sz w:val="28"/>
          <w:szCs w:val="28"/>
        </w:rPr>
        <w:t>10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4-106</w:t>
      </w:r>
      <w:r w:rsidRPr="000F5498">
        <w:rPr>
          <w:rFonts w:ascii="標楷體" w:eastAsia="標楷體" w:hAnsi="標楷體" w:hint="eastAsia"/>
          <w:b/>
          <w:color w:val="FF000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sz w:val="28"/>
          <w:szCs w:val="28"/>
        </w:rPr>
        <w:t>入學之四技學生</w:t>
      </w:r>
      <w:r>
        <w:rPr>
          <w:rFonts w:ascii="標楷體" w:eastAsia="標楷體" w:hAnsi="標楷體"/>
          <w:b/>
          <w:sz w:val="28"/>
          <w:szCs w:val="28"/>
        </w:rPr>
        <w:t>&gt;</w:t>
      </w:r>
    </w:p>
    <w:bookmarkEnd w:id="1"/>
    <w:bookmarkEnd w:id="2"/>
    <w:p w:rsidR="00386CCB" w:rsidRPr="0033661E" w:rsidRDefault="00386CCB" w:rsidP="00386CCB">
      <w:pPr>
        <w:snapToGrid w:val="0"/>
        <w:jc w:val="right"/>
        <w:rPr>
          <w:rFonts w:eastAsia="標楷體"/>
        </w:rPr>
      </w:pPr>
    </w:p>
    <w:p w:rsidR="00386CCB" w:rsidRDefault="00386CCB" w:rsidP="00386CCB">
      <w:pPr>
        <w:snapToGrid w:val="0"/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10</w:t>
      </w:r>
      <w:r>
        <w:rPr>
          <w:rFonts w:ascii="標楷體" w:eastAsia="標楷體" w:hAnsi="標楷體"/>
          <w:sz w:val="22"/>
          <w:szCs w:val="22"/>
        </w:rPr>
        <w:t>5</w:t>
      </w:r>
      <w:r>
        <w:rPr>
          <w:rFonts w:ascii="標楷體" w:eastAsia="標楷體" w:hAnsi="標楷體" w:hint="eastAsia"/>
          <w:sz w:val="22"/>
          <w:szCs w:val="22"/>
        </w:rPr>
        <w:t>.</w:t>
      </w:r>
      <w:r>
        <w:rPr>
          <w:rFonts w:ascii="標楷體" w:eastAsia="標楷體" w:hAnsi="標楷體"/>
          <w:sz w:val="22"/>
          <w:szCs w:val="22"/>
        </w:rPr>
        <w:t>5</w:t>
      </w:r>
      <w:r>
        <w:rPr>
          <w:rFonts w:ascii="標楷體" w:eastAsia="標楷體" w:hAnsi="標楷體" w:hint="eastAsia"/>
          <w:sz w:val="22"/>
          <w:szCs w:val="22"/>
        </w:rPr>
        <w:t>.</w:t>
      </w:r>
      <w:r>
        <w:rPr>
          <w:rFonts w:ascii="標楷體" w:eastAsia="標楷體" w:hAnsi="標楷體"/>
          <w:sz w:val="22"/>
          <w:szCs w:val="22"/>
        </w:rPr>
        <w:t>13</w:t>
      </w:r>
      <w:r>
        <w:rPr>
          <w:rFonts w:ascii="標楷體" w:eastAsia="標楷體" w:hAnsi="標楷體" w:hint="eastAsia"/>
          <w:sz w:val="22"/>
          <w:szCs w:val="22"/>
        </w:rPr>
        <w:t>系務會議</w:t>
      </w:r>
      <w:r w:rsidRPr="00FC3212">
        <w:rPr>
          <w:rFonts w:ascii="標楷體" w:eastAsia="標楷體" w:hAnsi="標楷體" w:hint="eastAsia"/>
          <w:sz w:val="22"/>
          <w:szCs w:val="22"/>
        </w:rPr>
        <w:t>通過</w:t>
      </w:r>
    </w:p>
    <w:p w:rsidR="000417EE" w:rsidRDefault="00D9254C" w:rsidP="00386CCB">
      <w:pPr>
        <w:snapToGrid w:val="0"/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105.10.14</w:t>
      </w:r>
      <w:r w:rsidR="000417EE">
        <w:rPr>
          <w:rFonts w:ascii="標楷體" w:eastAsia="標楷體" w:hAnsi="標楷體" w:hint="eastAsia"/>
          <w:sz w:val="22"/>
          <w:szCs w:val="22"/>
        </w:rPr>
        <w:t>系務會議</w:t>
      </w:r>
      <w:r w:rsidR="002E0913">
        <w:rPr>
          <w:rFonts w:ascii="標楷體" w:eastAsia="標楷體" w:hAnsi="標楷體" w:hint="eastAsia"/>
          <w:sz w:val="22"/>
          <w:szCs w:val="22"/>
        </w:rPr>
        <w:t>修正</w:t>
      </w:r>
      <w:r w:rsidR="000417EE">
        <w:rPr>
          <w:rFonts w:ascii="標楷體" w:eastAsia="標楷體" w:hAnsi="標楷體" w:hint="eastAsia"/>
          <w:sz w:val="22"/>
          <w:szCs w:val="22"/>
        </w:rPr>
        <w:t>通過</w:t>
      </w:r>
    </w:p>
    <w:p w:rsidR="00692859" w:rsidRDefault="00692859" w:rsidP="00692859">
      <w:pPr>
        <w:snapToGrid w:val="0"/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106.11.15系務會議修正通過</w:t>
      </w:r>
    </w:p>
    <w:p w:rsidR="0033661E" w:rsidRDefault="0033661E" w:rsidP="00692859">
      <w:pPr>
        <w:snapToGrid w:val="0"/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108.7.24系務會議修正通過</w:t>
      </w:r>
    </w:p>
    <w:p w:rsidR="00386CCB" w:rsidRPr="004469C5" w:rsidRDefault="00386CCB" w:rsidP="00386CCB">
      <w:pPr>
        <w:snapToGrid w:val="0"/>
        <w:jc w:val="right"/>
        <w:rPr>
          <w:rFonts w:eastAsia="標楷體"/>
        </w:rPr>
      </w:pPr>
    </w:p>
    <w:p w:rsidR="00386CCB" w:rsidRDefault="00386CCB" w:rsidP="00DF7085">
      <w:pPr>
        <w:numPr>
          <w:ilvl w:val="0"/>
          <w:numId w:val="1"/>
        </w:numPr>
        <w:tabs>
          <w:tab w:val="clear" w:pos="360"/>
          <w:tab w:val="num" w:pos="851"/>
        </w:tabs>
        <w:ind w:left="854" w:hanging="854"/>
        <w:jc w:val="both"/>
        <w:rPr>
          <w:rFonts w:eastAsia="標楷體"/>
        </w:rPr>
      </w:pPr>
      <w:r w:rsidRPr="004469C5">
        <w:rPr>
          <w:rFonts w:eastAsia="標楷體"/>
        </w:rPr>
        <w:t>南臺科技大學</w:t>
      </w:r>
      <w:r>
        <w:rPr>
          <w:rFonts w:eastAsia="標楷體" w:hint="eastAsia"/>
        </w:rPr>
        <w:t>流行音樂產業</w:t>
      </w:r>
      <w:r w:rsidRPr="004469C5">
        <w:rPr>
          <w:rFonts w:eastAsia="標楷體"/>
        </w:rPr>
        <w:t>系</w:t>
      </w:r>
      <w:r w:rsidRPr="004469C5">
        <w:rPr>
          <w:rFonts w:eastAsia="標楷體"/>
        </w:rPr>
        <w:t>(</w:t>
      </w:r>
      <w:r w:rsidRPr="004469C5">
        <w:rPr>
          <w:rFonts w:eastAsia="標楷體"/>
        </w:rPr>
        <w:t>以下簡稱本系</w:t>
      </w:r>
      <w:r w:rsidRPr="004469C5">
        <w:rPr>
          <w:rFonts w:eastAsia="標楷體"/>
        </w:rPr>
        <w:t>)</w:t>
      </w:r>
      <w:r w:rsidRPr="004469C5">
        <w:rPr>
          <w:rFonts w:eastAsia="標楷體"/>
        </w:rPr>
        <w:t>為落實科技大學培養學生專業技能之教育目標，加強鍛鍊學生專業實務能力，並鼓勵學生參與課外專業實作活動，設有</w:t>
      </w:r>
      <w:r w:rsidRPr="00D76564">
        <w:rPr>
          <w:rFonts w:eastAsia="標楷體"/>
        </w:rPr>
        <w:t>「學生專業實務能力積點」課程</w:t>
      </w:r>
      <w:r w:rsidRPr="00D76564">
        <w:rPr>
          <w:rFonts w:eastAsia="標楷體"/>
        </w:rPr>
        <w:t>(0</w:t>
      </w:r>
      <w:r w:rsidRPr="00D76564">
        <w:rPr>
          <w:rFonts w:eastAsia="標楷體"/>
        </w:rPr>
        <w:t>學分</w:t>
      </w:r>
      <w:r w:rsidRPr="00D76564">
        <w:rPr>
          <w:rFonts w:eastAsia="標楷體"/>
        </w:rPr>
        <w:t>0</w:t>
      </w:r>
      <w:r w:rsidRPr="00D76564">
        <w:rPr>
          <w:rFonts w:eastAsia="標楷體"/>
        </w:rPr>
        <w:t>小時</w:t>
      </w:r>
      <w:r w:rsidRPr="00D76564">
        <w:rPr>
          <w:rFonts w:eastAsia="標楷體"/>
        </w:rPr>
        <w:t>)</w:t>
      </w:r>
      <w:r w:rsidRPr="00D76564">
        <w:rPr>
          <w:rFonts w:eastAsia="標楷體"/>
        </w:rPr>
        <w:t>，並訂定「學生專業實務能力積點課程實施辦法」</w:t>
      </w:r>
      <w:r w:rsidRPr="00D76564">
        <w:rPr>
          <w:rFonts w:eastAsia="標楷體"/>
        </w:rPr>
        <w:t>(</w:t>
      </w:r>
      <w:r w:rsidRPr="00D76564">
        <w:rPr>
          <w:rFonts w:eastAsia="標楷體"/>
        </w:rPr>
        <w:t>以下簡稱本辦法</w:t>
      </w:r>
      <w:r w:rsidRPr="00D76564">
        <w:rPr>
          <w:rFonts w:eastAsia="標楷體"/>
        </w:rPr>
        <w:t>)</w:t>
      </w:r>
      <w:r w:rsidRPr="00D76564">
        <w:rPr>
          <w:rFonts w:eastAsia="標楷體"/>
        </w:rPr>
        <w:t>，以作為課程實施之依據。</w:t>
      </w:r>
    </w:p>
    <w:p w:rsidR="00386CCB" w:rsidRDefault="00386CCB" w:rsidP="00DF7085">
      <w:pPr>
        <w:numPr>
          <w:ilvl w:val="0"/>
          <w:numId w:val="1"/>
        </w:numPr>
        <w:tabs>
          <w:tab w:val="clear" w:pos="360"/>
          <w:tab w:val="num" w:pos="851"/>
        </w:tabs>
        <w:ind w:left="854" w:hanging="854"/>
        <w:jc w:val="both"/>
        <w:rPr>
          <w:rFonts w:eastAsia="標楷體"/>
        </w:rPr>
      </w:pPr>
      <w:r w:rsidRPr="00DF7085">
        <w:rPr>
          <w:rFonts w:eastAsia="標楷體"/>
        </w:rPr>
        <w:t>本辦法所指之「</w:t>
      </w:r>
      <w:r w:rsidRPr="00DF7085">
        <w:rPr>
          <w:rFonts w:eastAsia="標楷體" w:hint="eastAsia"/>
        </w:rPr>
        <w:t>學生</w:t>
      </w:r>
      <w:r w:rsidRPr="00DF7085">
        <w:rPr>
          <w:rFonts w:eastAsia="標楷體"/>
        </w:rPr>
        <w:t>專業實務能力累計成績」包含學生於入學後至四年級下學期成績結算前參與專業競賽、</w:t>
      </w:r>
      <w:r w:rsidRPr="00DF7085">
        <w:rPr>
          <w:rFonts w:eastAsia="標楷體" w:hint="eastAsia"/>
        </w:rPr>
        <w:t>支援展演活動</w:t>
      </w:r>
      <w:r w:rsidRPr="00DF7085">
        <w:rPr>
          <w:rFonts w:eastAsia="標楷體"/>
        </w:rPr>
        <w:t>、參與計畫案、完成專業相關之指派任務</w:t>
      </w:r>
      <w:r w:rsidRPr="00DF7085">
        <w:rPr>
          <w:rFonts w:eastAsia="標楷體" w:hint="eastAsia"/>
        </w:rPr>
        <w:t>或</w:t>
      </w:r>
      <w:r w:rsidR="003104BF" w:rsidRPr="00DF7085">
        <w:rPr>
          <w:rFonts w:ascii="標楷體" w:eastAsia="標楷體" w:cs="標楷體" w:hint="eastAsia"/>
          <w:kern w:val="0"/>
        </w:rPr>
        <w:t>擔任課程教學助理</w:t>
      </w:r>
      <w:r w:rsidRPr="00DF7085">
        <w:rPr>
          <w:rFonts w:eastAsia="標楷體"/>
        </w:rPr>
        <w:t>等</w:t>
      </w:r>
      <w:r w:rsidRPr="00DF7085">
        <w:rPr>
          <w:rFonts w:eastAsia="標楷體" w:hint="eastAsia"/>
        </w:rPr>
        <w:t>之</w:t>
      </w:r>
      <w:r w:rsidRPr="00DF7085">
        <w:rPr>
          <w:rFonts w:eastAsia="標楷體"/>
        </w:rPr>
        <w:t>活動總</w:t>
      </w:r>
      <w:r w:rsidRPr="00DF7085">
        <w:rPr>
          <w:rFonts w:eastAsia="標楷體" w:hint="eastAsia"/>
        </w:rPr>
        <w:t>表現</w:t>
      </w:r>
      <w:r w:rsidRPr="00DF7085">
        <w:rPr>
          <w:rFonts w:eastAsia="標楷體"/>
        </w:rPr>
        <w:t>。</w:t>
      </w:r>
    </w:p>
    <w:p w:rsidR="00386CCB" w:rsidRDefault="00386CCB" w:rsidP="00DF7085">
      <w:pPr>
        <w:numPr>
          <w:ilvl w:val="0"/>
          <w:numId w:val="1"/>
        </w:numPr>
        <w:tabs>
          <w:tab w:val="clear" w:pos="360"/>
          <w:tab w:val="num" w:pos="851"/>
        </w:tabs>
        <w:ind w:left="854" w:hanging="854"/>
        <w:jc w:val="both"/>
        <w:rPr>
          <w:rFonts w:eastAsia="標楷體"/>
        </w:rPr>
      </w:pPr>
      <w:r w:rsidRPr="00DF7085">
        <w:rPr>
          <w:rFonts w:eastAsia="標楷體"/>
        </w:rPr>
        <w:t>學生修習「學生專業實務能力積點課程」之成績評量採用「積點制」</w:t>
      </w:r>
      <w:r w:rsidRPr="00DF7085">
        <w:rPr>
          <w:rFonts w:eastAsia="標楷體" w:hint="eastAsia"/>
        </w:rPr>
        <w:t>，四技</w:t>
      </w:r>
      <w:r w:rsidRPr="00DF7085">
        <w:rPr>
          <w:rFonts w:eastAsia="標楷體" w:hint="eastAsia"/>
        </w:rPr>
        <w:t>104</w:t>
      </w:r>
      <w:r w:rsidRPr="00DF7085">
        <w:rPr>
          <w:rFonts w:eastAsia="標楷體" w:hint="eastAsia"/>
        </w:rPr>
        <w:t>年入學者須達</w:t>
      </w:r>
      <w:r w:rsidRPr="00DF7085">
        <w:rPr>
          <w:rFonts w:eastAsia="標楷體" w:hint="eastAsia"/>
        </w:rPr>
        <w:t>1</w:t>
      </w:r>
      <w:r w:rsidR="00D76564" w:rsidRPr="00DF7085">
        <w:rPr>
          <w:rFonts w:eastAsia="標楷體" w:hint="eastAsia"/>
        </w:rPr>
        <w:t>0</w:t>
      </w:r>
      <w:r w:rsidRPr="00DF7085">
        <w:rPr>
          <w:rFonts w:eastAsia="標楷體" w:hint="eastAsia"/>
        </w:rPr>
        <w:t>點（含）以上；四技</w:t>
      </w:r>
      <w:r w:rsidRPr="00DF7085">
        <w:rPr>
          <w:rFonts w:eastAsia="標楷體" w:hint="eastAsia"/>
        </w:rPr>
        <w:t>105</w:t>
      </w:r>
      <w:r w:rsidRPr="00DF7085">
        <w:rPr>
          <w:rFonts w:eastAsia="標楷體" w:hint="eastAsia"/>
        </w:rPr>
        <w:t>年以後入學者須達</w:t>
      </w:r>
      <w:r w:rsidRPr="00DF7085">
        <w:rPr>
          <w:rFonts w:eastAsia="標楷體" w:hint="eastAsia"/>
        </w:rPr>
        <w:t>1</w:t>
      </w:r>
      <w:r w:rsidR="00D76564" w:rsidRPr="00DF7085">
        <w:rPr>
          <w:rFonts w:eastAsia="標楷體" w:hint="eastAsia"/>
        </w:rPr>
        <w:t>2</w:t>
      </w:r>
      <w:r w:rsidRPr="00DF7085">
        <w:rPr>
          <w:rFonts w:eastAsia="標楷體" w:hint="eastAsia"/>
        </w:rPr>
        <w:t>點（含）以上，始得承認課程</w:t>
      </w:r>
      <w:r w:rsidRPr="00DF7085">
        <w:rPr>
          <w:rFonts w:eastAsia="標楷體"/>
        </w:rPr>
        <w:t>為及格或通過。</w:t>
      </w:r>
      <w:r w:rsidR="006649EA" w:rsidRPr="00DF7085">
        <w:rPr>
          <w:rFonts w:eastAsia="標楷體" w:hint="eastAsia"/>
        </w:rPr>
        <w:t>點數累積情形每學期期中、期末各公告一次。</w:t>
      </w:r>
    </w:p>
    <w:p w:rsidR="00386CCB" w:rsidRPr="00DF7085" w:rsidRDefault="00386CCB" w:rsidP="00DF7085">
      <w:pPr>
        <w:numPr>
          <w:ilvl w:val="0"/>
          <w:numId w:val="1"/>
        </w:numPr>
        <w:tabs>
          <w:tab w:val="clear" w:pos="360"/>
          <w:tab w:val="num" w:pos="851"/>
        </w:tabs>
        <w:ind w:left="854" w:hanging="854"/>
        <w:jc w:val="both"/>
        <w:rPr>
          <w:rFonts w:eastAsia="標楷體"/>
        </w:rPr>
      </w:pPr>
      <w:r w:rsidRPr="00DF7085">
        <w:rPr>
          <w:rFonts w:eastAsia="標楷體"/>
        </w:rPr>
        <w:t>學生專業實務能力之評量採用「積點制」，其點數之核發依據如下：</w:t>
      </w:r>
    </w:p>
    <w:p w:rsidR="00386CCB" w:rsidRPr="0007794D" w:rsidRDefault="00386CCB" w:rsidP="00DF7085">
      <w:pPr>
        <w:numPr>
          <w:ilvl w:val="1"/>
          <w:numId w:val="1"/>
        </w:numPr>
        <w:tabs>
          <w:tab w:val="clear" w:pos="1048"/>
          <w:tab w:val="num" w:pos="426"/>
        </w:tabs>
        <w:ind w:left="993" w:hanging="567"/>
        <w:jc w:val="both"/>
        <w:rPr>
          <w:rFonts w:eastAsia="標楷體"/>
          <w:strike/>
        </w:rPr>
      </w:pPr>
      <w:r w:rsidRPr="0007794D">
        <w:rPr>
          <w:rFonts w:eastAsia="標楷體" w:hint="eastAsia"/>
          <w:b/>
        </w:rPr>
        <w:t>參與競賽：</w:t>
      </w:r>
      <w:r w:rsidRPr="0007794D">
        <w:rPr>
          <w:rFonts w:eastAsia="標楷體" w:hint="eastAsia"/>
        </w:rPr>
        <w:t>以與</w:t>
      </w:r>
      <w:r w:rsidR="00874043">
        <w:rPr>
          <w:rFonts w:eastAsia="標楷體" w:hint="eastAsia"/>
        </w:rPr>
        <w:t>本系專業相關競賽為限，競賽依其型態、水準及規模分為甲、乙、丙</w:t>
      </w:r>
      <w:r w:rsidR="00874043">
        <w:rPr>
          <w:rFonts w:eastAsia="標楷體" w:hint="eastAsia"/>
        </w:rPr>
        <w:t xml:space="preserve"> </w:t>
      </w:r>
      <w:r w:rsidR="00874043">
        <w:rPr>
          <w:rFonts w:eastAsia="標楷體" w:hint="eastAsia"/>
        </w:rPr>
        <w:t>三</w:t>
      </w:r>
      <w:r w:rsidRPr="0007794D">
        <w:rPr>
          <w:rFonts w:eastAsia="標楷體" w:hint="eastAsia"/>
        </w:rPr>
        <w:t>級（甲級為國際性競賽；乙級為全國性競賽；丙級為地區性競賽）。若參與之競賽未在本系公告之列者，其等級由系務會議追認之。點數核發標準如下表所示。若多人共同參賽獲獎者，則依據個人貢獻度計算個人所得點數。本項點數核發申請表如附件一。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1069"/>
        <w:gridCol w:w="1069"/>
        <w:gridCol w:w="1070"/>
        <w:gridCol w:w="1069"/>
        <w:gridCol w:w="1069"/>
        <w:gridCol w:w="1077"/>
      </w:tblGrid>
      <w:tr w:rsidR="00D76564" w:rsidRPr="00CB606D" w:rsidTr="00D76564">
        <w:tc>
          <w:tcPr>
            <w:tcW w:w="885" w:type="dxa"/>
            <w:vMerge w:val="restart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bookmarkStart w:id="3" w:name="OLE_LINK1"/>
            <w:bookmarkStart w:id="4" w:name="OLE_LINK2"/>
            <w:bookmarkStart w:id="5" w:name="OLE_LINK3"/>
            <w:bookmarkStart w:id="6" w:name="OLE_LINK4"/>
            <w:r w:rsidRPr="00CB606D">
              <w:rPr>
                <w:rFonts w:eastAsia="標楷體"/>
              </w:rPr>
              <w:t>競賽等級</w:t>
            </w:r>
          </w:p>
        </w:tc>
        <w:tc>
          <w:tcPr>
            <w:tcW w:w="6423" w:type="dxa"/>
            <w:gridSpan w:val="6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 w:rsidRPr="00CB606D">
              <w:rPr>
                <w:rFonts w:eastAsia="標楷體"/>
              </w:rPr>
              <w:t>獲獎等第</w:t>
            </w:r>
          </w:p>
        </w:tc>
      </w:tr>
      <w:tr w:rsidR="00D76564" w:rsidRPr="00CB606D" w:rsidTr="00D76564">
        <w:trPr>
          <w:trHeight w:val="479"/>
        </w:trPr>
        <w:tc>
          <w:tcPr>
            <w:tcW w:w="885" w:type="dxa"/>
            <w:vMerge/>
          </w:tcPr>
          <w:p w:rsidR="00D76564" w:rsidRPr="00CB606D" w:rsidRDefault="00D76564" w:rsidP="00012AA7">
            <w:pPr>
              <w:jc w:val="both"/>
              <w:rPr>
                <w:rFonts w:eastAsia="標楷體"/>
              </w:rPr>
            </w:pPr>
          </w:p>
        </w:tc>
        <w:tc>
          <w:tcPr>
            <w:tcW w:w="1069" w:type="dxa"/>
            <w:vAlign w:val="center"/>
          </w:tcPr>
          <w:p w:rsidR="00D76564" w:rsidRPr="00692859" w:rsidRDefault="00D76564" w:rsidP="00012AA7">
            <w:pPr>
              <w:jc w:val="center"/>
              <w:rPr>
                <w:rFonts w:eastAsia="標楷體"/>
              </w:rPr>
            </w:pPr>
            <w:r w:rsidRPr="00692859">
              <w:rPr>
                <w:rFonts w:eastAsia="標楷體" w:hint="eastAsia"/>
              </w:rPr>
              <w:t>參賽</w:t>
            </w:r>
          </w:p>
        </w:tc>
        <w:tc>
          <w:tcPr>
            <w:tcW w:w="1069" w:type="dxa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 w:rsidRPr="00CB606D">
              <w:rPr>
                <w:rFonts w:eastAsia="標楷體"/>
              </w:rPr>
              <w:t>入選</w:t>
            </w:r>
            <w:r w:rsidRPr="00CB606D">
              <w:rPr>
                <w:rFonts w:eastAsia="標楷體"/>
              </w:rPr>
              <w:t>/</w:t>
            </w:r>
            <w:r w:rsidRPr="00CB606D">
              <w:rPr>
                <w:rFonts w:eastAsia="標楷體"/>
              </w:rPr>
              <w:t>圍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 w:rsidRPr="00CB606D">
              <w:rPr>
                <w:rFonts w:eastAsia="標楷體"/>
              </w:rPr>
              <w:t>佳作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 w:rsidRPr="00CB606D">
              <w:rPr>
                <w:rFonts w:eastAsia="標楷體"/>
              </w:rPr>
              <w:t>第三名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 w:rsidRPr="00CB606D">
              <w:rPr>
                <w:rFonts w:eastAsia="標楷體"/>
              </w:rPr>
              <w:t>第二名</w:t>
            </w:r>
          </w:p>
        </w:tc>
        <w:tc>
          <w:tcPr>
            <w:tcW w:w="1077" w:type="dxa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 w:rsidRPr="00CB606D">
              <w:rPr>
                <w:rFonts w:eastAsia="標楷體"/>
              </w:rPr>
              <w:t>第一名</w:t>
            </w:r>
          </w:p>
        </w:tc>
      </w:tr>
      <w:tr w:rsidR="00D76564" w:rsidRPr="00CB606D" w:rsidTr="00D76564">
        <w:tc>
          <w:tcPr>
            <w:tcW w:w="885" w:type="dxa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 w:rsidRPr="00CB606D">
              <w:rPr>
                <w:rFonts w:eastAsia="標楷體"/>
              </w:rPr>
              <w:t>甲</w:t>
            </w:r>
          </w:p>
        </w:tc>
        <w:tc>
          <w:tcPr>
            <w:tcW w:w="1069" w:type="dxa"/>
          </w:tcPr>
          <w:p w:rsidR="00D76564" w:rsidRPr="00692859" w:rsidRDefault="00D76564" w:rsidP="00012AA7">
            <w:pPr>
              <w:jc w:val="center"/>
              <w:rPr>
                <w:rFonts w:eastAsia="標楷體"/>
              </w:rPr>
            </w:pPr>
            <w:r w:rsidRPr="00692859">
              <w:rPr>
                <w:rFonts w:eastAsia="標楷體" w:hint="eastAsia"/>
              </w:rPr>
              <w:t>3/</w:t>
            </w:r>
            <w:r w:rsidRPr="00692859">
              <w:rPr>
                <w:rFonts w:eastAsia="標楷體" w:hint="eastAsia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16/</w:t>
            </w:r>
            <w:r>
              <w:rPr>
                <w:rFonts w:eastAsia="標楷體"/>
              </w:rPr>
              <w:t>隊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76564" w:rsidRPr="003249D9" w:rsidRDefault="00D76564" w:rsidP="00012AA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32/</w:t>
            </w:r>
            <w:r>
              <w:rPr>
                <w:rFonts w:eastAsia="標楷體"/>
              </w:rPr>
              <w:t>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40/</w:t>
            </w:r>
            <w:r>
              <w:rPr>
                <w:rFonts w:eastAsia="標楷體"/>
              </w:rPr>
              <w:t>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56/</w:t>
            </w:r>
            <w:r>
              <w:rPr>
                <w:rFonts w:eastAsia="標楷體"/>
              </w:rPr>
              <w:t>隊</w:t>
            </w:r>
          </w:p>
        </w:tc>
        <w:tc>
          <w:tcPr>
            <w:tcW w:w="1077" w:type="dxa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</w:t>
            </w:r>
            <w:r w:rsidRPr="00CB606D">
              <w:rPr>
                <w:rFonts w:eastAsia="標楷體"/>
              </w:rPr>
              <w:t>0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隊</w:t>
            </w:r>
          </w:p>
        </w:tc>
      </w:tr>
      <w:tr w:rsidR="00D76564" w:rsidRPr="00CB606D" w:rsidTr="00D76564">
        <w:tc>
          <w:tcPr>
            <w:tcW w:w="885" w:type="dxa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 w:rsidRPr="00CB606D">
              <w:rPr>
                <w:rFonts w:eastAsia="標楷體"/>
              </w:rPr>
              <w:t>乙</w:t>
            </w:r>
          </w:p>
        </w:tc>
        <w:tc>
          <w:tcPr>
            <w:tcW w:w="1069" w:type="dxa"/>
          </w:tcPr>
          <w:p w:rsidR="00D76564" w:rsidRPr="00692859" w:rsidRDefault="00D76564" w:rsidP="00012AA7">
            <w:pPr>
              <w:jc w:val="center"/>
              <w:rPr>
                <w:rFonts w:eastAsia="標楷體"/>
              </w:rPr>
            </w:pPr>
            <w:r w:rsidRPr="00692859">
              <w:rPr>
                <w:rFonts w:eastAsia="標楷體" w:hint="eastAsia"/>
              </w:rPr>
              <w:t>2/</w:t>
            </w:r>
            <w:r w:rsidRPr="00692859">
              <w:rPr>
                <w:rFonts w:eastAsia="標楷體" w:hint="eastAsia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8/</w:t>
            </w:r>
            <w:r>
              <w:rPr>
                <w:rFonts w:eastAsia="標楷體"/>
              </w:rPr>
              <w:t>隊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16/</w:t>
            </w:r>
            <w:r>
              <w:rPr>
                <w:rFonts w:eastAsia="標楷體"/>
              </w:rPr>
              <w:t>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 w:rsidRPr="00CB606D">
              <w:rPr>
                <w:rFonts w:eastAsia="標楷體"/>
              </w:rPr>
              <w:t>0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 w:rsidRPr="00CB606D">
              <w:rPr>
                <w:rFonts w:eastAsia="標楷體"/>
              </w:rPr>
              <w:t>2</w:t>
            </w:r>
            <w:r>
              <w:rPr>
                <w:rFonts w:eastAsia="標楷體"/>
              </w:rPr>
              <w:t>8/</w:t>
            </w:r>
            <w:r>
              <w:rPr>
                <w:rFonts w:eastAsia="標楷體"/>
              </w:rPr>
              <w:t>隊</w:t>
            </w:r>
          </w:p>
        </w:tc>
        <w:tc>
          <w:tcPr>
            <w:tcW w:w="1077" w:type="dxa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Pr="00CB606D">
              <w:rPr>
                <w:rFonts w:eastAsia="標楷體"/>
              </w:rPr>
              <w:t>0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隊</w:t>
            </w:r>
          </w:p>
        </w:tc>
      </w:tr>
      <w:tr w:rsidR="00D76564" w:rsidRPr="00CB606D" w:rsidTr="0033661E">
        <w:tc>
          <w:tcPr>
            <w:tcW w:w="885" w:type="dxa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 w:rsidRPr="00CB606D">
              <w:rPr>
                <w:rFonts w:eastAsia="標楷體"/>
              </w:rPr>
              <w:t>丙</w:t>
            </w:r>
          </w:p>
        </w:tc>
        <w:tc>
          <w:tcPr>
            <w:tcW w:w="1069" w:type="dxa"/>
          </w:tcPr>
          <w:p w:rsidR="00D76564" w:rsidRPr="00692859" w:rsidRDefault="00D76564" w:rsidP="00012AA7">
            <w:pPr>
              <w:jc w:val="center"/>
              <w:rPr>
                <w:rFonts w:eastAsia="標楷體"/>
              </w:rPr>
            </w:pPr>
            <w:r w:rsidRPr="00692859">
              <w:rPr>
                <w:rFonts w:eastAsia="標楷體" w:hint="eastAsia"/>
              </w:rPr>
              <w:t>1/</w:t>
            </w:r>
            <w:r w:rsidRPr="00692859">
              <w:rPr>
                <w:rFonts w:eastAsia="標楷體" w:hint="eastAsia"/>
              </w:rPr>
              <w:t>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2/</w:t>
            </w:r>
            <w:r>
              <w:rPr>
                <w:rFonts w:eastAsia="標楷體"/>
              </w:rPr>
              <w:t>隊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4/</w:t>
            </w:r>
            <w:r>
              <w:rPr>
                <w:rFonts w:eastAsia="標楷體"/>
              </w:rPr>
              <w:t>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 w:rsidRPr="00CB606D">
              <w:rPr>
                <w:rFonts w:eastAsia="標楷體"/>
              </w:rPr>
              <w:t>5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隊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 w:rsidRPr="00CB606D">
              <w:rPr>
                <w:rFonts w:eastAsia="標楷體"/>
              </w:rPr>
              <w:t>7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隊</w:t>
            </w:r>
          </w:p>
        </w:tc>
        <w:tc>
          <w:tcPr>
            <w:tcW w:w="1077" w:type="dxa"/>
            <w:vAlign w:val="center"/>
          </w:tcPr>
          <w:p w:rsidR="00D76564" w:rsidRPr="00CB606D" w:rsidRDefault="00D76564" w:rsidP="00012AA7">
            <w:pPr>
              <w:jc w:val="center"/>
              <w:rPr>
                <w:rFonts w:eastAsia="標楷體"/>
              </w:rPr>
            </w:pPr>
            <w:r w:rsidRPr="00CB606D">
              <w:rPr>
                <w:rFonts w:eastAsia="標楷體"/>
              </w:rPr>
              <w:t>10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隊</w:t>
            </w:r>
          </w:p>
        </w:tc>
      </w:tr>
      <w:tr w:rsidR="0033661E" w:rsidRPr="00CB606D" w:rsidTr="001C00DC">
        <w:tc>
          <w:tcPr>
            <w:tcW w:w="7308" w:type="dxa"/>
            <w:gridSpan w:val="7"/>
            <w:tcBorders>
              <w:bottom w:val="single" w:sz="4" w:space="0" w:color="auto"/>
            </w:tcBorders>
          </w:tcPr>
          <w:p w:rsidR="0033661E" w:rsidRPr="00575DF2" w:rsidRDefault="0033661E" w:rsidP="0033661E">
            <w:pPr>
              <w:rPr>
                <w:rFonts w:eastAsia="標楷體"/>
              </w:rPr>
            </w:pPr>
            <w:r w:rsidRPr="00575DF2">
              <w:rPr>
                <w:rFonts w:eastAsia="標楷體" w:hint="eastAsia"/>
                <w:color w:val="FF0000"/>
              </w:rPr>
              <w:t>備註：報名各項競賽前，請先知會指導老師，競賽後才知會者，指導老師有權不核發實務積點點數。</w:t>
            </w:r>
          </w:p>
        </w:tc>
      </w:tr>
    </w:tbl>
    <w:bookmarkEnd w:id="3"/>
    <w:bookmarkEnd w:id="4"/>
    <w:bookmarkEnd w:id="5"/>
    <w:bookmarkEnd w:id="6"/>
    <w:p w:rsidR="00B3024D" w:rsidRPr="00692859" w:rsidRDefault="00386CCB" w:rsidP="00B3024D">
      <w:pPr>
        <w:numPr>
          <w:ilvl w:val="1"/>
          <w:numId w:val="1"/>
        </w:numPr>
        <w:tabs>
          <w:tab w:val="clear" w:pos="1048"/>
          <w:tab w:val="num" w:pos="993"/>
        </w:tabs>
        <w:ind w:hanging="622"/>
        <w:jc w:val="both"/>
        <w:rPr>
          <w:rFonts w:eastAsia="標楷體"/>
        </w:rPr>
      </w:pPr>
      <w:r w:rsidRPr="003B0FCC">
        <w:rPr>
          <w:rFonts w:eastAsia="標楷體" w:hint="eastAsia"/>
          <w:b/>
        </w:rPr>
        <w:t>支援展演活動</w:t>
      </w:r>
      <w:r w:rsidRPr="003B0FCC">
        <w:rPr>
          <w:rFonts w:eastAsia="標楷體"/>
        </w:rPr>
        <w:t>：學生</w:t>
      </w:r>
      <w:r>
        <w:rPr>
          <w:rFonts w:eastAsia="標楷體"/>
        </w:rPr>
        <w:t>支援</w:t>
      </w:r>
      <w:r w:rsidRPr="003B0FCC">
        <w:rPr>
          <w:rFonts w:eastAsia="標楷體" w:hint="eastAsia"/>
        </w:rPr>
        <w:t>本系指派之校內外音樂表演、作品發表、影音技術、舞台</w:t>
      </w:r>
      <w:r w:rsidRPr="00692859">
        <w:rPr>
          <w:rFonts w:eastAsia="標楷體" w:hint="eastAsia"/>
        </w:rPr>
        <w:t>技術、活動規劃執行</w:t>
      </w:r>
      <w:r w:rsidR="005443AC" w:rsidRPr="00575DF2">
        <w:rPr>
          <w:rFonts w:ascii="標楷體" w:eastAsia="標楷體" w:hAnsi="標楷體" w:hint="eastAsia"/>
          <w:color w:val="FF0000"/>
        </w:rPr>
        <w:t>(如為教師引薦之活動，須先行通報系辦核准)</w:t>
      </w:r>
      <w:r w:rsidRPr="00692859">
        <w:rPr>
          <w:rFonts w:eastAsia="標楷體"/>
        </w:rPr>
        <w:t>，</w:t>
      </w:r>
      <w:r w:rsidRPr="005443AC">
        <w:rPr>
          <w:rFonts w:eastAsia="標楷體" w:hint="eastAsia"/>
        </w:rPr>
        <w:t>指導老師得視參與學生之表現</w:t>
      </w:r>
      <w:r w:rsidRPr="00692859">
        <w:rPr>
          <w:rFonts w:eastAsia="標楷體" w:hint="eastAsia"/>
        </w:rPr>
        <w:t>，每案每生給予</w:t>
      </w:r>
      <w:r w:rsidR="00D76564" w:rsidRPr="00692859">
        <w:rPr>
          <w:rFonts w:eastAsia="標楷體" w:hint="eastAsia"/>
        </w:rPr>
        <w:t>1</w:t>
      </w:r>
      <w:r w:rsidRPr="00692859">
        <w:rPr>
          <w:rFonts w:eastAsia="標楷體" w:hint="eastAsia"/>
        </w:rPr>
        <w:t>～</w:t>
      </w:r>
      <w:r w:rsidRPr="00692859">
        <w:rPr>
          <w:rFonts w:eastAsia="標楷體"/>
        </w:rPr>
        <w:t>2</w:t>
      </w:r>
      <w:r w:rsidRPr="00692859">
        <w:rPr>
          <w:rFonts w:eastAsia="標楷體" w:hint="eastAsia"/>
        </w:rPr>
        <w:t>點</w:t>
      </w:r>
      <w:r w:rsidRPr="003B0FCC">
        <w:rPr>
          <w:rFonts w:eastAsia="標楷體" w:hint="eastAsia"/>
        </w:rPr>
        <w:t>，且每案總核發點數不得超過</w:t>
      </w:r>
      <w:r w:rsidRPr="003B0FCC">
        <w:rPr>
          <w:rFonts w:eastAsia="標楷體" w:hint="eastAsia"/>
        </w:rPr>
        <w:t>20</w:t>
      </w:r>
      <w:r w:rsidRPr="003B0FCC">
        <w:rPr>
          <w:rFonts w:eastAsia="標楷體" w:hint="eastAsia"/>
        </w:rPr>
        <w:t>點。本項點數核發申請表如附件</w:t>
      </w:r>
      <w:r>
        <w:rPr>
          <w:rFonts w:eastAsia="標楷體" w:hint="eastAsia"/>
        </w:rPr>
        <w:t>二</w:t>
      </w:r>
      <w:r w:rsidRPr="003B0FCC">
        <w:rPr>
          <w:rFonts w:eastAsia="標楷體" w:hint="eastAsia"/>
        </w:rPr>
        <w:t>。</w:t>
      </w:r>
    </w:p>
    <w:p w:rsidR="00BF0A6C" w:rsidRPr="003C7D1D" w:rsidRDefault="00386CCB" w:rsidP="003C7D1D">
      <w:pPr>
        <w:numPr>
          <w:ilvl w:val="1"/>
          <w:numId w:val="1"/>
        </w:numPr>
        <w:tabs>
          <w:tab w:val="clear" w:pos="1048"/>
          <w:tab w:val="num" w:pos="993"/>
        </w:tabs>
        <w:ind w:hanging="622"/>
        <w:jc w:val="both"/>
        <w:rPr>
          <w:rFonts w:eastAsia="標楷體"/>
        </w:rPr>
      </w:pPr>
      <w:r w:rsidRPr="002F15AE">
        <w:rPr>
          <w:rFonts w:eastAsia="標楷體"/>
          <w:b/>
        </w:rPr>
        <w:lastRenderedPageBreak/>
        <w:t>參與計畫案</w:t>
      </w:r>
      <w:r w:rsidRPr="002F15AE">
        <w:rPr>
          <w:rFonts w:eastAsia="標楷體"/>
        </w:rPr>
        <w:t>：學生參與本系教師所主持</w:t>
      </w:r>
      <w:r w:rsidRPr="002F15AE">
        <w:rPr>
          <w:rFonts w:eastAsia="標楷體"/>
        </w:rPr>
        <w:t>(</w:t>
      </w:r>
      <w:r w:rsidRPr="002F15AE">
        <w:rPr>
          <w:rFonts w:eastAsia="標楷體"/>
        </w:rPr>
        <w:t>或共同主持</w:t>
      </w:r>
      <w:r w:rsidRPr="002F15AE">
        <w:rPr>
          <w:rFonts w:eastAsia="標楷體"/>
        </w:rPr>
        <w:t>)</w:t>
      </w:r>
      <w:r w:rsidR="002E0ABC">
        <w:rPr>
          <w:rFonts w:eastAsia="標楷體"/>
        </w:rPr>
        <w:t>之研究計畫或產學合作計畫，得由所支領之</w:t>
      </w:r>
      <w:r w:rsidR="002E0ABC">
        <w:rPr>
          <w:rFonts w:eastAsia="標楷體" w:hint="eastAsia"/>
        </w:rPr>
        <w:t>獎助金</w:t>
      </w:r>
      <w:r w:rsidRPr="002F15AE">
        <w:rPr>
          <w:rFonts w:eastAsia="標楷體"/>
        </w:rPr>
        <w:t>換</w:t>
      </w:r>
      <w:bookmarkStart w:id="7" w:name="_GoBack"/>
      <w:bookmarkEnd w:id="7"/>
      <w:r w:rsidRPr="002F15AE">
        <w:rPr>
          <w:rFonts w:eastAsia="標楷體"/>
        </w:rPr>
        <w:t>算點數，每新台幣</w:t>
      </w:r>
      <w:r w:rsidRPr="002F15AE">
        <w:rPr>
          <w:rFonts w:eastAsia="標楷體"/>
        </w:rPr>
        <w:t>2000</w:t>
      </w:r>
      <w:r w:rsidRPr="002F15AE">
        <w:rPr>
          <w:rFonts w:eastAsia="標楷體"/>
        </w:rPr>
        <w:t>元換算</w:t>
      </w:r>
      <w:r w:rsidRPr="002F15AE">
        <w:rPr>
          <w:rFonts w:eastAsia="標楷體"/>
        </w:rPr>
        <w:t>1</w:t>
      </w:r>
      <w:r w:rsidRPr="002F15AE">
        <w:rPr>
          <w:rFonts w:eastAsia="標楷體"/>
        </w:rPr>
        <w:t>點。本項點數核發申請表如附件三。</w:t>
      </w:r>
    </w:p>
    <w:p w:rsidR="00386CCB" w:rsidRPr="007F04D4" w:rsidRDefault="00386CCB" w:rsidP="00D76564">
      <w:pPr>
        <w:numPr>
          <w:ilvl w:val="1"/>
          <w:numId w:val="1"/>
        </w:numPr>
        <w:tabs>
          <w:tab w:val="clear" w:pos="1048"/>
          <w:tab w:val="num" w:pos="993"/>
        </w:tabs>
        <w:ind w:hanging="622"/>
        <w:jc w:val="both"/>
        <w:rPr>
          <w:rFonts w:eastAsia="標楷體"/>
          <w:strike/>
          <w:color w:val="FF0000"/>
        </w:rPr>
      </w:pPr>
      <w:r w:rsidRPr="00D76564">
        <w:rPr>
          <w:rFonts w:eastAsia="標楷體"/>
          <w:b/>
        </w:rPr>
        <w:t>完成專業相關之指派任務</w:t>
      </w:r>
      <w:r w:rsidRPr="00D76564">
        <w:rPr>
          <w:rFonts w:eastAsia="標楷體"/>
        </w:rPr>
        <w:t>：學生在本系教師指導下，完成校、院、系</w:t>
      </w:r>
      <w:r w:rsidRPr="00D76564">
        <w:rPr>
          <w:rFonts w:eastAsia="標楷體" w:hint="eastAsia"/>
        </w:rPr>
        <w:t>指派</w:t>
      </w:r>
      <w:r w:rsidRPr="00D76564">
        <w:rPr>
          <w:rFonts w:eastAsia="標楷體"/>
        </w:rPr>
        <w:t>且與專業相關之任務，得由指導老師視其表現推薦，經系主任核可後，每案給予</w:t>
      </w:r>
      <w:r w:rsidRPr="00D76564">
        <w:rPr>
          <w:rFonts w:eastAsia="標楷體"/>
        </w:rPr>
        <w:t>1</w:t>
      </w:r>
      <w:r w:rsidRPr="00D76564">
        <w:rPr>
          <w:rFonts w:eastAsia="標楷體"/>
        </w:rPr>
        <w:t>～</w:t>
      </w:r>
      <w:r w:rsidRPr="00D76564">
        <w:rPr>
          <w:rFonts w:eastAsia="標楷體"/>
        </w:rPr>
        <w:t>2</w:t>
      </w:r>
      <w:r w:rsidRPr="00D76564">
        <w:rPr>
          <w:rFonts w:eastAsia="標楷體"/>
        </w:rPr>
        <w:t>點。本項點數核發申請表如附件</w:t>
      </w:r>
      <w:r w:rsidRPr="00D76564">
        <w:rPr>
          <w:rFonts w:eastAsia="標楷體" w:hint="eastAsia"/>
        </w:rPr>
        <w:t>五</w:t>
      </w:r>
      <w:r w:rsidRPr="00D76564">
        <w:rPr>
          <w:rFonts w:eastAsia="標楷體"/>
        </w:rPr>
        <w:t>。</w:t>
      </w:r>
    </w:p>
    <w:p w:rsidR="0033661E" w:rsidRPr="0033661E" w:rsidRDefault="007F04D4" w:rsidP="0033661E">
      <w:pPr>
        <w:numPr>
          <w:ilvl w:val="1"/>
          <w:numId w:val="1"/>
        </w:numPr>
        <w:tabs>
          <w:tab w:val="clear" w:pos="1048"/>
          <w:tab w:val="num" w:pos="993"/>
        </w:tabs>
        <w:ind w:hanging="622"/>
        <w:jc w:val="both"/>
        <w:rPr>
          <w:rFonts w:eastAsia="標楷體"/>
          <w:strike/>
        </w:rPr>
      </w:pPr>
      <w:bookmarkStart w:id="8" w:name="OLE_LINK5"/>
      <w:r w:rsidRPr="00692859">
        <w:rPr>
          <w:rFonts w:eastAsia="標楷體" w:hint="eastAsia"/>
          <w:b/>
        </w:rPr>
        <w:t>擔</w:t>
      </w:r>
      <w:r w:rsidRPr="00692859">
        <w:rPr>
          <w:rFonts w:ascii="標楷體" w:eastAsia="標楷體" w:cs="標楷體" w:hint="eastAsia"/>
          <w:b/>
          <w:kern w:val="0"/>
        </w:rPr>
        <w:t>任課程教學助理</w:t>
      </w:r>
      <w:r w:rsidRPr="00692859">
        <w:rPr>
          <w:rFonts w:ascii="標楷體" w:eastAsia="標楷體" w:cs="標楷體" w:hint="eastAsia"/>
          <w:kern w:val="0"/>
        </w:rPr>
        <w:t>：學生執行授課教師所交辦之課程相關事務，由授課教師視其表現，核給1~3點/學期；此項積分最多承認6點。</w:t>
      </w:r>
      <w:bookmarkEnd w:id="8"/>
    </w:p>
    <w:p w:rsidR="0033661E" w:rsidRDefault="00885567" w:rsidP="00DF7085">
      <w:pPr>
        <w:numPr>
          <w:ilvl w:val="0"/>
          <w:numId w:val="1"/>
        </w:numPr>
        <w:tabs>
          <w:tab w:val="clear" w:pos="360"/>
          <w:tab w:val="num" w:pos="851"/>
        </w:tabs>
        <w:ind w:left="851" w:hanging="851"/>
        <w:jc w:val="both"/>
        <w:rPr>
          <w:rFonts w:eastAsia="標楷體"/>
        </w:rPr>
      </w:pPr>
      <w:r w:rsidRPr="002E0ABC">
        <w:rPr>
          <w:rFonts w:eastAsia="標楷體" w:hint="eastAsia"/>
        </w:rPr>
        <w:t>以</w:t>
      </w:r>
      <w:r w:rsidR="00342EDA" w:rsidRPr="002E0ABC">
        <w:rPr>
          <w:rFonts w:eastAsia="標楷體" w:hint="eastAsia"/>
        </w:rPr>
        <w:t>本辦法</w:t>
      </w:r>
      <w:r w:rsidRPr="002E0ABC">
        <w:rPr>
          <w:rFonts w:eastAsia="標楷體" w:hint="eastAsia"/>
        </w:rPr>
        <w:t>申請核發點數者</w:t>
      </w:r>
      <w:r w:rsidR="000417EE" w:rsidRPr="002E0ABC">
        <w:rPr>
          <w:rFonts w:eastAsia="標楷體" w:hint="eastAsia"/>
        </w:rPr>
        <w:t>，請於</w:t>
      </w:r>
      <w:r w:rsidR="00342EDA" w:rsidRPr="002E0ABC">
        <w:rPr>
          <w:rFonts w:eastAsia="標楷體" w:hint="eastAsia"/>
        </w:rPr>
        <w:t>活動結束</w:t>
      </w:r>
      <w:r w:rsidR="00CF46D6" w:rsidRPr="002E0ABC">
        <w:rPr>
          <w:rFonts w:eastAsia="標楷體" w:hint="eastAsia"/>
        </w:rPr>
        <w:t>後兩週內，提送申請表</w:t>
      </w:r>
      <w:r w:rsidR="0033661E">
        <w:rPr>
          <w:rFonts w:eastAsia="標楷體" w:hint="eastAsia"/>
        </w:rPr>
        <w:t>給</w:t>
      </w:r>
      <w:r w:rsidR="0033661E" w:rsidRPr="00575DF2">
        <w:rPr>
          <w:rFonts w:eastAsia="標楷體" w:hint="eastAsia"/>
        </w:rPr>
        <w:t>指導</w:t>
      </w:r>
      <w:r w:rsidRPr="00575DF2">
        <w:rPr>
          <w:rFonts w:eastAsia="標楷體" w:hint="eastAsia"/>
        </w:rPr>
        <w:t>老師</w:t>
      </w:r>
      <w:r w:rsidRPr="002E0ABC">
        <w:rPr>
          <w:rFonts w:eastAsia="標楷體" w:hint="eastAsia"/>
        </w:rPr>
        <w:t>核發點數，通過後</w:t>
      </w:r>
      <w:r w:rsidR="00745684" w:rsidRPr="002E0ABC">
        <w:rPr>
          <w:rFonts w:eastAsia="標楷體" w:hint="eastAsia"/>
        </w:rPr>
        <w:t>申請表</w:t>
      </w:r>
      <w:r w:rsidRPr="002E0ABC">
        <w:rPr>
          <w:rFonts w:eastAsia="標楷體" w:hint="eastAsia"/>
        </w:rPr>
        <w:t>正本由系辦</w:t>
      </w:r>
      <w:r w:rsidR="008855C2" w:rsidRPr="002E0ABC">
        <w:rPr>
          <w:rFonts w:eastAsia="標楷體" w:hint="eastAsia"/>
        </w:rPr>
        <w:t>留存</w:t>
      </w:r>
      <w:r w:rsidRPr="002E0ABC">
        <w:rPr>
          <w:rFonts w:eastAsia="標楷體" w:hint="eastAsia"/>
        </w:rPr>
        <w:t>，影本一份交予學生</w:t>
      </w:r>
      <w:r w:rsidR="000417EE" w:rsidRPr="002E0ABC">
        <w:rPr>
          <w:rFonts w:eastAsia="標楷體" w:hint="eastAsia"/>
        </w:rPr>
        <w:t>。</w:t>
      </w:r>
      <w:r w:rsidR="0087365A" w:rsidRPr="002E0ABC">
        <w:rPr>
          <w:rFonts w:eastAsia="標楷體" w:hint="eastAsia"/>
        </w:rPr>
        <w:t>學生個人應妥善保存</w:t>
      </w:r>
      <w:r w:rsidR="00CF46D6" w:rsidRPr="002E0ABC">
        <w:rPr>
          <w:rFonts w:eastAsia="標楷體" w:hint="eastAsia"/>
        </w:rPr>
        <w:t>審核</w:t>
      </w:r>
      <w:r w:rsidR="0087365A" w:rsidRPr="002E0ABC">
        <w:rPr>
          <w:rFonts w:eastAsia="標楷體" w:hint="eastAsia"/>
        </w:rPr>
        <w:t>通過之</w:t>
      </w:r>
      <w:r w:rsidR="00CF46D6" w:rsidRPr="002E0ABC">
        <w:rPr>
          <w:rFonts w:eastAsia="標楷體" w:hint="eastAsia"/>
        </w:rPr>
        <w:t>實務能力積點</w:t>
      </w:r>
      <w:r w:rsidR="0087365A" w:rsidRPr="002E0ABC">
        <w:rPr>
          <w:rFonts w:eastAsia="標楷體" w:hint="eastAsia"/>
        </w:rPr>
        <w:t>證明文件</w:t>
      </w:r>
      <w:r w:rsidR="00342EDA" w:rsidRPr="002E0ABC">
        <w:rPr>
          <w:rFonts w:eastAsia="標楷體" w:hint="eastAsia"/>
        </w:rPr>
        <w:t>。</w:t>
      </w:r>
    </w:p>
    <w:p w:rsidR="000A2C09" w:rsidRDefault="000A2C09" w:rsidP="00DF7085">
      <w:pPr>
        <w:numPr>
          <w:ilvl w:val="0"/>
          <w:numId w:val="1"/>
        </w:numPr>
        <w:tabs>
          <w:tab w:val="clear" w:pos="360"/>
          <w:tab w:val="num" w:pos="851"/>
        </w:tabs>
        <w:ind w:left="851" w:hanging="851"/>
        <w:jc w:val="both"/>
        <w:rPr>
          <w:rFonts w:eastAsia="標楷體"/>
        </w:rPr>
      </w:pPr>
      <w:r w:rsidRPr="00DF7085">
        <w:rPr>
          <w:rFonts w:eastAsia="標楷體"/>
        </w:rPr>
        <w:t>本辦法未盡事宜，悉依本校相關規定辦理。</w:t>
      </w:r>
    </w:p>
    <w:p w:rsidR="00DB3D7A" w:rsidRPr="00DF7085" w:rsidRDefault="000A2C09" w:rsidP="00DF7085">
      <w:pPr>
        <w:numPr>
          <w:ilvl w:val="0"/>
          <w:numId w:val="1"/>
        </w:numPr>
        <w:tabs>
          <w:tab w:val="clear" w:pos="360"/>
          <w:tab w:val="num" w:pos="851"/>
        </w:tabs>
        <w:ind w:left="851" w:hanging="851"/>
        <w:jc w:val="both"/>
        <w:rPr>
          <w:rFonts w:eastAsia="標楷體"/>
        </w:rPr>
      </w:pPr>
      <w:r w:rsidRPr="00DF7085">
        <w:rPr>
          <w:rFonts w:eastAsia="標楷體"/>
        </w:rPr>
        <w:t>本辦法經系務會議通過後實施；修正時亦同。</w:t>
      </w:r>
    </w:p>
    <w:sectPr w:rsidR="00DB3D7A" w:rsidRPr="00DF7085" w:rsidSect="00511305">
      <w:pgSz w:w="11906" w:h="16838"/>
      <w:pgMar w:top="1440" w:right="1800" w:bottom="170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DA6" w:rsidRDefault="00C90DA6" w:rsidP="00691BEE">
      <w:r>
        <w:separator/>
      </w:r>
    </w:p>
  </w:endnote>
  <w:endnote w:type="continuationSeparator" w:id="0">
    <w:p w:rsidR="00C90DA6" w:rsidRDefault="00C90DA6" w:rsidP="0069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DA6" w:rsidRDefault="00C90DA6" w:rsidP="00691BEE">
      <w:r>
        <w:separator/>
      </w:r>
    </w:p>
  </w:footnote>
  <w:footnote w:type="continuationSeparator" w:id="0">
    <w:p w:rsidR="00C90DA6" w:rsidRDefault="00C90DA6" w:rsidP="00691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C0455"/>
    <w:multiLevelType w:val="hybridMultilevel"/>
    <w:tmpl w:val="A0BE2342"/>
    <w:lvl w:ilvl="0" w:tplc="EA58CBDC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" w15:restartNumberingAfterBreak="0">
    <w:nsid w:val="4A833675"/>
    <w:multiLevelType w:val="hybridMultilevel"/>
    <w:tmpl w:val="F88A56D4"/>
    <w:lvl w:ilvl="0" w:tplc="7F7C4CE2">
      <w:start w:val="1"/>
      <w:numFmt w:val="taiwaneseCountingThousand"/>
      <w:lvlText w:val="第%1條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30B14A">
      <w:start w:val="1"/>
      <w:numFmt w:val="taiwaneseCountingThousand"/>
      <w:lvlText w:val="(%2)"/>
      <w:lvlJc w:val="left"/>
      <w:pPr>
        <w:tabs>
          <w:tab w:val="num" w:pos="1048"/>
        </w:tabs>
        <w:ind w:left="1048" w:hanging="480"/>
      </w:pPr>
      <w:rPr>
        <w:rFonts w:ascii="Times New Roman" w:eastAsia="標楷體" w:hAnsi="Times New Roman" w:cs="Times New Roman" w:hint="eastAsia"/>
        <w:strike w:val="0"/>
        <w:color w:val="auto"/>
      </w:rPr>
    </w:lvl>
    <w:lvl w:ilvl="2" w:tplc="766C86A0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6DD401A0">
      <w:start w:val="6"/>
      <w:numFmt w:val="taiwaneseCountingThousand"/>
      <w:lvlText w:val="%4．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7851F1A"/>
    <w:multiLevelType w:val="hybridMultilevel"/>
    <w:tmpl w:val="DFBA93A2"/>
    <w:lvl w:ilvl="0" w:tplc="06AC5950">
      <w:start w:val="1"/>
      <w:numFmt w:val="taiwaneseCountingThousand"/>
      <w:lvlText w:val="(%1)"/>
      <w:lvlJc w:val="left"/>
      <w:pPr>
        <w:tabs>
          <w:tab w:val="num" w:pos="1048"/>
        </w:tabs>
        <w:ind w:left="1048" w:hanging="480"/>
      </w:pPr>
      <w:rPr>
        <w:rFonts w:ascii="Times New Roman" w:eastAsia="標楷體" w:hAnsi="Times New Roman" w:cs="Times New Roman"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CB"/>
    <w:rsid w:val="000417EE"/>
    <w:rsid w:val="000A2C09"/>
    <w:rsid w:val="000C28A3"/>
    <w:rsid w:val="0011009F"/>
    <w:rsid w:val="00131B0F"/>
    <w:rsid w:val="0022583A"/>
    <w:rsid w:val="002E0913"/>
    <w:rsid w:val="002E0ABC"/>
    <w:rsid w:val="002F15AE"/>
    <w:rsid w:val="003104BF"/>
    <w:rsid w:val="0033661E"/>
    <w:rsid w:val="00342EDA"/>
    <w:rsid w:val="003579C0"/>
    <w:rsid w:val="00371BEB"/>
    <w:rsid w:val="00386CCB"/>
    <w:rsid w:val="003C7D1D"/>
    <w:rsid w:val="00404196"/>
    <w:rsid w:val="00435D30"/>
    <w:rsid w:val="004C0277"/>
    <w:rsid w:val="004E34CC"/>
    <w:rsid w:val="004F4486"/>
    <w:rsid w:val="00511305"/>
    <w:rsid w:val="005443AC"/>
    <w:rsid w:val="005508BA"/>
    <w:rsid w:val="005740C1"/>
    <w:rsid w:val="00575DF2"/>
    <w:rsid w:val="00643BB8"/>
    <w:rsid w:val="006452C3"/>
    <w:rsid w:val="006649EA"/>
    <w:rsid w:val="00691BEE"/>
    <w:rsid w:val="00692859"/>
    <w:rsid w:val="006C6BF8"/>
    <w:rsid w:val="00720E73"/>
    <w:rsid w:val="00745684"/>
    <w:rsid w:val="0074593A"/>
    <w:rsid w:val="00776143"/>
    <w:rsid w:val="007B61AE"/>
    <w:rsid w:val="007F04D4"/>
    <w:rsid w:val="007F1CD5"/>
    <w:rsid w:val="008326E7"/>
    <w:rsid w:val="00841AC2"/>
    <w:rsid w:val="0087365A"/>
    <w:rsid w:val="00874043"/>
    <w:rsid w:val="00885567"/>
    <w:rsid w:val="008855C2"/>
    <w:rsid w:val="008D31BA"/>
    <w:rsid w:val="00910415"/>
    <w:rsid w:val="00927FFC"/>
    <w:rsid w:val="00931906"/>
    <w:rsid w:val="00952393"/>
    <w:rsid w:val="00954F86"/>
    <w:rsid w:val="009C3A93"/>
    <w:rsid w:val="009D14F6"/>
    <w:rsid w:val="00A10E79"/>
    <w:rsid w:val="00A81120"/>
    <w:rsid w:val="00B3024D"/>
    <w:rsid w:val="00BD6979"/>
    <w:rsid w:val="00BF0A6C"/>
    <w:rsid w:val="00C0669A"/>
    <w:rsid w:val="00C90DA6"/>
    <w:rsid w:val="00CE785C"/>
    <w:rsid w:val="00CF283B"/>
    <w:rsid w:val="00CF46D6"/>
    <w:rsid w:val="00D2459C"/>
    <w:rsid w:val="00D43076"/>
    <w:rsid w:val="00D76564"/>
    <w:rsid w:val="00D76F2A"/>
    <w:rsid w:val="00D826AC"/>
    <w:rsid w:val="00D9254C"/>
    <w:rsid w:val="00DB3D7A"/>
    <w:rsid w:val="00DE5161"/>
    <w:rsid w:val="00DF7085"/>
    <w:rsid w:val="00E05096"/>
    <w:rsid w:val="00E20EC5"/>
    <w:rsid w:val="00EA57E8"/>
    <w:rsid w:val="00EE5C38"/>
    <w:rsid w:val="00EF56ED"/>
    <w:rsid w:val="00F63502"/>
    <w:rsid w:val="00F9191C"/>
    <w:rsid w:val="00F9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C2FA61-E8E7-499D-900F-5601ABA1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BE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BE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91BE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855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2019-07-24T04:11:00Z</cp:lastPrinted>
  <dcterms:created xsi:type="dcterms:W3CDTF">2019-07-24T04:11:00Z</dcterms:created>
  <dcterms:modified xsi:type="dcterms:W3CDTF">2019-08-01T09:26:00Z</dcterms:modified>
</cp:coreProperties>
</file>