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026" w:rsidRPr="009B5746" w:rsidRDefault="00896026" w:rsidP="00896026">
      <w:pPr>
        <w:jc w:val="center"/>
        <w:rPr>
          <w:rFonts w:ascii="Times New Roman" w:eastAsia="標楷體" w:hAnsi="Times New Roman"/>
          <w:b/>
          <w:sz w:val="32"/>
          <w:szCs w:val="32"/>
        </w:rPr>
      </w:pPr>
      <w:r w:rsidRPr="009B5746">
        <w:rPr>
          <w:rFonts w:ascii="Times New Roman" w:eastAsia="標楷體" w:hAnsi="Times New Roman"/>
          <w:b/>
          <w:sz w:val="32"/>
          <w:szCs w:val="32"/>
        </w:rPr>
        <w:t>南</w:t>
      </w:r>
      <w:proofErr w:type="gramStart"/>
      <w:r w:rsidRPr="009B5746">
        <w:rPr>
          <w:rFonts w:ascii="Times New Roman" w:eastAsia="標楷體" w:hAnsi="Times New Roman"/>
          <w:b/>
          <w:sz w:val="32"/>
          <w:szCs w:val="32"/>
        </w:rPr>
        <w:t>臺</w:t>
      </w:r>
      <w:proofErr w:type="gramEnd"/>
      <w:r w:rsidRPr="009B5746">
        <w:rPr>
          <w:rFonts w:ascii="Times New Roman" w:eastAsia="標楷體" w:hAnsi="Times New Roman"/>
          <w:b/>
          <w:sz w:val="32"/>
          <w:szCs w:val="32"/>
        </w:rPr>
        <w:t>科技大學實驗動物照護與使用委員會設置辦法</w:t>
      </w:r>
    </w:p>
    <w:p w:rsidR="00896026" w:rsidRPr="009B5746" w:rsidRDefault="00896026" w:rsidP="009876B8">
      <w:pPr>
        <w:spacing w:line="240" w:lineRule="exact"/>
        <w:jc w:val="right"/>
        <w:rPr>
          <w:rFonts w:eastAsia="標楷體"/>
          <w:sz w:val="20"/>
          <w:szCs w:val="20"/>
        </w:rPr>
      </w:pPr>
      <w:r w:rsidRPr="009B5746">
        <w:rPr>
          <w:rFonts w:eastAsia="標楷體" w:hint="eastAsia"/>
          <w:sz w:val="20"/>
          <w:szCs w:val="20"/>
        </w:rPr>
        <w:t>民國</w:t>
      </w:r>
      <w:r w:rsidRPr="009B5746">
        <w:rPr>
          <w:rFonts w:eastAsia="標楷體"/>
          <w:sz w:val="20"/>
          <w:szCs w:val="20"/>
        </w:rPr>
        <w:t>93</w:t>
      </w:r>
      <w:r w:rsidRPr="009B5746">
        <w:rPr>
          <w:rFonts w:eastAsia="標楷體" w:hAnsi="標楷體"/>
          <w:sz w:val="20"/>
          <w:szCs w:val="20"/>
        </w:rPr>
        <w:t>年</w:t>
      </w:r>
      <w:r w:rsidRPr="009B5746">
        <w:rPr>
          <w:rFonts w:eastAsia="標楷體"/>
          <w:sz w:val="20"/>
          <w:szCs w:val="20"/>
        </w:rPr>
        <w:t>10</w:t>
      </w:r>
      <w:r w:rsidRPr="009B5746">
        <w:rPr>
          <w:rFonts w:eastAsia="標楷體" w:hAnsi="標楷體"/>
          <w:sz w:val="20"/>
          <w:szCs w:val="20"/>
        </w:rPr>
        <w:t>月</w:t>
      </w:r>
      <w:r w:rsidRPr="009B5746">
        <w:rPr>
          <w:rFonts w:eastAsia="標楷體"/>
          <w:sz w:val="20"/>
          <w:szCs w:val="20"/>
        </w:rPr>
        <w:t>4</w:t>
      </w:r>
      <w:r w:rsidRPr="009B5746">
        <w:rPr>
          <w:rFonts w:eastAsia="標楷體" w:hAnsi="標楷體"/>
          <w:sz w:val="20"/>
          <w:szCs w:val="20"/>
        </w:rPr>
        <w:t>日</w:t>
      </w:r>
      <w:r w:rsidRPr="009B5746">
        <w:rPr>
          <w:rFonts w:eastAsia="標楷體" w:hAnsi="標楷體" w:hint="eastAsia"/>
          <w:sz w:val="20"/>
          <w:szCs w:val="20"/>
        </w:rPr>
        <w:t>制定</w:t>
      </w:r>
    </w:p>
    <w:p w:rsidR="00896026" w:rsidRPr="009B5746" w:rsidRDefault="00896026" w:rsidP="009876B8">
      <w:pPr>
        <w:spacing w:line="240" w:lineRule="exact"/>
        <w:jc w:val="right"/>
        <w:rPr>
          <w:rFonts w:eastAsia="標楷體"/>
          <w:sz w:val="20"/>
          <w:szCs w:val="20"/>
        </w:rPr>
      </w:pPr>
      <w:r w:rsidRPr="009B5746">
        <w:rPr>
          <w:rFonts w:eastAsia="標楷體" w:hint="eastAsia"/>
          <w:sz w:val="20"/>
          <w:szCs w:val="20"/>
        </w:rPr>
        <w:t>民國</w:t>
      </w:r>
      <w:r w:rsidRPr="009B5746">
        <w:rPr>
          <w:rFonts w:eastAsia="標楷體"/>
          <w:sz w:val="20"/>
          <w:szCs w:val="20"/>
        </w:rPr>
        <w:t>94</w:t>
      </w:r>
      <w:r w:rsidRPr="009B5746">
        <w:rPr>
          <w:rFonts w:eastAsia="標楷體" w:hAnsi="標楷體"/>
          <w:sz w:val="20"/>
          <w:szCs w:val="20"/>
        </w:rPr>
        <w:t>年</w:t>
      </w:r>
      <w:r w:rsidRPr="009B5746">
        <w:rPr>
          <w:rFonts w:eastAsia="標楷體"/>
          <w:sz w:val="20"/>
          <w:szCs w:val="20"/>
        </w:rPr>
        <w:t>1</w:t>
      </w:r>
      <w:r w:rsidRPr="009B5746">
        <w:rPr>
          <w:rFonts w:eastAsia="標楷體" w:hAnsi="標楷體"/>
          <w:sz w:val="20"/>
          <w:szCs w:val="20"/>
        </w:rPr>
        <w:t>月</w:t>
      </w:r>
      <w:r w:rsidRPr="009B5746">
        <w:rPr>
          <w:rFonts w:eastAsia="標楷體"/>
          <w:sz w:val="20"/>
          <w:szCs w:val="20"/>
        </w:rPr>
        <w:t>10</w:t>
      </w:r>
      <w:r w:rsidRPr="009B5746">
        <w:rPr>
          <w:rFonts w:eastAsia="標楷體" w:hAnsi="標楷體"/>
          <w:sz w:val="20"/>
          <w:szCs w:val="20"/>
        </w:rPr>
        <w:t>日行政會議通過</w:t>
      </w:r>
    </w:p>
    <w:p w:rsidR="00896026" w:rsidRPr="009B5746" w:rsidRDefault="00896026" w:rsidP="009876B8">
      <w:pPr>
        <w:spacing w:line="240" w:lineRule="exact"/>
        <w:jc w:val="right"/>
        <w:rPr>
          <w:rFonts w:eastAsia="標楷體" w:hAnsi="標楷體"/>
          <w:sz w:val="20"/>
          <w:szCs w:val="20"/>
        </w:rPr>
      </w:pPr>
      <w:r w:rsidRPr="009B5746">
        <w:rPr>
          <w:rFonts w:eastAsia="標楷體" w:hint="eastAsia"/>
          <w:sz w:val="20"/>
          <w:szCs w:val="20"/>
        </w:rPr>
        <w:t>民國</w:t>
      </w:r>
      <w:r w:rsidRPr="009B5746">
        <w:rPr>
          <w:rFonts w:eastAsia="標楷體"/>
          <w:sz w:val="20"/>
          <w:szCs w:val="20"/>
        </w:rPr>
        <w:t>94</w:t>
      </w:r>
      <w:r w:rsidRPr="009B5746">
        <w:rPr>
          <w:rFonts w:eastAsia="標楷體" w:hAnsi="標楷體"/>
          <w:sz w:val="20"/>
          <w:szCs w:val="20"/>
        </w:rPr>
        <w:t>年</w:t>
      </w:r>
      <w:r w:rsidRPr="009B5746">
        <w:rPr>
          <w:rFonts w:eastAsia="標楷體"/>
          <w:sz w:val="20"/>
          <w:szCs w:val="20"/>
        </w:rPr>
        <w:t>1</w:t>
      </w:r>
      <w:r w:rsidRPr="009B5746">
        <w:rPr>
          <w:rFonts w:eastAsia="標楷體" w:hAnsi="標楷體"/>
          <w:sz w:val="20"/>
          <w:szCs w:val="20"/>
        </w:rPr>
        <w:t>月</w:t>
      </w:r>
      <w:r w:rsidRPr="009B5746">
        <w:rPr>
          <w:rFonts w:eastAsia="標楷體"/>
          <w:sz w:val="20"/>
          <w:szCs w:val="20"/>
        </w:rPr>
        <w:t>19</w:t>
      </w:r>
      <w:r w:rsidRPr="009B5746">
        <w:rPr>
          <w:rFonts w:eastAsia="標楷體" w:hAnsi="標楷體"/>
          <w:sz w:val="20"/>
          <w:szCs w:val="20"/>
        </w:rPr>
        <w:t>日校務會議通過</w:t>
      </w:r>
    </w:p>
    <w:p w:rsidR="00896026" w:rsidRPr="009B5746" w:rsidRDefault="00896026" w:rsidP="009876B8">
      <w:pPr>
        <w:autoSpaceDE w:val="0"/>
        <w:autoSpaceDN w:val="0"/>
        <w:adjustRightInd w:val="0"/>
        <w:snapToGrid w:val="0"/>
        <w:spacing w:line="240" w:lineRule="exact"/>
        <w:jc w:val="right"/>
        <w:rPr>
          <w:rFonts w:ascii="標楷體" w:eastAsia="標楷體" w:hAnsi="標楷體"/>
          <w:kern w:val="0"/>
          <w:sz w:val="20"/>
          <w:szCs w:val="20"/>
        </w:rPr>
      </w:pPr>
      <w:r w:rsidRPr="009B5746">
        <w:rPr>
          <w:rFonts w:ascii="標楷體" w:eastAsia="標楷體" w:hAnsi="標楷體"/>
          <w:kern w:val="0"/>
          <w:sz w:val="20"/>
          <w:szCs w:val="20"/>
        </w:rPr>
        <w:t>民國</w:t>
      </w:r>
      <w:r w:rsidRPr="009B5746">
        <w:rPr>
          <w:rFonts w:ascii="標楷體" w:eastAsia="標楷體" w:hAnsi="標楷體" w:hint="eastAsia"/>
          <w:kern w:val="0"/>
          <w:sz w:val="20"/>
          <w:szCs w:val="20"/>
        </w:rPr>
        <w:t>108</w:t>
      </w:r>
      <w:r w:rsidRPr="009B5746">
        <w:rPr>
          <w:rFonts w:ascii="標楷體" w:eastAsia="標楷體" w:hAnsi="標楷體"/>
          <w:kern w:val="0"/>
          <w:sz w:val="20"/>
          <w:szCs w:val="20"/>
        </w:rPr>
        <w:t>年</w:t>
      </w:r>
      <w:r w:rsidR="009B5746" w:rsidRPr="009B5746">
        <w:rPr>
          <w:rFonts w:ascii="標楷體" w:eastAsia="標楷體" w:hAnsi="標楷體"/>
          <w:kern w:val="0"/>
          <w:sz w:val="20"/>
          <w:szCs w:val="20"/>
        </w:rPr>
        <w:t xml:space="preserve"> 6</w:t>
      </w:r>
      <w:r w:rsidRPr="009B5746">
        <w:rPr>
          <w:rFonts w:ascii="標楷體" w:eastAsia="標楷體" w:hAnsi="標楷體"/>
          <w:kern w:val="0"/>
          <w:sz w:val="20"/>
          <w:szCs w:val="20"/>
        </w:rPr>
        <w:t>月</w:t>
      </w:r>
      <w:r w:rsidR="009B5746" w:rsidRPr="009B5746">
        <w:rPr>
          <w:rFonts w:ascii="標楷體" w:eastAsia="標楷體" w:hAnsi="標楷體" w:hint="eastAsia"/>
          <w:kern w:val="0"/>
          <w:sz w:val="20"/>
          <w:szCs w:val="20"/>
        </w:rPr>
        <w:t>2</w:t>
      </w:r>
      <w:r w:rsidR="009B5746" w:rsidRPr="009B5746">
        <w:rPr>
          <w:rFonts w:ascii="標楷體" w:eastAsia="標楷體" w:hAnsi="標楷體"/>
          <w:kern w:val="0"/>
          <w:sz w:val="20"/>
          <w:szCs w:val="20"/>
        </w:rPr>
        <w:t>8</w:t>
      </w:r>
      <w:r w:rsidRPr="009B5746">
        <w:rPr>
          <w:rFonts w:ascii="標楷體" w:eastAsia="標楷體" w:hAnsi="標楷體"/>
          <w:kern w:val="0"/>
          <w:sz w:val="20"/>
          <w:szCs w:val="20"/>
        </w:rPr>
        <w:t>日</w:t>
      </w:r>
      <w:r w:rsidRPr="009B5746">
        <w:rPr>
          <w:rFonts w:ascii="標楷體" w:eastAsia="標楷體" w:hAnsi="標楷體" w:hint="eastAsia"/>
          <w:kern w:val="0"/>
          <w:sz w:val="20"/>
          <w:szCs w:val="20"/>
        </w:rPr>
        <w:t>院</w:t>
      </w:r>
      <w:proofErr w:type="gramStart"/>
      <w:r w:rsidRPr="009B5746">
        <w:rPr>
          <w:rFonts w:ascii="標楷體" w:eastAsia="標楷體" w:hAnsi="標楷體" w:hint="eastAsia"/>
          <w:kern w:val="0"/>
          <w:sz w:val="20"/>
          <w:szCs w:val="20"/>
        </w:rPr>
        <w:t>務</w:t>
      </w:r>
      <w:proofErr w:type="gramEnd"/>
      <w:r w:rsidRPr="009B5746">
        <w:rPr>
          <w:rFonts w:ascii="標楷體" w:eastAsia="標楷體" w:hAnsi="標楷體"/>
          <w:kern w:val="0"/>
          <w:sz w:val="20"/>
          <w:szCs w:val="20"/>
        </w:rPr>
        <w:t>會議修正通過</w:t>
      </w:r>
    </w:p>
    <w:p w:rsidR="00896026" w:rsidRPr="009B5746" w:rsidRDefault="00896026" w:rsidP="00896026">
      <w:pPr>
        <w:autoSpaceDE w:val="0"/>
        <w:autoSpaceDN w:val="0"/>
        <w:adjustRightInd w:val="0"/>
        <w:snapToGrid w:val="0"/>
        <w:spacing w:line="240" w:lineRule="exact"/>
        <w:jc w:val="right"/>
        <w:rPr>
          <w:rFonts w:ascii="Times New Roman" w:eastAsia="標楷體" w:hAnsi="Times New Roman"/>
        </w:rPr>
      </w:pPr>
    </w:p>
    <w:p w:rsidR="00896026" w:rsidRPr="009B5746" w:rsidRDefault="00896026" w:rsidP="00896026">
      <w:pPr>
        <w:pStyle w:val="a3"/>
        <w:numPr>
          <w:ilvl w:val="0"/>
          <w:numId w:val="1"/>
        </w:numPr>
        <w:ind w:leftChars="0" w:left="960" w:hangingChars="400" w:hanging="960"/>
        <w:jc w:val="both"/>
        <w:rPr>
          <w:rFonts w:ascii="Times New Roman" w:eastAsia="標楷體" w:hAnsi="Times New Roman"/>
        </w:rPr>
      </w:pPr>
      <w:r w:rsidRPr="009B5746">
        <w:rPr>
          <w:rFonts w:ascii="Times New Roman" w:eastAsia="標楷體" w:hAnsi="Times New Roman"/>
        </w:rPr>
        <w:t>南</w:t>
      </w:r>
      <w:proofErr w:type="gramStart"/>
      <w:r w:rsidRPr="009B5746">
        <w:rPr>
          <w:rFonts w:ascii="Times New Roman" w:eastAsia="標楷體" w:hAnsi="Times New Roman"/>
        </w:rPr>
        <w:t>臺</w:t>
      </w:r>
      <w:proofErr w:type="gramEnd"/>
      <w:r w:rsidRPr="009B5746">
        <w:rPr>
          <w:rFonts w:ascii="Times New Roman" w:eastAsia="標楷體" w:hAnsi="Times New Roman"/>
        </w:rPr>
        <w:t>科技大學</w:t>
      </w:r>
      <w:r w:rsidRPr="009B5746">
        <w:rPr>
          <w:rFonts w:ascii="Times New Roman" w:eastAsia="標楷體" w:hAnsi="Times New Roman" w:hint="eastAsia"/>
        </w:rPr>
        <w:t>工學院</w:t>
      </w:r>
      <w:r w:rsidR="008E2E31" w:rsidRPr="009B5746">
        <w:rPr>
          <w:rFonts w:ascii="標楷體" w:eastAsia="標楷體" w:hAnsi="標楷體" w:hint="eastAsia"/>
          <w:kern w:val="0"/>
        </w:rPr>
        <w:t>(</w:t>
      </w:r>
      <w:r w:rsidRPr="009B5746">
        <w:rPr>
          <w:rFonts w:ascii="Times New Roman" w:eastAsia="標楷體" w:hAnsi="Times New Roman"/>
        </w:rPr>
        <w:t>以下簡稱本</w:t>
      </w:r>
      <w:r w:rsidRPr="009B5746">
        <w:rPr>
          <w:rFonts w:ascii="Times New Roman" w:eastAsia="標楷體" w:hAnsi="Times New Roman" w:hint="eastAsia"/>
        </w:rPr>
        <w:t>院</w:t>
      </w:r>
      <w:proofErr w:type="gramStart"/>
      <w:r w:rsidR="008E2E31" w:rsidRPr="009B5746">
        <w:rPr>
          <w:rFonts w:ascii="標楷體" w:eastAsia="標楷體" w:hAnsi="標楷體"/>
          <w:szCs w:val="20"/>
        </w:rPr>
        <w:t>）</w:t>
      </w:r>
      <w:proofErr w:type="gramEnd"/>
      <w:r w:rsidRPr="009B5746">
        <w:rPr>
          <w:rFonts w:ascii="Times New Roman" w:eastAsia="標楷體" w:hAnsi="Times New Roman"/>
        </w:rPr>
        <w:t>為完善有效管理實驗動物及確保人性化的使用動物，特依動物保護法之規定，訂定本辦法。</w:t>
      </w:r>
    </w:p>
    <w:p w:rsidR="00896026" w:rsidRPr="009B5746" w:rsidRDefault="00896026" w:rsidP="00896026">
      <w:pPr>
        <w:pStyle w:val="a3"/>
        <w:numPr>
          <w:ilvl w:val="0"/>
          <w:numId w:val="1"/>
        </w:numPr>
        <w:ind w:leftChars="0" w:left="960" w:hangingChars="400" w:hanging="960"/>
        <w:jc w:val="both"/>
        <w:rPr>
          <w:rFonts w:ascii="Times New Roman" w:eastAsia="標楷體" w:hAnsi="Times New Roman"/>
        </w:rPr>
      </w:pPr>
      <w:r w:rsidRPr="009B5746">
        <w:rPr>
          <w:rFonts w:ascii="Times New Roman" w:eastAsia="標楷體" w:hAnsi="Times New Roman"/>
        </w:rPr>
        <w:t>本</w:t>
      </w:r>
      <w:r w:rsidRPr="009B5746">
        <w:rPr>
          <w:rFonts w:ascii="Times New Roman" w:eastAsia="標楷體" w:hAnsi="Times New Roman" w:hint="eastAsia"/>
        </w:rPr>
        <w:t>院</w:t>
      </w:r>
      <w:r w:rsidRPr="009B5746">
        <w:rPr>
          <w:rFonts w:ascii="Times New Roman" w:eastAsia="標楷體" w:hAnsi="Times New Roman"/>
        </w:rPr>
        <w:t>實驗動物照護與使用管理委員會</w:t>
      </w:r>
      <w:r w:rsidRPr="009B5746">
        <w:rPr>
          <w:rFonts w:ascii="Times New Roman" w:eastAsia="標楷體" w:hAnsi="Times New Roman"/>
        </w:rPr>
        <w:t>(</w:t>
      </w:r>
      <w:r w:rsidRPr="009B5746">
        <w:rPr>
          <w:rFonts w:ascii="Times New Roman" w:eastAsia="標楷體" w:hAnsi="Times New Roman"/>
        </w:rPr>
        <w:t>以下簡稱「本委員會」</w:t>
      </w:r>
      <w:r w:rsidRPr="009B5746">
        <w:rPr>
          <w:rFonts w:ascii="Times New Roman" w:eastAsia="標楷體" w:hAnsi="Times New Roman"/>
        </w:rPr>
        <w:t>)</w:t>
      </w:r>
      <w:r w:rsidRPr="009B5746">
        <w:rPr>
          <w:rFonts w:ascii="Times New Roman" w:eastAsia="標楷體" w:hAnsi="Times New Roman"/>
        </w:rPr>
        <w:t>之英文名稱為</w:t>
      </w:r>
      <w:r w:rsidRPr="009B5746">
        <w:rPr>
          <w:rFonts w:ascii="Times New Roman" w:eastAsia="標楷體" w:hAnsi="Times New Roman"/>
        </w:rPr>
        <w:t>Institutional Animal Care and Use Committee of Southern Taiwan University</w:t>
      </w:r>
      <w:r w:rsidRPr="009B5746">
        <w:rPr>
          <w:rFonts w:ascii="Times New Roman" w:eastAsia="標楷體" w:hAnsi="Times New Roman" w:hint="eastAsia"/>
        </w:rPr>
        <w:t xml:space="preserve"> of Science and Technology</w:t>
      </w:r>
      <w:r w:rsidR="00DD2980" w:rsidRPr="009B5746">
        <w:rPr>
          <w:rFonts w:ascii="標楷體" w:eastAsia="標楷體" w:hAnsi="標楷體" w:hint="eastAsia"/>
          <w:kern w:val="0"/>
        </w:rPr>
        <w:t>(</w:t>
      </w:r>
      <w:r w:rsidRPr="009B5746">
        <w:rPr>
          <w:rFonts w:ascii="Times New Roman" w:eastAsia="標楷體" w:hAnsi="Times New Roman" w:hint="eastAsia"/>
        </w:rPr>
        <w:t>簡稱</w:t>
      </w:r>
      <w:r w:rsidRPr="009B5746">
        <w:rPr>
          <w:rFonts w:ascii="Times New Roman" w:eastAsia="標楷體" w:hAnsi="Times New Roman" w:hint="eastAsia"/>
        </w:rPr>
        <w:t>IACUC of STUST</w:t>
      </w:r>
      <w:proofErr w:type="gramStart"/>
      <w:r w:rsidR="00DD2980" w:rsidRPr="009B5746">
        <w:rPr>
          <w:rFonts w:ascii="標楷體" w:eastAsia="標楷體" w:hAnsi="標楷體"/>
          <w:szCs w:val="20"/>
        </w:rPr>
        <w:t>）</w:t>
      </w:r>
      <w:proofErr w:type="gramEnd"/>
      <w:r w:rsidRPr="009B5746">
        <w:rPr>
          <w:rFonts w:ascii="Times New Roman" w:eastAsia="標楷體" w:hAnsi="Times New Roman" w:hint="eastAsia"/>
        </w:rPr>
        <w:t>。</w:t>
      </w:r>
    </w:p>
    <w:p w:rsidR="00896026" w:rsidRPr="009B5746" w:rsidRDefault="00896026" w:rsidP="00896026">
      <w:pPr>
        <w:pStyle w:val="a3"/>
        <w:numPr>
          <w:ilvl w:val="0"/>
          <w:numId w:val="1"/>
        </w:numPr>
        <w:ind w:leftChars="0" w:left="960" w:hangingChars="400" w:hanging="960"/>
        <w:jc w:val="both"/>
        <w:rPr>
          <w:rFonts w:ascii="Times New Roman" w:eastAsia="標楷體" w:hAnsi="Times New Roman"/>
        </w:rPr>
      </w:pPr>
      <w:r w:rsidRPr="009B5746">
        <w:rPr>
          <w:rFonts w:ascii="Times New Roman" w:eastAsia="標楷體" w:hAnsi="Times New Roman" w:hint="eastAsia"/>
        </w:rPr>
        <w:t>本委員會之任務如下：</w:t>
      </w:r>
    </w:p>
    <w:p w:rsidR="00896026" w:rsidRPr="009B5746" w:rsidRDefault="00896026" w:rsidP="00896026">
      <w:pPr>
        <w:pStyle w:val="a3"/>
        <w:numPr>
          <w:ilvl w:val="3"/>
          <w:numId w:val="2"/>
        </w:numPr>
        <w:ind w:leftChars="0" w:left="1560" w:hanging="567"/>
        <w:jc w:val="both"/>
        <w:rPr>
          <w:rFonts w:ascii="Times New Roman" w:eastAsia="標楷體" w:hAnsi="Times New Roman"/>
        </w:rPr>
      </w:pPr>
      <w:r w:rsidRPr="009B5746">
        <w:rPr>
          <w:rFonts w:ascii="Times New Roman" w:eastAsia="標楷體" w:hAnsi="Times New Roman" w:hint="eastAsia"/>
        </w:rPr>
        <w:t>審核本院各單位有關實驗動物之科學應用計畫。</w:t>
      </w:r>
    </w:p>
    <w:p w:rsidR="00896026" w:rsidRPr="009B5746" w:rsidRDefault="00896026" w:rsidP="00896026">
      <w:pPr>
        <w:pStyle w:val="a3"/>
        <w:numPr>
          <w:ilvl w:val="3"/>
          <w:numId w:val="2"/>
        </w:numPr>
        <w:ind w:leftChars="0" w:left="1560" w:hanging="567"/>
        <w:jc w:val="both"/>
        <w:rPr>
          <w:rFonts w:ascii="Times New Roman" w:eastAsia="標楷體" w:hAnsi="Times New Roman"/>
        </w:rPr>
      </w:pPr>
      <w:proofErr w:type="gramStart"/>
      <w:r w:rsidRPr="009B5746">
        <w:rPr>
          <w:rFonts w:ascii="Times New Roman" w:eastAsia="標楷體" w:hAnsi="Times New Roman" w:hint="eastAsia"/>
        </w:rPr>
        <w:t>研</w:t>
      </w:r>
      <w:proofErr w:type="gramEnd"/>
      <w:r w:rsidRPr="009B5746">
        <w:rPr>
          <w:rFonts w:ascii="Times New Roman" w:eastAsia="標楷體" w:hAnsi="Times New Roman" w:hint="eastAsia"/>
        </w:rPr>
        <w:t>擬有關本院科學應用實驗動物之教育訓練計畫，並提供諮詢服務。</w:t>
      </w:r>
    </w:p>
    <w:p w:rsidR="00896026" w:rsidRPr="009B5746" w:rsidRDefault="00896026" w:rsidP="00896026">
      <w:pPr>
        <w:pStyle w:val="a3"/>
        <w:numPr>
          <w:ilvl w:val="3"/>
          <w:numId w:val="2"/>
        </w:numPr>
        <w:ind w:leftChars="0" w:left="1560" w:hanging="567"/>
        <w:jc w:val="both"/>
        <w:rPr>
          <w:rFonts w:ascii="Times New Roman" w:eastAsia="標楷體" w:hAnsi="Times New Roman"/>
        </w:rPr>
      </w:pPr>
      <w:r w:rsidRPr="009B5746">
        <w:rPr>
          <w:rFonts w:ascii="Times New Roman" w:eastAsia="標楷體" w:hAnsi="Times New Roman" w:hint="eastAsia"/>
        </w:rPr>
        <w:t>提出有關本院實驗動物飼養設施之改善建議。</w:t>
      </w:r>
    </w:p>
    <w:p w:rsidR="00896026" w:rsidRPr="009B5746" w:rsidRDefault="00896026" w:rsidP="00896026">
      <w:pPr>
        <w:pStyle w:val="a3"/>
        <w:numPr>
          <w:ilvl w:val="3"/>
          <w:numId w:val="2"/>
        </w:numPr>
        <w:ind w:leftChars="0" w:left="1560" w:hanging="567"/>
        <w:jc w:val="both"/>
        <w:rPr>
          <w:rFonts w:ascii="Times New Roman" w:eastAsia="標楷體" w:hAnsi="Times New Roman"/>
        </w:rPr>
      </w:pPr>
      <w:r w:rsidRPr="009B5746">
        <w:rPr>
          <w:rFonts w:ascii="Times New Roman" w:eastAsia="標楷體" w:hAnsi="Times New Roman" w:hint="eastAsia"/>
        </w:rPr>
        <w:t>監督本院各單位取得、飼養、管理與應用實驗動物之行為。</w:t>
      </w:r>
    </w:p>
    <w:p w:rsidR="00896026" w:rsidRPr="009B5746" w:rsidRDefault="00896026" w:rsidP="00896026">
      <w:pPr>
        <w:pStyle w:val="a3"/>
        <w:numPr>
          <w:ilvl w:val="3"/>
          <w:numId w:val="2"/>
        </w:numPr>
        <w:ind w:leftChars="0" w:left="1560" w:hanging="567"/>
        <w:jc w:val="both"/>
        <w:rPr>
          <w:rFonts w:ascii="Times New Roman" w:eastAsia="標楷體" w:hAnsi="Times New Roman"/>
        </w:rPr>
      </w:pPr>
      <w:r w:rsidRPr="009B5746">
        <w:rPr>
          <w:rFonts w:ascii="Times New Roman" w:eastAsia="標楷體" w:hAnsi="Times New Roman" w:hint="eastAsia"/>
        </w:rPr>
        <w:t>負責向中央主管機關提報本院年度有關實驗動物科學應用計畫之執行成果。</w:t>
      </w:r>
    </w:p>
    <w:p w:rsidR="00896026" w:rsidRPr="009B5746" w:rsidRDefault="00896026" w:rsidP="00896026">
      <w:pPr>
        <w:pStyle w:val="a3"/>
        <w:numPr>
          <w:ilvl w:val="0"/>
          <w:numId w:val="1"/>
        </w:numPr>
        <w:ind w:leftChars="0" w:left="960" w:hangingChars="400" w:hanging="960"/>
        <w:jc w:val="both"/>
        <w:rPr>
          <w:rFonts w:ascii="Times New Roman" w:eastAsia="標楷體" w:hAnsi="Times New Roman"/>
        </w:rPr>
      </w:pPr>
      <w:r w:rsidRPr="009B5746">
        <w:rPr>
          <w:rFonts w:ascii="Times New Roman" w:eastAsia="標楷體" w:hAnsi="Times New Roman" w:hint="eastAsia"/>
        </w:rPr>
        <w:t>本委員會由委員七人組成，工學院副院長及生技系系主任為當然委員，其餘五位委員由校長聘任之。委員中一人需具有合格獸醫師資格，至少一位委員經中央主管機關指定動物實驗管理訓練合格之專業人員以及一位委員是不使用實驗動物之校外人士。委員為無給職</w:t>
      </w:r>
      <w:bookmarkStart w:id="0" w:name="_GoBack"/>
      <w:bookmarkEnd w:id="0"/>
      <w:r w:rsidRPr="009B5746">
        <w:rPr>
          <w:rFonts w:ascii="Times New Roman" w:eastAsia="標楷體" w:hAnsi="Times New Roman" w:hint="eastAsia"/>
        </w:rPr>
        <w:t>，任期兩年，任滿得續聘之。委員出缺時，由校長另行聘補之。</w:t>
      </w:r>
    </w:p>
    <w:p w:rsidR="00896026" w:rsidRPr="005F40D2" w:rsidRDefault="00896026" w:rsidP="00896026">
      <w:pPr>
        <w:pStyle w:val="a3"/>
        <w:ind w:leftChars="0"/>
        <w:jc w:val="both"/>
        <w:rPr>
          <w:rFonts w:ascii="Times New Roman" w:eastAsia="標楷體" w:hAnsi="Times New Roman"/>
        </w:rPr>
      </w:pPr>
      <w:r w:rsidRPr="009B5746">
        <w:rPr>
          <w:rFonts w:ascii="Times New Roman" w:eastAsia="標楷體" w:hAnsi="Times New Roman" w:hint="eastAsia"/>
        </w:rPr>
        <w:t xml:space="preserve">    </w:t>
      </w:r>
      <w:r w:rsidRPr="009B5746">
        <w:rPr>
          <w:rFonts w:ascii="Times New Roman" w:eastAsia="標楷體" w:hAnsi="Times New Roman" w:hint="eastAsia"/>
        </w:rPr>
        <w:t>本委員會召集人由工學院副院長擔任，執行秘書由生</w:t>
      </w:r>
      <w:r w:rsidR="00864FE5" w:rsidRPr="009B5746">
        <w:rPr>
          <w:rFonts w:ascii="Times New Roman" w:eastAsia="標楷體" w:hAnsi="Times New Roman" w:hint="eastAsia"/>
        </w:rPr>
        <w:t>物與食品科</w:t>
      </w:r>
      <w:r w:rsidRPr="009B5746">
        <w:rPr>
          <w:rFonts w:ascii="Times New Roman" w:eastAsia="標楷體" w:hAnsi="Times New Roman" w:hint="eastAsia"/>
        </w:rPr>
        <w:t>技系系主任</w:t>
      </w:r>
      <w:r w:rsidRPr="005F40D2">
        <w:rPr>
          <w:rFonts w:ascii="Times New Roman" w:eastAsia="標楷體" w:hAnsi="Times New Roman" w:hint="eastAsia"/>
        </w:rPr>
        <w:t>擔任之。</w:t>
      </w:r>
    </w:p>
    <w:p w:rsidR="00896026" w:rsidRPr="00F24E4D" w:rsidRDefault="00896026" w:rsidP="00896026">
      <w:pPr>
        <w:pStyle w:val="a3"/>
        <w:numPr>
          <w:ilvl w:val="0"/>
          <w:numId w:val="1"/>
        </w:numPr>
        <w:ind w:leftChars="0" w:left="960" w:hangingChars="400" w:hanging="960"/>
        <w:jc w:val="both"/>
        <w:rPr>
          <w:rFonts w:ascii="Times New Roman" w:eastAsia="標楷體" w:hAnsi="Times New Roman"/>
        </w:rPr>
      </w:pPr>
      <w:r w:rsidRPr="005F40D2">
        <w:rPr>
          <w:rFonts w:ascii="Times New Roman" w:eastAsia="標楷體" w:hAnsi="Times New Roman" w:hint="eastAsia"/>
        </w:rPr>
        <w:t>本委員會每半年召開一次會議，必要時增開會議。會</w:t>
      </w:r>
      <w:r w:rsidRPr="00F24E4D">
        <w:rPr>
          <w:rFonts w:ascii="Times New Roman" w:eastAsia="標楷體" w:hAnsi="Times New Roman" w:hint="eastAsia"/>
        </w:rPr>
        <w:t>議必須有半數以上委員出席始得開議，有半數以上出席委員之同意始得達成決議。</w:t>
      </w:r>
    </w:p>
    <w:p w:rsidR="00896026" w:rsidRPr="00F24E4D" w:rsidRDefault="00896026" w:rsidP="00896026">
      <w:pPr>
        <w:pStyle w:val="a3"/>
        <w:ind w:leftChars="0" w:left="960"/>
        <w:jc w:val="both"/>
        <w:rPr>
          <w:rFonts w:ascii="Times New Roman" w:eastAsia="標楷體" w:hAnsi="Times New Roman"/>
        </w:rPr>
      </w:pPr>
      <w:r w:rsidRPr="00F24E4D">
        <w:rPr>
          <w:rFonts w:ascii="Times New Roman" w:eastAsia="標楷體" w:hAnsi="Times New Roman" w:hint="eastAsia"/>
        </w:rPr>
        <w:t>會議時，召集人若未出席，由與會委員互推一人擔任主席。</w:t>
      </w:r>
    </w:p>
    <w:p w:rsidR="00896026" w:rsidRPr="00F24E4D" w:rsidRDefault="00896026" w:rsidP="00896026">
      <w:pPr>
        <w:pStyle w:val="a3"/>
        <w:ind w:leftChars="0" w:left="960"/>
        <w:jc w:val="both"/>
        <w:rPr>
          <w:rFonts w:ascii="Times New Roman" w:eastAsia="標楷體" w:hAnsi="Times New Roman"/>
        </w:rPr>
      </w:pPr>
      <w:r w:rsidRPr="00F24E4D">
        <w:rPr>
          <w:rFonts w:ascii="Times New Roman" w:eastAsia="標楷體" w:hAnsi="Times New Roman" w:hint="eastAsia"/>
        </w:rPr>
        <w:t>本委員會得視需要，諮詢專家學者，就特殊個案提供專業之建議。</w:t>
      </w:r>
    </w:p>
    <w:p w:rsidR="00896026" w:rsidRDefault="00896026" w:rsidP="00896026">
      <w:pPr>
        <w:pStyle w:val="a3"/>
        <w:numPr>
          <w:ilvl w:val="0"/>
          <w:numId w:val="1"/>
        </w:numPr>
        <w:ind w:leftChars="0" w:left="960" w:hangingChars="400" w:hanging="960"/>
        <w:jc w:val="both"/>
        <w:rPr>
          <w:rFonts w:ascii="Times New Roman" w:eastAsia="標楷體" w:hAnsi="Times New Roman"/>
        </w:rPr>
      </w:pPr>
      <w:r>
        <w:rPr>
          <w:rFonts w:ascii="Times New Roman" w:eastAsia="標楷體" w:hAnsi="Times New Roman" w:hint="eastAsia"/>
        </w:rPr>
        <w:t>參與本委員會議之外聘委員或專家學者，得依本校規定支給出席費。</w:t>
      </w:r>
    </w:p>
    <w:p w:rsidR="00896026" w:rsidRPr="009B5746" w:rsidRDefault="000B2AFD" w:rsidP="000B2AFD">
      <w:pPr>
        <w:numPr>
          <w:ilvl w:val="0"/>
          <w:numId w:val="1"/>
        </w:numPr>
        <w:adjustRightInd w:val="0"/>
        <w:snapToGrid w:val="0"/>
        <w:spacing w:line="400" w:lineRule="exact"/>
        <w:jc w:val="both"/>
      </w:pPr>
      <w:r w:rsidRPr="009B5746">
        <w:rPr>
          <w:rFonts w:eastAsia="標楷體" w:hint="eastAsia"/>
        </w:rPr>
        <w:t>本辦法經院</w:t>
      </w:r>
      <w:proofErr w:type="gramStart"/>
      <w:r w:rsidRPr="009B5746">
        <w:rPr>
          <w:rFonts w:eastAsia="標楷體" w:hint="eastAsia"/>
        </w:rPr>
        <w:t>務</w:t>
      </w:r>
      <w:proofErr w:type="gramEnd"/>
      <w:r w:rsidRPr="009B5746">
        <w:rPr>
          <w:rFonts w:eastAsia="標楷體" w:hint="eastAsia"/>
        </w:rPr>
        <w:t>會議通過，陳請院長核定施行，修正時亦同。</w:t>
      </w:r>
    </w:p>
    <w:p w:rsidR="00896026" w:rsidRDefault="00896026" w:rsidP="00896026">
      <w:pPr>
        <w:jc w:val="both"/>
        <w:rPr>
          <w:rFonts w:ascii="Times New Roman" w:eastAsia="標楷體" w:hAnsi="Times New Roman"/>
        </w:rPr>
      </w:pPr>
    </w:p>
    <w:p w:rsidR="00732463" w:rsidRPr="00896026" w:rsidRDefault="00732463"/>
    <w:sectPr w:rsidR="00732463" w:rsidRPr="00896026" w:rsidSect="000A2D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564" w:rsidRDefault="003A7564" w:rsidP="008E2E31">
      <w:r>
        <w:separator/>
      </w:r>
    </w:p>
  </w:endnote>
  <w:endnote w:type="continuationSeparator" w:id="0">
    <w:p w:rsidR="003A7564" w:rsidRDefault="003A7564" w:rsidP="008E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564" w:rsidRDefault="003A7564" w:rsidP="008E2E31">
      <w:r>
        <w:separator/>
      </w:r>
    </w:p>
  </w:footnote>
  <w:footnote w:type="continuationSeparator" w:id="0">
    <w:p w:rsidR="003A7564" w:rsidRDefault="003A7564" w:rsidP="008E2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56FF5"/>
    <w:multiLevelType w:val="hybridMultilevel"/>
    <w:tmpl w:val="C674DD44"/>
    <w:lvl w:ilvl="0" w:tplc="774C18EA">
      <w:start w:val="2"/>
      <w:numFmt w:val="taiwaneseCountingThousand"/>
      <w:lvlText w:val="%1、"/>
      <w:lvlJc w:val="left"/>
      <w:pPr>
        <w:ind w:left="384" w:hanging="384"/>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C337CE"/>
    <w:multiLevelType w:val="hybridMultilevel"/>
    <w:tmpl w:val="AD508814"/>
    <w:lvl w:ilvl="0" w:tplc="F2A404D6">
      <w:start w:val="1"/>
      <w:numFmt w:val="taiwaneseCountingThousand"/>
      <w:lvlText w:val="第%1條"/>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3A619D7"/>
    <w:multiLevelType w:val="hybridMultilevel"/>
    <w:tmpl w:val="F578967A"/>
    <w:lvl w:ilvl="0" w:tplc="2DF0A024">
      <w:start w:val="1"/>
      <w:numFmt w:val="taiwaneseCountingThousand"/>
      <w:lvlText w:val="第%1條"/>
      <w:lvlJc w:val="left"/>
      <w:pPr>
        <w:tabs>
          <w:tab w:val="num" w:pos="1800"/>
        </w:tabs>
        <w:ind w:left="1800" w:hanging="720"/>
      </w:pPr>
      <w:rPr>
        <w:rFonts w:ascii="標楷體" w:eastAsia="標楷體" w:hAnsi="標楷體" w:hint="default"/>
      </w:rPr>
    </w:lvl>
    <w:lvl w:ilvl="1" w:tplc="04090019">
      <w:start w:val="1"/>
      <w:numFmt w:val="ideographTraditional"/>
      <w:lvlText w:val="%2、"/>
      <w:lvlJc w:val="left"/>
      <w:pPr>
        <w:tabs>
          <w:tab w:val="num" w:pos="960"/>
        </w:tabs>
        <w:ind w:left="960" w:hanging="480"/>
      </w:pPr>
    </w:lvl>
    <w:lvl w:ilvl="2" w:tplc="BC54858C">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26"/>
    <w:rsid w:val="000A2D7F"/>
    <w:rsid w:val="000B2AFD"/>
    <w:rsid w:val="003A7564"/>
    <w:rsid w:val="00526EA7"/>
    <w:rsid w:val="00732463"/>
    <w:rsid w:val="00813195"/>
    <w:rsid w:val="00864FE5"/>
    <w:rsid w:val="00896026"/>
    <w:rsid w:val="008E2E31"/>
    <w:rsid w:val="009876B8"/>
    <w:rsid w:val="009974A6"/>
    <w:rsid w:val="009B5746"/>
    <w:rsid w:val="00D93D2D"/>
    <w:rsid w:val="00DD2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D9FA1"/>
  <w15:chartTrackingRefBased/>
  <w15:docId w15:val="{1F91C18E-A017-46C4-BC2E-874E55F3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9602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6026"/>
    <w:pPr>
      <w:ind w:leftChars="200" w:left="480"/>
    </w:pPr>
  </w:style>
  <w:style w:type="paragraph" w:styleId="a4">
    <w:name w:val="header"/>
    <w:basedOn w:val="a"/>
    <w:link w:val="a5"/>
    <w:uiPriority w:val="99"/>
    <w:unhideWhenUsed/>
    <w:rsid w:val="008E2E31"/>
    <w:pPr>
      <w:tabs>
        <w:tab w:val="center" w:pos="4153"/>
        <w:tab w:val="right" w:pos="8306"/>
      </w:tabs>
      <w:snapToGrid w:val="0"/>
    </w:pPr>
    <w:rPr>
      <w:sz w:val="20"/>
      <w:szCs w:val="20"/>
    </w:rPr>
  </w:style>
  <w:style w:type="character" w:customStyle="1" w:styleId="a5">
    <w:name w:val="頁首 字元"/>
    <w:basedOn w:val="a0"/>
    <w:link w:val="a4"/>
    <w:uiPriority w:val="99"/>
    <w:rsid w:val="008E2E31"/>
    <w:rPr>
      <w:rFonts w:ascii="Calibri" w:eastAsia="新細明體" w:hAnsi="Calibri" w:cs="Times New Roman"/>
      <w:sz w:val="20"/>
      <w:szCs w:val="20"/>
    </w:rPr>
  </w:style>
  <w:style w:type="paragraph" w:styleId="a6">
    <w:name w:val="footer"/>
    <w:basedOn w:val="a"/>
    <w:link w:val="a7"/>
    <w:uiPriority w:val="99"/>
    <w:unhideWhenUsed/>
    <w:rsid w:val="008E2E31"/>
    <w:pPr>
      <w:tabs>
        <w:tab w:val="center" w:pos="4153"/>
        <w:tab w:val="right" w:pos="8306"/>
      </w:tabs>
      <w:snapToGrid w:val="0"/>
    </w:pPr>
    <w:rPr>
      <w:sz w:val="20"/>
      <w:szCs w:val="20"/>
    </w:rPr>
  </w:style>
  <w:style w:type="character" w:customStyle="1" w:styleId="a7">
    <w:name w:val="頁尾 字元"/>
    <w:basedOn w:val="a0"/>
    <w:link w:val="a6"/>
    <w:uiPriority w:val="99"/>
    <w:rsid w:val="008E2E31"/>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chen10</cp:lastModifiedBy>
  <cp:revision>9</cp:revision>
  <cp:lastPrinted>2019-06-27T01:44:00Z</cp:lastPrinted>
  <dcterms:created xsi:type="dcterms:W3CDTF">2019-06-27T01:34:00Z</dcterms:created>
  <dcterms:modified xsi:type="dcterms:W3CDTF">2019-09-24T00:44:00Z</dcterms:modified>
</cp:coreProperties>
</file>