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621" w:hanging="1621"/>
        <w:jc w:val="center"/>
        <w:rPr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109議題導向跨領域敘事力教學社群培力計畫</w:t>
          </w:r>
        </w:sdtContent>
      </w:sdt>
    </w:p>
    <w:p w:rsidR="00000000" w:rsidDel="00000000" w:rsidP="00000000" w:rsidRDefault="00000000" w:rsidRPr="00000000" w14:paraId="00000002">
      <w:pPr>
        <w:ind w:left="1621" w:hanging="1621"/>
        <w:jc w:val="center"/>
        <w:rPr>
          <w:b w:val="1"/>
          <w:sz w:val="32"/>
          <w:szCs w:val="32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「老而彌新─人與建築的對話」教師社群   </w:t>
          </w:r>
        </w:sdtContent>
      </w:sdt>
    </w:p>
    <w:p w:rsidR="00000000" w:rsidDel="00000000" w:rsidP="00000000" w:rsidRDefault="00000000" w:rsidRPr="00000000" w14:paraId="00000003">
      <w:pPr>
        <w:ind w:left="1621" w:hanging="1621"/>
        <w:jc w:val="center"/>
        <w:rPr>
          <w:b w:val="1"/>
          <w:sz w:val="32"/>
          <w:szCs w:val="32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 二 次 踏查 </w:t>
          </w:r>
        </w:sdtContent>
      </w:sdt>
    </w:p>
    <w:p w:rsidR="00000000" w:rsidDel="00000000" w:rsidP="00000000" w:rsidRDefault="00000000" w:rsidRPr="00000000" w14:paraId="00000004">
      <w:pPr>
        <w:ind w:left="1823" w:hanging="1823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417" w:hanging="1417"/>
        <w:rPr>
          <w:color w:val="000000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時間：中華民國 109 年 11 月 18 日 (星期三) 15:30-18:00</w:t>
          </w:r>
        </w:sdtContent>
      </w:sdt>
    </w:p>
    <w:p w:rsidR="00000000" w:rsidDel="00000000" w:rsidP="00000000" w:rsidRDefault="00000000" w:rsidRPr="00000000" w14:paraId="00000006">
      <w:pPr>
        <w:spacing w:line="360" w:lineRule="auto"/>
        <w:ind w:left="1417" w:hanging="1417"/>
        <w:rPr>
          <w:color w:val="000000"/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地點：斜槓青年/57創生空間(臺南市中西區青年路57號)</w:t>
          </w:r>
        </w:sdtContent>
      </w:sdt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0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出席人員：</w:t>
          </w:r>
        </w:sdtContent>
      </w:sdt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color w:val="000000"/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活動紀錄表</w:t>
          </w:r>
        </w:sdtContent>
      </w:sdt>
    </w:p>
    <w:tbl>
      <w:tblPr>
        <w:tblStyle w:val="Table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9"/>
        <w:gridCol w:w="4417"/>
        <w:tblGridChange w:id="0">
          <w:tblGrid>
            <w:gridCol w:w="3879"/>
            <w:gridCol w:w="4417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b w:val="1"/>
                <w:color w:val="000000"/>
                <w:sz w:val="28"/>
                <w:szCs w:val="2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8"/>
                    <w:szCs w:val="28"/>
                    <w:rtl w:val="0"/>
                  </w:rPr>
                  <w:t xml:space="preserve">進行方式：</w:t>
                </w:r>
              </w:sdtContent>
            </w:sdt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邀請斜槓青年/57創生空間設計監造徐偉泓先生(可言殳言十室內裝修工程有限公司執行總監)介紹該空間的歷史及修建過程。</w:t>
                </w:r>
              </w:sdtContent>
            </w:sdt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活動摘要：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位於青年路上的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「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斜槓青年/57創生空間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」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，從對街張望，頂樓外觀斜突，連接陽台，整面白牆，成為目光焦點。走近一望，整面活動式落地窗與騎樓平行，入口處的大面木造門卻與騎樓城垂直，騰出一塊三角地帶，成為絕佳拍照留念處。經由徐偉泓先生解釋，才知道原來該空間不是與青年路垂直，而是斜插長屋，故設計大面木造門與騎樓構成直角，目的是在推門而入時，瞬間讓整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空間翻正。這樣斜插而入的特點，正好符合「斜槓青年」入住「斜屋」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推門而入，一樓空間開闊，桌椅、投影機、音響設備俱全，可用來舉辦工作坊、講座、藝文展覽等活動，徐偉泓即在此與我們分享「斜槓青年/57創生空間的今與昔」。徐偉泓在約40分鐘的簡報分享中，首先大致介紹清領、日治迄今，台南都市發展軌跡，進而說明台南104年以來「老屋欣力」的歷程，以及老屋修復必須面臨的困難，隨後表示一直渴望擁有一棟老宅，除了在既有基礎上修復補強以利空間再利用外，同時收藏該老宅本身及其周邊區域的故事。在尋覓眾多老屋後，因緣際會購得該棟，並向原屋主訪得該棟的歷史故事。該棟前身是由原屋主建築師父親陳石頭所監造，1963年興建、1965年完工，樓高三層，當時是整條青年路最高的建築物。徐偉泓同時展示原屋主提供的照片，照片中展演著昔日陳家在該空間裡的生活面貌，以及租賃戶道別後留下的內部裝潢，此舉有助於在參觀內部空間時，今昔對照。經過徐偉泓說明，才明白該棟建築物分前、後兩棟，我們身處的簡報室空間為1985年修建的後棟，大門而入空間為1965年完工的前棟，原為各自獨立，徐偉泓則將兩棟連通，但仍能在整體空間中感受到兩棟風格迥異。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 簡報分享後，徐偉泓帶領我們實際體會該棟建築的今與昔。我們先是來到簡報室落地窗後後方的天井，右邊整面磚牆，延伸至二樓。該磚牆顯然是早於陳石頭在1985年興建後棟時所原有的建築結構，且是上下兩樓，上下樓原先有門，今以磚塊堵住，這也是陳石頭在興建以前即被封堵，封堵門的磚牆與原磚牆又是不同尺寸。面對這面歷史悠久的磚牆，徐偉泓笑說「陳石頭是第一代老屋欣力」。該建築中還有一面歷史更為悠久的磚牆，徐偉泓引領我門前往前棟，此處刻意保留一面裸露磚牆，未敷上水泥面，經解釋方知這是荷蘭磚整修時才赫然發現的荷蘭磚。古時叫尺磚，一塊一尺，以前是用糯米、黏土、殼灰攪拌當黏著劑。當場同時展示荷蘭磚、民國初期的磚及現當代磚，以示差異。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徐偉泓接著引領我們步上前棟二樓。前棟樓梯連同扶手都保持原屋樣式。側看樓梯，梯緣骨細，彷若嵌入牆面，扶手飾以一根根花捲狀S型鐵柱，更使樓梯凌空而上，整體外觀典雅輕盈無厚重感。一般而言，樓梯踏面小，且常為90度垂直，呈L形，此宅樓梯則是約75度，讓踏面內縮加大。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 來到二樓，對照陳石頭家屬提供的照片居，此處原為客廳，如今是徐偉泓設計團隊工作室，天花板仍保有原屋立體線板(石灰製成)及牛奶燈 ，工作室所見木板桌面，都是利用原屋檜木建材加工拼接而成，連陽台紗窗門、私人工作室的對開玻璃木門(原在三樓)都是原屋所有。二樓地板鑲著「1963」字樣，標示前後兩棟，前棟地板仍保留原磨石子，鑲有冬瓜、水族等圖樣，是當年陳石頭帶領孩子一同勾銅條完成的。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踏上相同款式的樓梯登上前棟三樓，此處曾是原屋主餐廳或家族聚會所在，從陳石頭家屬提供照片，曾在此打桌球、舉辦婚禮。三樓前後均有陽台，整面落地窗區隔出室內與前陽台，前陽台在昔時是原屋主的快樂農場，而今而放置六、七盆大盆栽及魚缸。三樓空間一仍舊樣，連同窗戶都是原屋所有，徐偉泓只是予以整修。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 徐偉泓帶領我們前往頂樓陽台，展示當今建築工法如何與原屋舊結構契合。往後一轉，通過小徑，迎面而來的是一面現代鋼門，門一開，則連接到後棟，徐偉泓將後棟三四樓改建成Showroom，當中有起居間、衛浴室、兒童房、和風茶室等，以便向客戶介紹各種建材與燈具。樓梯往下走，則連通到二樓設計團隊工作室。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 此次踏查，讓我們理解老屋保存與修復的難處與要點，及在新式工法的使用下，如何保有舊屋結構及其特色。除了建築、修復方面，徐偉泓及其團隊更在意的是如何讓空間創生與利用、這棟建築物本身所乘載的歷史故事與人文氣息，以期走入的參訪者都能受到感動。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color w:val="bfbfbf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/>
              <w:drawing>
                <wp:inline distB="0" distT="0" distL="0" distR="0">
                  <wp:extent cx="2593455" cy="1945247"/>
                  <wp:effectExtent b="324104" l="-324103" r="-324103" t="324104"/>
                  <wp:docPr id="1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93455" cy="19452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color w:val="bfbfbf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505500" cy="1879276"/>
                  <wp:effectExtent b="0" l="0" r="0" t="0"/>
                  <wp:docPr id="1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500" cy="18792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color w:val="bfbfbf"/>
                <w:sz w:val="28"/>
                <w:szCs w:val="2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徐偉泓先生介紹後棟天井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color w:val="bfbfbf"/>
                <w:sz w:val="28"/>
                <w:szCs w:val="2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徐偉泓先生介紹前棟荷蘭磚牆面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color w:val="bfbfbf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/>
              <w:drawing>
                <wp:inline distB="0" distT="0" distL="0" distR="0">
                  <wp:extent cx="2526443" cy="1894984"/>
                  <wp:effectExtent b="315729" l="-315729" r="-315729" t="315729"/>
                  <wp:docPr id="1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6443" cy="18949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color w:val="bfbfbf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/>
              <w:drawing>
                <wp:inline distB="0" distT="0" distL="0" distR="0">
                  <wp:extent cx="2512013" cy="1884160"/>
                  <wp:effectExtent b="313926" l="-313926" r="-313926" t="313926"/>
                  <wp:docPr id="1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12013" cy="1884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color w:val="bfbfbf"/>
                <w:sz w:val="28"/>
                <w:szCs w:val="2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徐偉泓先生介紹前棟樓梯特色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  徐偉泓先生介紹前棟二樓空間</w:t>
                </w:r>
              </w:sdtContent>
            </w:sdt>
          </w:p>
        </w:tc>
      </w:tr>
      <w:tr>
        <w:trPr>
          <w:trHeight w:val="38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/>
              <w:drawing>
                <wp:inline distB="0" distT="0" distL="0" distR="0">
                  <wp:extent cx="2509118" cy="1881989"/>
                  <wp:effectExtent b="313564" l="-313564" r="-313564" t="313564"/>
                  <wp:docPr id="1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09118" cy="18819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687751" cy="1688824"/>
                  <wp:effectExtent b="0" l="0" r="0" t="0"/>
                  <wp:docPr id="1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751" cy="16888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sz w:val="28"/>
                <w:szCs w:val="28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徐偉泓先生介紹前棟三樓空間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徐偉泓先生向成員簡報老屋創生</w:t>
                </w:r>
              </w:sdtContent>
            </w:sdt>
          </w:p>
        </w:tc>
      </w:tr>
    </w:tbl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134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02CD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710EEE"/>
    <w:pPr>
      <w:tabs>
        <w:tab w:val="center" w:pos="4153"/>
        <w:tab w:val="right" w:pos="8306"/>
      </w:tabs>
      <w:snapToGrid w:val="0"/>
    </w:pPr>
    <w:rPr>
      <w:sz w:val="20"/>
      <w:lang w:eastAsia="x-none" w:val="x-none"/>
    </w:rPr>
  </w:style>
  <w:style w:type="character" w:styleId="a4" w:customStyle="1">
    <w:name w:val="頁首 字元"/>
    <w:link w:val="a3"/>
    <w:uiPriority w:val="99"/>
    <w:rsid w:val="00710EEE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 w:val="1"/>
    <w:rsid w:val="00710EEE"/>
    <w:pPr>
      <w:tabs>
        <w:tab w:val="center" w:pos="4153"/>
        <w:tab w:val="right" w:pos="8306"/>
      </w:tabs>
      <w:snapToGrid w:val="0"/>
    </w:pPr>
    <w:rPr>
      <w:sz w:val="20"/>
      <w:lang w:eastAsia="x-none" w:val="x-none"/>
    </w:rPr>
  </w:style>
  <w:style w:type="character" w:styleId="a6" w:customStyle="1">
    <w:name w:val="頁尾 字元"/>
    <w:link w:val="a5"/>
    <w:uiPriority w:val="99"/>
    <w:rsid w:val="00710EEE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 w:val="1"/>
    <w:unhideWhenUsed w:val="1"/>
    <w:rsid w:val="00C77184"/>
    <w:pPr>
      <w:spacing w:line="240" w:lineRule="auto"/>
    </w:pPr>
    <w:rPr>
      <w:rFonts w:ascii="Cambria" w:hAnsi="Cambria"/>
      <w:sz w:val="18"/>
      <w:szCs w:val="18"/>
    </w:rPr>
  </w:style>
  <w:style w:type="character" w:styleId="a8" w:customStyle="1">
    <w:name w:val="註解方塊文字 字元"/>
    <w:link w:val="a7"/>
    <w:uiPriority w:val="99"/>
    <w:semiHidden w:val="1"/>
    <w:rsid w:val="00C77184"/>
    <w:rPr>
      <w:rFonts w:ascii="Cambria" w:cs="Times New Roman" w:eastAsia="新細明體" w:hAnsi="Cambria"/>
      <w:sz w:val="18"/>
      <w:szCs w:val="18"/>
    </w:rPr>
  </w:style>
  <w:style w:type="table" w:styleId="a9">
    <w:name w:val="Table Grid"/>
    <w:basedOn w:val="a1"/>
    <w:uiPriority w:val="59"/>
    <w:rsid w:val="008767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2.jpg"/><Relationship Id="rId12" Type="http://schemas.openxmlformats.org/officeDocument/2006/relationships/image" Target="media/image4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0Zy7RAFmw+afBMo17tRN5v3Cyg==">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2020-12-03T11:47:00Z</dcterms:created>
  <dc:creator>user</dc:creator>
</cp:coreProperties>
</file>