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29A85" w14:textId="77777777" w:rsidR="00024E33" w:rsidRPr="00686F14" w:rsidRDefault="00024E33" w:rsidP="00024E33">
      <w:pPr>
        <w:pStyle w:val="a5"/>
        <w:rPr>
          <w:sz w:val="36"/>
        </w:rPr>
      </w:pPr>
      <w:r w:rsidRPr="00686F14">
        <w:t>南</w:t>
      </w:r>
      <w:proofErr w:type="gramStart"/>
      <w:r w:rsidRPr="00686F14">
        <w:t>臺</w:t>
      </w:r>
      <w:proofErr w:type="gramEnd"/>
      <w:r w:rsidRPr="00686F14">
        <w:t>科技大學</w:t>
      </w:r>
      <w:proofErr w:type="gramStart"/>
      <w:r w:rsidRPr="00686F14">
        <w:t>學</w:t>
      </w:r>
      <w:proofErr w:type="gramEnd"/>
      <w:r w:rsidRPr="00686F14">
        <w:t>雜費</w:t>
      </w:r>
      <w:proofErr w:type="gramStart"/>
      <w:r w:rsidRPr="00686F14">
        <w:t>提撥勞僱</w:t>
      </w:r>
      <w:proofErr w:type="gramEnd"/>
      <w:r w:rsidRPr="00686F14">
        <w:t>型助學金實施要點</w:t>
      </w:r>
    </w:p>
    <w:p w14:paraId="52EED8F3" w14:textId="77777777" w:rsidR="00024E33" w:rsidRPr="00686F14" w:rsidRDefault="00024E33" w:rsidP="00024E33">
      <w:pPr>
        <w:pStyle w:val="a7"/>
      </w:pPr>
      <w:r w:rsidRPr="00686F14">
        <w:t>民國</w:t>
      </w:r>
      <w:r w:rsidRPr="00686F14">
        <w:t>101</w:t>
      </w:r>
      <w:r w:rsidRPr="00686F14">
        <w:t>年</w:t>
      </w:r>
      <w:r w:rsidRPr="00686F14">
        <w:t>01</w:t>
      </w:r>
      <w:r w:rsidRPr="00686F14">
        <w:t>月</w:t>
      </w:r>
      <w:r w:rsidRPr="00686F14">
        <w:t>16</w:t>
      </w:r>
      <w:r w:rsidRPr="00686F14">
        <w:t>日行政會議通過</w:t>
      </w:r>
    </w:p>
    <w:p w14:paraId="3005CD0D" w14:textId="77777777" w:rsidR="00024E33" w:rsidRPr="00686F14" w:rsidRDefault="00024E33" w:rsidP="00024E33">
      <w:pPr>
        <w:pStyle w:val="a7"/>
      </w:pPr>
      <w:r w:rsidRPr="00686F14">
        <w:t>民國</w:t>
      </w:r>
      <w:r w:rsidRPr="00686F14">
        <w:t>101</w:t>
      </w:r>
      <w:r w:rsidRPr="00686F14">
        <w:t>年</w:t>
      </w:r>
      <w:r w:rsidRPr="00686F14">
        <w:t>05</w:t>
      </w:r>
      <w:r w:rsidRPr="00686F14">
        <w:t>月</w:t>
      </w:r>
      <w:r w:rsidRPr="00686F14">
        <w:t>28</w:t>
      </w:r>
      <w:r w:rsidRPr="00686F14">
        <w:t>日行政會議修正通過</w:t>
      </w:r>
    </w:p>
    <w:p w14:paraId="69983F57" w14:textId="77777777" w:rsidR="00024E33" w:rsidRPr="00686F14" w:rsidRDefault="00024E33" w:rsidP="00024E33">
      <w:pPr>
        <w:pStyle w:val="a7"/>
      </w:pPr>
      <w:r w:rsidRPr="00686F14">
        <w:t>民國</w:t>
      </w:r>
      <w:r w:rsidRPr="00686F14">
        <w:t>102</w:t>
      </w:r>
      <w:r w:rsidRPr="00686F14">
        <w:t>年</w:t>
      </w:r>
      <w:r w:rsidRPr="00686F14">
        <w:t>02</w:t>
      </w:r>
      <w:r w:rsidRPr="00686F14">
        <w:t>月</w:t>
      </w:r>
      <w:r w:rsidRPr="00686F14">
        <w:t>04</w:t>
      </w:r>
      <w:r w:rsidRPr="00686F14">
        <w:t>日行政會議修正通過</w:t>
      </w:r>
    </w:p>
    <w:p w14:paraId="10C2E1B9" w14:textId="77777777" w:rsidR="00024E33" w:rsidRPr="00686F14" w:rsidRDefault="00024E33" w:rsidP="00024E33">
      <w:pPr>
        <w:pStyle w:val="a7"/>
      </w:pPr>
      <w:r w:rsidRPr="00686F14">
        <w:t>民國</w:t>
      </w:r>
      <w:r w:rsidRPr="00686F14">
        <w:t>106</w:t>
      </w:r>
      <w:r w:rsidRPr="00686F14">
        <w:t>年</w:t>
      </w:r>
      <w:r w:rsidRPr="00686F14">
        <w:t>11</w:t>
      </w:r>
      <w:r w:rsidRPr="00686F14">
        <w:t>月</w:t>
      </w:r>
      <w:r w:rsidRPr="00686F14">
        <w:t>20</w:t>
      </w:r>
      <w:r w:rsidRPr="00686F14">
        <w:t>日行政會議修正通過</w:t>
      </w:r>
    </w:p>
    <w:p w14:paraId="1F5A2603" w14:textId="77777777" w:rsidR="00024E33" w:rsidRPr="00686F14" w:rsidRDefault="00024E33" w:rsidP="00024E33">
      <w:pPr>
        <w:pStyle w:val="a7"/>
      </w:pPr>
      <w:r w:rsidRPr="00686F14">
        <w:t>民國</w:t>
      </w:r>
      <w:r w:rsidRPr="00686F14">
        <w:t>107</w:t>
      </w:r>
      <w:r w:rsidRPr="00686F14">
        <w:t>年</w:t>
      </w:r>
      <w:r w:rsidRPr="00686F14">
        <w:t>10</w:t>
      </w:r>
      <w:r w:rsidRPr="00686F14">
        <w:t>月</w:t>
      </w:r>
      <w:r w:rsidRPr="00686F14">
        <w:t>08</w:t>
      </w:r>
      <w:r w:rsidRPr="00686F14">
        <w:t>日行政會議修正通過</w:t>
      </w:r>
    </w:p>
    <w:p w14:paraId="60711695" w14:textId="77777777" w:rsidR="00024E33" w:rsidRPr="00686F14" w:rsidRDefault="00024E33" w:rsidP="00024E33">
      <w:pPr>
        <w:pStyle w:val="a7"/>
      </w:pPr>
      <w:r w:rsidRPr="00686F14">
        <w:t>民國</w:t>
      </w:r>
      <w:r w:rsidRPr="00686F14">
        <w:t>108</w:t>
      </w:r>
      <w:r w:rsidRPr="00686F14">
        <w:t>年</w:t>
      </w:r>
      <w:r w:rsidRPr="00686F14">
        <w:t>09</w:t>
      </w:r>
      <w:r w:rsidRPr="00686F14">
        <w:t>月</w:t>
      </w:r>
      <w:r w:rsidRPr="00686F14">
        <w:t>23</w:t>
      </w:r>
      <w:r w:rsidRPr="00686F14">
        <w:t>日行政會議修正通過</w:t>
      </w:r>
    </w:p>
    <w:p w14:paraId="6D7C35A2" w14:textId="77777777" w:rsidR="00024E33" w:rsidRPr="00686F14" w:rsidRDefault="00024E33" w:rsidP="00024E33">
      <w:pPr>
        <w:pStyle w:val="a7"/>
      </w:pPr>
      <w:r w:rsidRPr="00686F14">
        <w:t>民國</w:t>
      </w:r>
      <w:r w:rsidRPr="00686F14">
        <w:t>111</w:t>
      </w:r>
      <w:r w:rsidRPr="00686F14">
        <w:t>年</w:t>
      </w:r>
      <w:r>
        <w:rPr>
          <w:rFonts w:hint="eastAsia"/>
        </w:rPr>
        <w:t>03</w:t>
      </w:r>
      <w:r w:rsidRPr="00686F14">
        <w:t>月</w:t>
      </w:r>
      <w:r>
        <w:rPr>
          <w:rFonts w:hint="eastAsia"/>
        </w:rPr>
        <w:t>07</w:t>
      </w:r>
      <w:r w:rsidRPr="00686F14">
        <w:t>日行政會議修正通過</w:t>
      </w:r>
    </w:p>
    <w:p w14:paraId="51226A15" w14:textId="77777777" w:rsidR="00024E33" w:rsidRPr="00686F14" w:rsidRDefault="00024E33" w:rsidP="00024E33">
      <w:pPr>
        <w:pStyle w:val="a7"/>
        <w:rPr>
          <w:rFonts w:hint="eastAsia"/>
        </w:rPr>
      </w:pPr>
    </w:p>
    <w:p w14:paraId="304C8690" w14:textId="77777777" w:rsidR="00024E33" w:rsidRPr="00686F14" w:rsidRDefault="00024E33" w:rsidP="00024E33">
      <w:pPr>
        <w:pStyle w:val="a3"/>
        <w:numPr>
          <w:ilvl w:val="0"/>
          <w:numId w:val="1"/>
        </w:numPr>
        <w:autoSpaceDE w:val="0"/>
        <w:autoSpaceDN w:val="0"/>
        <w:spacing w:after="0"/>
        <w:ind w:left="567" w:right="259" w:hanging="598"/>
        <w:jc w:val="both"/>
        <w:rPr>
          <w:rFonts w:eastAsia="標楷體"/>
          <w:lang w:eastAsia="zh-TW"/>
        </w:rPr>
      </w:pPr>
      <w:r w:rsidRPr="00686F14">
        <w:rPr>
          <w:rFonts w:eastAsia="標楷體"/>
          <w:lang w:eastAsia="zh-TW"/>
        </w:rPr>
        <w:t>南</w:t>
      </w:r>
      <w:proofErr w:type="gramStart"/>
      <w:r w:rsidRPr="00686F14">
        <w:rPr>
          <w:rFonts w:eastAsia="標楷體"/>
          <w:lang w:eastAsia="zh-TW"/>
        </w:rPr>
        <w:t>臺</w:t>
      </w:r>
      <w:proofErr w:type="gramEnd"/>
      <w:r w:rsidRPr="00686F14">
        <w:rPr>
          <w:rFonts w:eastAsia="標楷體"/>
          <w:lang w:eastAsia="zh-TW"/>
        </w:rPr>
        <w:t>科技大學</w:t>
      </w:r>
      <w:r w:rsidRPr="00686F14">
        <w:rPr>
          <w:rFonts w:eastAsia="標楷體"/>
          <w:lang w:eastAsia="zh-TW"/>
        </w:rPr>
        <w:t>(</w:t>
      </w:r>
      <w:proofErr w:type="spellStart"/>
      <w:r w:rsidRPr="00686F14">
        <w:rPr>
          <w:rFonts w:eastAsia="標楷體"/>
          <w:lang w:eastAsia="zh-TW"/>
        </w:rPr>
        <w:t>以下簡稱本校</w:t>
      </w:r>
      <w:proofErr w:type="spellEnd"/>
      <w:r w:rsidRPr="00686F14">
        <w:rPr>
          <w:rFonts w:eastAsia="標楷體"/>
          <w:lang w:eastAsia="zh-TW"/>
        </w:rPr>
        <w:t>)</w:t>
      </w:r>
      <w:proofErr w:type="spellStart"/>
      <w:r w:rsidRPr="00686F14">
        <w:rPr>
          <w:rFonts w:eastAsia="標楷體"/>
          <w:lang w:eastAsia="zh-TW"/>
        </w:rPr>
        <w:t>為協助學生在學</w:t>
      </w:r>
      <w:proofErr w:type="gramStart"/>
      <w:r w:rsidRPr="00686F14">
        <w:rPr>
          <w:rFonts w:eastAsia="標楷體"/>
          <w:lang w:eastAsia="zh-TW"/>
        </w:rPr>
        <w:t>期間，</w:t>
      </w:r>
      <w:proofErr w:type="gramEnd"/>
      <w:r w:rsidRPr="00686F14">
        <w:rPr>
          <w:rFonts w:eastAsia="標楷體"/>
          <w:lang w:eastAsia="zh-TW"/>
        </w:rPr>
        <w:t>解決家庭經濟弱勢，提供工讀機會以安定就學，並藉以養成獨立自主精神，提升就業競爭力，特訂定本要點</w:t>
      </w:r>
      <w:proofErr w:type="spellEnd"/>
      <w:r w:rsidRPr="00686F14">
        <w:rPr>
          <w:rFonts w:eastAsia="標楷體"/>
          <w:lang w:eastAsia="zh-TW"/>
        </w:rPr>
        <w:t>。</w:t>
      </w:r>
    </w:p>
    <w:p w14:paraId="02D3217A" w14:textId="77777777" w:rsidR="00024E33" w:rsidRPr="00686F14" w:rsidRDefault="00024E33" w:rsidP="00024E33">
      <w:pPr>
        <w:pStyle w:val="a3"/>
        <w:numPr>
          <w:ilvl w:val="0"/>
          <w:numId w:val="1"/>
        </w:numPr>
        <w:autoSpaceDE w:val="0"/>
        <w:autoSpaceDN w:val="0"/>
        <w:spacing w:after="0"/>
        <w:ind w:left="567" w:right="259" w:hanging="598"/>
        <w:jc w:val="both"/>
        <w:rPr>
          <w:rFonts w:eastAsia="標楷體"/>
          <w:lang w:eastAsia="zh-TW"/>
        </w:rPr>
      </w:pPr>
      <w:proofErr w:type="gramStart"/>
      <w:r w:rsidRPr="00686F14">
        <w:rPr>
          <w:rFonts w:eastAsia="標楷體"/>
          <w:lang w:eastAsia="zh-TW"/>
        </w:rPr>
        <w:t>勞僱</w:t>
      </w:r>
      <w:proofErr w:type="gramEnd"/>
      <w:r w:rsidRPr="00686F14">
        <w:rPr>
          <w:rFonts w:eastAsia="標楷體"/>
          <w:lang w:eastAsia="zh-TW"/>
        </w:rPr>
        <w:t>型助學金經費來源為本校學雜費收入總額中</w:t>
      </w:r>
      <w:proofErr w:type="gramStart"/>
      <w:r w:rsidRPr="00686F14">
        <w:rPr>
          <w:rFonts w:eastAsia="標楷體"/>
          <w:lang w:eastAsia="zh-TW"/>
        </w:rPr>
        <w:t>提撥</w:t>
      </w:r>
      <w:proofErr w:type="gramEnd"/>
      <w:r w:rsidRPr="00686F14">
        <w:rPr>
          <w:rFonts w:eastAsia="標楷體"/>
          <w:lang w:eastAsia="zh-TW"/>
        </w:rPr>
        <w:t>至少百分之三支應。</w:t>
      </w:r>
    </w:p>
    <w:p w14:paraId="78B7ECA8" w14:textId="77777777" w:rsidR="00024E33" w:rsidRPr="00686F14" w:rsidRDefault="00024E33" w:rsidP="00024E33">
      <w:pPr>
        <w:pStyle w:val="a3"/>
        <w:numPr>
          <w:ilvl w:val="0"/>
          <w:numId w:val="1"/>
        </w:numPr>
        <w:autoSpaceDE w:val="0"/>
        <w:autoSpaceDN w:val="0"/>
        <w:spacing w:after="0"/>
        <w:ind w:left="567" w:right="259" w:hanging="598"/>
        <w:jc w:val="both"/>
        <w:rPr>
          <w:rFonts w:eastAsia="標楷體"/>
          <w:lang w:eastAsia="zh-TW"/>
        </w:rPr>
      </w:pPr>
      <w:r w:rsidRPr="00686F14">
        <w:rPr>
          <w:rFonts w:eastAsia="標楷體"/>
          <w:lang w:eastAsia="zh-TW"/>
        </w:rPr>
        <w:t>本校設置「</w:t>
      </w:r>
      <w:proofErr w:type="gramStart"/>
      <w:r w:rsidRPr="00686F14">
        <w:rPr>
          <w:rFonts w:eastAsia="標楷體"/>
          <w:lang w:eastAsia="zh-TW"/>
        </w:rPr>
        <w:t>勞僱</w:t>
      </w:r>
      <w:proofErr w:type="gramEnd"/>
      <w:r w:rsidRPr="00686F14">
        <w:rPr>
          <w:rFonts w:eastAsia="標楷體"/>
          <w:lang w:eastAsia="zh-TW"/>
        </w:rPr>
        <w:t>型助學金審查委員會」</w:t>
      </w:r>
      <w:r w:rsidRPr="00686F14">
        <w:rPr>
          <w:rFonts w:eastAsia="標楷體"/>
          <w:lang w:eastAsia="zh-TW"/>
        </w:rPr>
        <w:t>(</w:t>
      </w:r>
      <w:proofErr w:type="spellStart"/>
      <w:r w:rsidRPr="00686F14">
        <w:rPr>
          <w:rFonts w:eastAsia="標楷體"/>
          <w:lang w:eastAsia="zh-TW"/>
        </w:rPr>
        <w:t>以下簡稱審查委員會</w:t>
      </w:r>
      <w:proofErr w:type="spellEnd"/>
      <w:r w:rsidRPr="00686F14">
        <w:rPr>
          <w:rFonts w:eastAsia="標楷體"/>
          <w:lang w:eastAsia="zh-TW"/>
        </w:rPr>
        <w:t>)</w:t>
      </w:r>
      <w:r w:rsidRPr="00686F14">
        <w:rPr>
          <w:rFonts w:eastAsia="標楷體"/>
          <w:lang w:eastAsia="zh-TW"/>
        </w:rPr>
        <w:t>辦理學生助學金之審查及相關業務。審查委員會由督導副校長擔任召集人，學</w:t>
      </w:r>
      <w:proofErr w:type="gramStart"/>
      <w:r w:rsidRPr="00686F14">
        <w:rPr>
          <w:rFonts w:eastAsia="標楷體"/>
          <w:lang w:eastAsia="zh-TW"/>
        </w:rPr>
        <w:t>務</w:t>
      </w:r>
      <w:proofErr w:type="gramEnd"/>
      <w:r w:rsidRPr="00686F14">
        <w:rPr>
          <w:rFonts w:eastAsia="標楷體"/>
          <w:lang w:eastAsia="zh-TW"/>
        </w:rPr>
        <w:t>長擔任副召集人，並由教務長</w:t>
      </w:r>
      <w:r w:rsidRPr="001244F3">
        <w:rPr>
          <w:rFonts w:eastAsia="標楷體"/>
          <w:color w:val="000000" w:themeColor="text1"/>
          <w:lang w:eastAsia="zh-TW"/>
        </w:rPr>
        <w:t>、國際事務長、</w:t>
      </w:r>
      <w:r w:rsidRPr="00686F14">
        <w:rPr>
          <w:rFonts w:eastAsia="標楷體"/>
          <w:lang w:eastAsia="zh-TW"/>
        </w:rPr>
        <w:t>人事室主任、會計室主任、各學院院長、學生會會長及學生議會議長等擔任委員。</w:t>
      </w:r>
    </w:p>
    <w:p w14:paraId="42FED0BC" w14:textId="77777777" w:rsidR="00024E33" w:rsidRPr="00686F14" w:rsidRDefault="00024E33" w:rsidP="00024E33">
      <w:pPr>
        <w:pStyle w:val="a3"/>
        <w:numPr>
          <w:ilvl w:val="0"/>
          <w:numId w:val="1"/>
        </w:numPr>
        <w:autoSpaceDE w:val="0"/>
        <w:autoSpaceDN w:val="0"/>
        <w:spacing w:after="0"/>
        <w:ind w:left="567" w:right="259" w:hanging="598"/>
        <w:jc w:val="both"/>
        <w:rPr>
          <w:rFonts w:eastAsia="標楷體"/>
          <w:lang w:eastAsia="zh-TW"/>
        </w:rPr>
      </w:pPr>
      <w:proofErr w:type="gramStart"/>
      <w:r w:rsidRPr="00686F14">
        <w:rPr>
          <w:rFonts w:eastAsia="標楷體"/>
          <w:lang w:eastAsia="zh-TW"/>
        </w:rPr>
        <w:t>勞僱</w:t>
      </w:r>
      <w:proofErr w:type="gramEnd"/>
      <w:r w:rsidRPr="00686F14">
        <w:rPr>
          <w:rFonts w:eastAsia="標楷體"/>
          <w:lang w:eastAsia="zh-TW"/>
        </w:rPr>
        <w:t>型助學金僱用之工讀生區分及申請條件：</w:t>
      </w:r>
    </w:p>
    <w:p w14:paraId="449A95D6" w14:textId="77777777" w:rsidR="00024E33" w:rsidRPr="00686F14" w:rsidRDefault="00024E33" w:rsidP="00024E33">
      <w:pPr>
        <w:pStyle w:val="a3"/>
        <w:numPr>
          <w:ilvl w:val="1"/>
          <w:numId w:val="1"/>
        </w:numPr>
        <w:autoSpaceDE w:val="0"/>
        <w:autoSpaceDN w:val="0"/>
        <w:spacing w:after="0"/>
        <w:ind w:left="993" w:hanging="402"/>
        <w:jc w:val="both"/>
        <w:rPr>
          <w:rFonts w:eastAsia="標楷體"/>
          <w:lang w:eastAsia="zh-TW"/>
        </w:rPr>
      </w:pPr>
      <w:r w:rsidRPr="00686F14">
        <w:rPr>
          <w:rFonts w:eastAsia="標楷體"/>
          <w:lang w:eastAsia="zh-TW"/>
        </w:rPr>
        <w:t>甲類工讀生：本校擁有在校學籍學生，並以家境清寒優先錄取為原則。</w:t>
      </w:r>
    </w:p>
    <w:p w14:paraId="79730EE7" w14:textId="77777777" w:rsidR="00024E33" w:rsidRPr="00686F14" w:rsidRDefault="00024E33" w:rsidP="00024E33">
      <w:pPr>
        <w:pStyle w:val="a3"/>
        <w:numPr>
          <w:ilvl w:val="1"/>
          <w:numId w:val="1"/>
        </w:numPr>
        <w:autoSpaceDE w:val="0"/>
        <w:autoSpaceDN w:val="0"/>
        <w:spacing w:after="0"/>
        <w:ind w:left="993" w:right="240" w:hanging="402"/>
        <w:jc w:val="both"/>
        <w:rPr>
          <w:rFonts w:eastAsia="標楷體"/>
          <w:spacing w:val="-3"/>
          <w:lang w:eastAsia="zh-TW"/>
        </w:rPr>
      </w:pPr>
      <w:r w:rsidRPr="00686F14">
        <w:rPr>
          <w:rFonts w:eastAsia="標楷體"/>
          <w:spacing w:val="-3"/>
          <w:lang w:eastAsia="zh-TW"/>
        </w:rPr>
        <w:t>乙類工讀生：本校擁有在校學籍學生，並具有原住民學生或身心障礙身分之學生。</w:t>
      </w:r>
    </w:p>
    <w:p w14:paraId="4E0F9DCB" w14:textId="77777777" w:rsidR="00024E33" w:rsidRPr="00686F14" w:rsidRDefault="00024E33" w:rsidP="00024E33">
      <w:pPr>
        <w:pStyle w:val="a3"/>
        <w:numPr>
          <w:ilvl w:val="0"/>
          <w:numId w:val="1"/>
        </w:numPr>
        <w:autoSpaceDE w:val="0"/>
        <w:autoSpaceDN w:val="0"/>
        <w:spacing w:after="0"/>
        <w:ind w:left="567" w:right="259" w:hanging="598"/>
        <w:jc w:val="both"/>
        <w:rPr>
          <w:rFonts w:eastAsia="標楷體"/>
          <w:lang w:eastAsia="zh-TW"/>
        </w:rPr>
      </w:pPr>
      <w:r w:rsidRPr="00686F14">
        <w:rPr>
          <w:rFonts w:eastAsia="標楷體"/>
          <w:lang w:eastAsia="zh-TW"/>
        </w:rPr>
        <w:t>工讀</w:t>
      </w:r>
      <w:r w:rsidRPr="00686F14">
        <w:rPr>
          <w:rFonts w:eastAsia="標楷體"/>
          <w:position w:val="1"/>
          <w:lang w:eastAsia="zh-TW"/>
        </w:rPr>
        <w:t>服務規則：</w:t>
      </w:r>
    </w:p>
    <w:p w14:paraId="4825418C" w14:textId="77777777" w:rsidR="00024E33" w:rsidRPr="00FE0FE9" w:rsidRDefault="00024E33" w:rsidP="00024E33">
      <w:pPr>
        <w:pStyle w:val="a3"/>
        <w:numPr>
          <w:ilvl w:val="1"/>
          <w:numId w:val="1"/>
        </w:numPr>
        <w:autoSpaceDE w:val="0"/>
        <w:autoSpaceDN w:val="0"/>
        <w:spacing w:after="0"/>
        <w:ind w:left="993" w:hanging="402"/>
        <w:jc w:val="both"/>
        <w:rPr>
          <w:rFonts w:eastAsia="標楷體"/>
          <w:lang w:eastAsia="zh-TW"/>
        </w:rPr>
      </w:pPr>
      <w:r w:rsidRPr="00686F14">
        <w:rPr>
          <w:rFonts w:eastAsia="標楷體"/>
          <w:lang w:eastAsia="zh-TW"/>
        </w:rPr>
        <w:t>工讀生應與用人單</w:t>
      </w:r>
      <w:r w:rsidRPr="00FE0FE9">
        <w:rPr>
          <w:rFonts w:eastAsia="標楷體"/>
          <w:lang w:eastAsia="zh-TW"/>
        </w:rPr>
        <w:t>位簽訂臨時工僱用契約一式二份，雙方各執一份。</w:t>
      </w:r>
    </w:p>
    <w:p w14:paraId="585078AA" w14:textId="77777777" w:rsidR="00024E33" w:rsidRPr="00FE0FE9" w:rsidRDefault="00024E33" w:rsidP="00024E33">
      <w:pPr>
        <w:pStyle w:val="a3"/>
        <w:numPr>
          <w:ilvl w:val="1"/>
          <w:numId w:val="1"/>
        </w:numPr>
        <w:autoSpaceDE w:val="0"/>
        <w:autoSpaceDN w:val="0"/>
        <w:spacing w:after="0"/>
        <w:ind w:left="993" w:hanging="402"/>
        <w:jc w:val="both"/>
        <w:rPr>
          <w:rFonts w:eastAsia="標楷體"/>
          <w:lang w:eastAsia="zh-TW"/>
        </w:rPr>
      </w:pPr>
      <w:r w:rsidRPr="00FE0FE9">
        <w:rPr>
          <w:rFonts w:eastAsia="標楷體"/>
          <w:lang w:eastAsia="zh-TW"/>
        </w:rPr>
        <w:t>用人單位應提供安全、適當的工讀環境，單位主管應指派專責人員輔導考核與督導相關事宜。</w:t>
      </w:r>
    </w:p>
    <w:p w14:paraId="223205AD" w14:textId="77777777" w:rsidR="00024E33" w:rsidRPr="00FE0FE9" w:rsidRDefault="00024E33" w:rsidP="00024E33">
      <w:pPr>
        <w:pStyle w:val="a3"/>
        <w:numPr>
          <w:ilvl w:val="1"/>
          <w:numId w:val="1"/>
        </w:numPr>
        <w:autoSpaceDE w:val="0"/>
        <w:autoSpaceDN w:val="0"/>
        <w:spacing w:after="0"/>
        <w:ind w:left="993" w:hanging="402"/>
        <w:jc w:val="both"/>
        <w:rPr>
          <w:rFonts w:eastAsia="標楷體"/>
          <w:lang w:eastAsia="zh-TW"/>
        </w:rPr>
      </w:pPr>
      <w:proofErr w:type="gramStart"/>
      <w:r w:rsidRPr="00FE0FE9">
        <w:rPr>
          <w:rFonts w:eastAsia="標楷體"/>
          <w:lang w:eastAsia="zh-TW"/>
        </w:rPr>
        <w:t>勞僱</w:t>
      </w:r>
      <w:proofErr w:type="gramEnd"/>
      <w:r w:rsidRPr="00FE0FE9">
        <w:rPr>
          <w:rFonts w:eastAsia="標楷體"/>
          <w:lang w:eastAsia="zh-TW"/>
        </w:rPr>
        <w:t>型助學金之支給酬金依勞基法標準按時計酬，每日工時以</w:t>
      </w:r>
      <w:r w:rsidRPr="00FE0FE9">
        <w:rPr>
          <w:rFonts w:eastAsia="標楷體"/>
          <w:lang w:eastAsia="zh-TW"/>
        </w:rPr>
        <w:t xml:space="preserve"> 8 </w:t>
      </w:r>
      <w:r w:rsidRPr="00FE0FE9">
        <w:rPr>
          <w:rFonts w:eastAsia="標楷體"/>
          <w:lang w:eastAsia="zh-TW"/>
        </w:rPr>
        <w:t>小時為上限、每週工時數以不超過</w:t>
      </w:r>
      <w:r w:rsidRPr="00FE0FE9">
        <w:rPr>
          <w:rFonts w:eastAsia="標楷體"/>
          <w:lang w:eastAsia="zh-TW"/>
        </w:rPr>
        <w:t xml:space="preserve"> 40 </w:t>
      </w:r>
      <w:r w:rsidRPr="00FE0FE9">
        <w:rPr>
          <w:rFonts w:eastAsia="標楷體"/>
          <w:lang w:eastAsia="zh-TW"/>
        </w:rPr>
        <w:t>小時為原則。</w:t>
      </w:r>
    </w:p>
    <w:p w14:paraId="7410713F" w14:textId="77777777" w:rsidR="00024E33" w:rsidRPr="00FE0FE9" w:rsidRDefault="00024E33" w:rsidP="00024E33">
      <w:pPr>
        <w:pStyle w:val="a3"/>
        <w:numPr>
          <w:ilvl w:val="1"/>
          <w:numId w:val="1"/>
        </w:numPr>
        <w:autoSpaceDE w:val="0"/>
        <w:autoSpaceDN w:val="0"/>
        <w:spacing w:after="0"/>
        <w:ind w:left="993" w:hanging="402"/>
        <w:jc w:val="both"/>
        <w:rPr>
          <w:rFonts w:eastAsia="標楷體"/>
          <w:lang w:eastAsia="zh-TW"/>
        </w:rPr>
      </w:pPr>
      <w:r w:rsidRPr="00FE0FE9">
        <w:rPr>
          <w:rFonts w:eastAsia="標楷體"/>
          <w:lang w:eastAsia="zh-TW"/>
        </w:rPr>
        <w:t>若因天然災害</w:t>
      </w:r>
      <w:proofErr w:type="gramStart"/>
      <w:r w:rsidRPr="00FE0FE9">
        <w:rPr>
          <w:rFonts w:eastAsia="標楷體"/>
          <w:lang w:eastAsia="zh-TW"/>
        </w:rPr>
        <w:t>達停班或</w:t>
      </w:r>
      <w:proofErr w:type="gramEnd"/>
      <w:r w:rsidRPr="00FE0FE9">
        <w:rPr>
          <w:rFonts w:eastAsia="標楷體"/>
          <w:lang w:eastAsia="zh-TW"/>
        </w:rPr>
        <w:t>停課</w:t>
      </w:r>
      <w:proofErr w:type="gramStart"/>
      <w:r w:rsidRPr="00FE0FE9">
        <w:rPr>
          <w:rFonts w:eastAsia="標楷體"/>
          <w:lang w:eastAsia="zh-TW"/>
        </w:rPr>
        <w:t>期間，</w:t>
      </w:r>
      <w:proofErr w:type="gramEnd"/>
      <w:r w:rsidRPr="00FE0FE9">
        <w:rPr>
          <w:rFonts w:eastAsia="標楷體"/>
          <w:lang w:eastAsia="zh-TW"/>
        </w:rPr>
        <w:t>應全面停止安排學生工讀。</w:t>
      </w:r>
    </w:p>
    <w:p w14:paraId="35D56EF4" w14:textId="77777777" w:rsidR="00024E33" w:rsidRPr="00FE0FE9" w:rsidRDefault="00024E33" w:rsidP="00024E33">
      <w:pPr>
        <w:pStyle w:val="a3"/>
        <w:numPr>
          <w:ilvl w:val="1"/>
          <w:numId w:val="1"/>
        </w:numPr>
        <w:autoSpaceDE w:val="0"/>
        <w:autoSpaceDN w:val="0"/>
        <w:spacing w:after="0"/>
        <w:ind w:left="993" w:hanging="402"/>
        <w:jc w:val="both"/>
        <w:rPr>
          <w:rFonts w:eastAsia="標楷體"/>
          <w:lang w:eastAsia="zh-TW"/>
        </w:rPr>
      </w:pPr>
      <w:r w:rsidRPr="00FE0FE9">
        <w:rPr>
          <w:rFonts w:eastAsia="標楷體"/>
          <w:lang w:eastAsia="zh-TW"/>
        </w:rPr>
        <w:t>工讀生如須於契約期滿前先行離職，應依勞基法規定之預告期間提出申請，經用人單位核准後，辦妥離職手續，並得申請核發離職證明書。</w:t>
      </w:r>
    </w:p>
    <w:p w14:paraId="580E643A" w14:textId="77777777" w:rsidR="00024E33" w:rsidRPr="00FE0FE9" w:rsidRDefault="00024E33" w:rsidP="00024E33">
      <w:pPr>
        <w:pStyle w:val="a3"/>
        <w:numPr>
          <w:ilvl w:val="1"/>
          <w:numId w:val="1"/>
        </w:numPr>
        <w:autoSpaceDE w:val="0"/>
        <w:autoSpaceDN w:val="0"/>
        <w:spacing w:after="0"/>
        <w:ind w:left="993" w:hanging="402"/>
        <w:jc w:val="both"/>
        <w:rPr>
          <w:rFonts w:eastAsia="標楷體"/>
          <w:lang w:eastAsia="zh-TW"/>
        </w:rPr>
      </w:pPr>
      <w:r w:rsidRPr="00FE0FE9">
        <w:rPr>
          <w:rFonts w:eastAsia="標楷體"/>
          <w:lang w:eastAsia="zh-TW"/>
        </w:rPr>
        <w:t>其他有關工讀生權利義務事項，依據勞動基準法及「南</w:t>
      </w:r>
      <w:proofErr w:type="gramStart"/>
      <w:r w:rsidRPr="00FE0FE9">
        <w:rPr>
          <w:rFonts w:eastAsia="標楷體"/>
          <w:lang w:eastAsia="zh-TW"/>
        </w:rPr>
        <w:t>臺</w:t>
      </w:r>
      <w:proofErr w:type="gramEnd"/>
      <w:r w:rsidRPr="00FE0FE9">
        <w:rPr>
          <w:rFonts w:eastAsia="標楷體"/>
          <w:lang w:eastAsia="zh-TW"/>
        </w:rPr>
        <w:t>科技大學學生兼任助理學習與勞動權益保障處理要點」辦理。</w:t>
      </w:r>
    </w:p>
    <w:p w14:paraId="3B27D9E4" w14:textId="77777777" w:rsidR="00024E33" w:rsidRPr="00FE0FE9" w:rsidRDefault="00024E33" w:rsidP="00024E33">
      <w:pPr>
        <w:pStyle w:val="a3"/>
        <w:numPr>
          <w:ilvl w:val="0"/>
          <w:numId w:val="1"/>
        </w:numPr>
        <w:autoSpaceDE w:val="0"/>
        <w:autoSpaceDN w:val="0"/>
        <w:spacing w:after="0"/>
        <w:ind w:left="567" w:right="259" w:hanging="598"/>
        <w:jc w:val="both"/>
        <w:rPr>
          <w:rFonts w:eastAsia="標楷體"/>
          <w:lang w:eastAsia="zh-TW"/>
        </w:rPr>
      </w:pPr>
      <w:r w:rsidRPr="00FE0FE9">
        <w:rPr>
          <w:rFonts w:eastAsia="標楷體"/>
          <w:lang w:eastAsia="zh-TW"/>
        </w:rPr>
        <w:t>工讀服務內容：</w:t>
      </w:r>
    </w:p>
    <w:p w14:paraId="02DECAFC" w14:textId="77777777" w:rsidR="00024E33" w:rsidRPr="00FE0FE9" w:rsidRDefault="00024E33" w:rsidP="00024E33">
      <w:pPr>
        <w:pStyle w:val="a3"/>
        <w:numPr>
          <w:ilvl w:val="1"/>
          <w:numId w:val="1"/>
        </w:numPr>
        <w:autoSpaceDE w:val="0"/>
        <w:autoSpaceDN w:val="0"/>
        <w:spacing w:after="0"/>
        <w:ind w:left="993" w:hanging="402"/>
        <w:jc w:val="both"/>
        <w:rPr>
          <w:rFonts w:eastAsia="標楷體"/>
          <w:lang w:eastAsia="zh-TW"/>
        </w:rPr>
      </w:pPr>
      <w:r w:rsidRPr="00FE0FE9">
        <w:rPr>
          <w:rFonts w:eastAsia="標楷體"/>
          <w:lang w:eastAsia="zh-TW"/>
        </w:rPr>
        <w:t>工讀以不影響學生學業與身心發展為原則，工讀範圍以學校各單位之一般性或勞務性且非機密工作等為限。</w:t>
      </w:r>
    </w:p>
    <w:p w14:paraId="381DE024" w14:textId="77777777" w:rsidR="00024E33" w:rsidRPr="00FE0FE9" w:rsidRDefault="00024E33" w:rsidP="00024E33">
      <w:pPr>
        <w:pStyle w:val="a3"/>
        <w:numPr>
          <w:ilvl w:val="1"/>
          <w:numId w:val="1"/>
        </w:numPr>
        <w:autoSpaceDE w:val="0"/>
        <w:autoSpaceDN w:val="0"/>
        <w:spacing w:after="0"/>
        <w:ind w:left="993" w:hanging="402"/>
        <w:jc w:val="both"/>
        <w:rPr>
          <w:rFonts w:eastAsia="標楷體"/>
          <w:lang w:eastAsia="zh-TW"/>
        </w:rPr>
      </w:pPr>
      <w:r w:rsidRPr="00FE0FE9">
        <w:rPr>
          <w:rFonts w:eastAsia="標楷體"/>
          <w:lang w:eastAsia="zh-TW"/>
        </w:rPr>
        <w:t>工讀生應依用人單位之業務需求提供服務，如行政作業、文書處理、交通秩序管理、校園環境清潔、宿舍服務、水電管制等。</w:t>
      </w:r>
    </w:p>
    <w:p w14:paraId="6D2CA091" w14:textId="77777777" w:rsidR="00024E33" w:rsidRPr="00FE0FE9" w:rsidRDefault="00024E33" w:rsidP="00024E33">
      <w:pPr>
        <w:pStyle w:val="a3"/>
        <w:numPr>
          <w:ilvl w:val="0"/>
          <w:numId w:val="1"/>
        </w:numPr>
        <w:autoSpaceDE w:val="0"/>
        <w:autoSpaceDN w:val="0"/>
        <w:spacing w:after="0"/>
        <w:ind w:left="567" w:right="259" w:hanging="598"/>
        <w:jc w:val="both"/>
        <w:rPr>
          <w:rFonts w:eastAsia="標楷體"/>
          <w:lang w:eastAsia="zh-TW"/>
        </w:rPr>
      </w:pPr>
      <w:r w:rsidRPr="00FE0FE9">
        <w:rPr>
          <w:rFonts w:eastAsia="標楷體"/>
          <w:lang w:eastAsia="zh-TW"/>
        </w:rPr>
        <w:t>工讀生如有違反契約內容時，應解除其僱用契約並終止雇傭關係。</w:t>
      </w:r>
    </w:p>
    <w:p w14:paraId="6418C333" w14:textId="77777777" w:rsidR="00024E33" w:rsidRPr="00FE0FE9" w:rsidRDefault="00024E33" w:rsidP="00024E33">
      <w:pPr>
        <w:pStyle w:val="a3"/>
        <w:numPr>
          <w:ilvl w:val="0"/>
          <w:numId w:val="1"/>
        </w:numPr>
        <w:autoSpaceDE w:val="0"/>
        <w:autoSpaceDN w:val="0"/>
        <w:spacing w:after="0"/>
        <w:ind w:left="567" w:right="259" w:hanging="598"/>
        <w:jc w:val="both"/>
        <w:rPr>
          <w:rFonts w:eastAsia="標楷體"/>
          <w:lang w:eastAsia="zh-TW"/>
        </w:rPr>
      </w:pPr>
      <w:r w:rsidRPr="00FE0FE9">
        <w:rPr>
          <w:rFonts w:eastAsia="標楷體"/>
          <w:lang w:eastAsia="zh-TW"/>
        </w:rPr>
        <w:t>本校每年七月底前完成</w:t>
      </w:r>
      <w:proofErr w:type="gramStart"/>
      <w:r w:rsidRPr="00FE0FE9">
        <w:rPr>
          <w:rFonts w:eastAsia="標楷體"/>
          <w:lang w:eastAsia="zh-TW"/>
        </w:rPr>
        <w:t>勞僱</w:t>
      </w:r>
      <w:proofErr w:type="gramEnd"/>
      <w:r w:rsidRPr="00FE0FE9">
        <w:rPr>
          <w:rFonts w:eastAsia="標楷體"/>
          <w:lang w:eastAsia="zh-TW"/>
        </w:rPr>
        <w:t>型助學金經費分配方式，由學</w:t>
      </w:r>
      <w:proofErr w:type="gramStart"/>
      <w:r w:rsidRPr="00FE0FE9">
        <w:rPr>
          <w:rFonts w:eastAsia="標楷體"/>
          <w:lang w:eastAsia="zh-TW"/>
        </w:rPr>
        <w:t>務</w:t>
      </w:r>
      <w:proofErr w:type="gramEnd"/>
      <w:r w:rsidRPr="00FE0FE9">
        <w:rPr>
          <w:rFonts w:eastAsia="標楷體"/>
          <w:lang w:eastAsia="zh-TW"/>
        </w:rPr>
        <w:t>處依各單位業務需求規劃，經審查委員會通過，陳請校長核定後施行。</w:t>
      </w:r>
    </w:p>
    <w:p w14:paraId="2505645B" w14:textId="77777777" w:rsidR="00024E33" w:rsidRPr="00FE0FE9" w:rsidRDefault="00024E33" w:rsidP="00024E33">
      <w:pPr>
        <w:pStyle w:val="a3"/>
        <w:numPr>
          <w:ilvl w:val="0"/>
          <w:numId w:val="1"/>
        </w:numPr>
        <w:autoSpaceDE w:val="0"/>
        <w:autoSpaceDN w:val="0"/>
        <w:spacing w:after="0"/>
        <w:ind w:left="567" w:right="259" w:hanging="598"/>
        <w:jc w:val="both"/>
        <w:rPr>
          <w:rFonts w:eastAsia="標楷體"/>
          <w:lang w:eastAsia="zh-TW"/>
        </w:rPr>
      </w:pPr>
      <w:r w:rsidRPr="00FE0FE9">
        <w:rPr>
          <w:rFonts w:eastAsia="標楷體"/>
          <w:lang w:eastAsia="zh-TW"/>
        </w:rPr>
        <w:t>開學前各用人單位依分配經費，甄選所需要工讀生，並將工讀學生資料提送課外組備查；勞保、健保及勞退保險事宜，由各用人單位送人事室辦理。</w:t>
      </w:r>
    </w:p>
    <w:p w14:paraId="5AE7AEF4" w14:textId="77777777" w:rsidR="00024E33" w:rsidRPr="00FE0FE9" w:rsidRDefault="00024E33" w:rsidP="00024E33">
      <w:pPr>
        <w:pStyle w:val="a3"/>
        <w:numPr>
          <w:ilvl w:val="0"/>
          <w:numId w:val="1"/>
        </w:numPr>
        <w:autoSpaceDE w:val="0"/>
        <w:autoSpaceDN w:val="0"/>
        <w:spacing w:after="0"/>
        <w:ind w:left="567" w:right="259" w:hanging="598"/>
        <w:jc w:val="both"/>
        <w:rPr>
          <w:rFonts w:eastAsia="標楷體"/>
          <w:lang w:eastAsia="zh-TW"/>
        </w:rPr>
      </w:pPr>
      <w:proofErr w:type="gramStart"/>
      <w:r w:rsidRPr="00FE0FE9">
        <w:rPr>
          <w:rFonts w:eastAsia="標楷體"/>
          <w:lang w:eastAsia="zh-TW"/>
        </w:rPr>
        <w:t>勞僱</w:t>
      </w:r>
      <w:proofErr w:type="gramEnd"/>
      <w:r w:rsidRPr="00FE0FE9">
        <w:rPr>
          <w:rFonts w:eastAsia="標楷體"/>
          <w:lang w:eastAsia="zh-TW"/>
        </w:rPr>
        <w:t>型助學金之發放，撥付時程如下：</w:t>
      </w:r>
    </w:p>
    <w:p w14:paraId="052FB3D1" w14:textId="77777777" w:rsidR="00024E33" w:rsidRPr="00FE0FE9" w:rsidRDefault="00024E33" w:rsidP="00024E33">
      <w:pPr>
        <w:pStyle w:val="a3"/>
        <w:numPr>
          <w:ilvl w:val="1"/>
          <w:numId w:val="1"/>
        </w:numPr>
        <w:autoSpaceDE w:val="0"/>
        <w:autoSpaceDN w:val="0"/>
        <w:spacing w:after="0"/>
        <w:ind w:left="993" w:hanging="402"/>
        <w:jc w:val="both"/>
        <w:rPr>
          <w:rFonts w:eastAsia="標楷體"/>
          <w:lang w:eastAsia="zh-TW"/>
        </w:rPr>
      </w:pPr>
      <w:r w:rsidRPr="00FE0FE9">
        <w:rPr>
          <w:rFonts w:eastAsia="標楷體"/>
          <w:lang w:eastAsia="zh-TW"/>
        </w:rPr>
        <w:t>於每月底前，由各用人單位製作撥款清冊，並檢附學生工讀簽到表送課外</w:t>
      </w:r>
      <w:proofErr w:type="gramStart"/>
      <w:r w:rsidRPr="00FE0FE9">
        <w:rPr>
          <w:rFonts w:eastAsia="標楷體"/>
          <w:lang w:eastAsia="zh-TW"/>
        </w:rPr>
        <w:t>組彙辦</w:t>
      </w:r>
      <w:proofErr w:type="gramEnd"/>
      <w:r w:rsidRPr="00FE0FE9">
        <w:rPr>
          <w:rFonts w:eastAsia="標楷體"/>
          <w:lang w:eastAsia="zh-TW"/>
        </w:rPr>
        <w:t>。</w:t>
      </w:r>
    </w:p>
    <w:p w14:paraId="1211FEFE" w14:textId="77777777" w:rsidR="00024E33" w:rsidRPr="00FE0FE9" w:rsidRDefault="00024E33" w:rsidP="00024E33">
      <w:pPr>
        <w:pStyle w:val="a3"/>
        <w:numPr>
          <w:ilvl w:val="1"/>
          <w:numId w:val="1"/>
        </w:numPr>
        <w:autoSpaceDE w:val="0"/>
        <w:autoSpaceDN w:val="0"/>
        <w:spacing w:after="0"/>
        <w:ind w:left="993" w:hanging="402"/>
        <w:jc w:val="both"/>
        <w:rPr>
          <w:rFonts w:eastAsia="標楷體"/>
          <w:lang w:eastAsia="zh-TW"/>
        </w:rPr>
      </w:pPr>
      <w:r w:rsidRPr="00FE0FE9">
        <w:rPr>
          <w:rFonts w:eastAsia="標楷體"/>
          <w:lang w:eastAsia="zh-TW"/>
        </w:rPr>
        <w:lastRenderedPageBreak/>
        <w:t>課外組彙整當月</w:t>
      </w:r>
      <w:proofErr w:type="gramStart"/>
      <w:r w:rsidRPr="00FE0FE9">
        <w:rPr>
          <w:rFonts w:eastAsia="標楷體"/>
          <w:lang w:eastAsia="zh-TW"/>
        </w:rPr>
        <w:t>勞僱</w:t>
      </w:r>
      <w:proofErr w:type="gramEnd"/>
      <w:r w:rsidRPr="00FE0FE9">
        <w:rPr>
          <w:rFonts w:eastAsia="標楷體"/>
          <w:lang w:eastAsia="zh-TW"/>
        </w:rPr>
        <w:t>型助學金撥款清冊，於次月</w:t>
      </w:r>
      <w:r w:rsidRPr="00FE0FE9">
        <w:rPr>
          <w:rFonts w:eastAsia="標楷體"/>
          <w:lang w:eastAsia="zh-TW"/>
        </w:rPr>
        <w:t xml:space="preserve"> 5 </w:t>
      </w:r>
      <w:r w:rsidRPr="00FE0FE9">
        <w:rPr>
          <w:rFonts w:eastAsia="標楷體"/>
          <w:lang w:eastAsia="zh-TW"/>
        </w:rPr>
        <w:t>日</w:t>
      </w:r>
      <w:r w:rsidRPr="00FE0FE9">
        <w:rPr>
          <w:rFonts w:eastAsia="標楷體"/>
          <w:lang w:eastAsia="zh-TW"/>
        </w:rPr>
        <w:t>(</w:t>
      </w:r>
      <w:r w:rsidRPr="00FE0FE9">
        <w:rPr>
          <w:rFonts w:eastAsia="標楷體"/>
          <w:lang w:eastAsia="zh-TW"/>
        </w:rPr>
        <w:t>含</w:t>
      </w:r>
      <w:r w:rsidRPr="00FE0FE9">
        <w:rPr>
          <w:rFonts w:eastAsia="標楷體"/>
          <w:lang w:eastAsia="zh-TW"/>
        </w:rPr>
        <w:t>)</w:t>
      </w:r>
      <w:proofErr w:type="spellStart"/>
      <w:r w:rsidRPr="00FE0FE9">
        <w:rPr>
          <w:rFonts w:eastAsia="標楷體"/>
          <w:lang w:eastAsia="zh-TW"/>
        </w:rPr>
        <w:t>以前送達會計室</w:t>
      </w:r>
      <w:proofErr w:type="spellEnd"/>
      <w:r w:rsidRPr="00FE0FE9">
        <w:rPr>
          <w:rFonts w:eastAsia="標楷體"/>
          <w:lang w:eastAsia="zh-TW"/>
        </w:rPr>
        <w:t>。</w:t>
      </w:r>
    </w:p>
    <w:p w14:paraId="5770143D" w14:textId="77777777" w:rsidR="00024E33" w:rsidRPr="00FE0FE9" w:rsidRDefault="00024E33" w:rsidP="00024E33">
      <w:pPr>
        <w:pStyle w:val="a3"/>
        <w:numPr>
          <w:ilvl w:val="1"/>
          <w:numId w:val="1"/>
        </w:numPr>
        <w:autoSpaceDE w:val="0"/>
        <w:autoSpaceDN w:val="0"/>
        <w:spacing w:after="0"/>
        <w:ind w:left="993" w:hanging="402"/>
        <w:jc w:val="both"/>
        <w:rPr>
          <w:rFonts w:eastAsia="標楷體"/>
          <w:lang w:eastAsia="zh-TW"/>
        </w:rPr>
      </w:pPr>
      <w:r w:rsidRPr="00FE0FE9">
        <w:rPr>
          <w:rFonts w:eastAsia="標楷體"/>
          <w:lang w:eastAsia="zh-TW"/>
        </w:rPr>
        <w:t>會計室應將前一個月</w:t>
      </w:r>
      <w:proofErr w:type="gramStart"/>
      <w:r w:rsidRPr="00FE0FE9">
        <w:rPr>
          <w:rFonts w:eastAsia="標楷體"/>
          <w:lang w:eastAsia="zh-TW"/>
        </w:rPr>
        <w:t>勞僱</w:t>
      </w:r>
      <w:proofErr w:type="gramEnd"/>
      <w:r w:rsidRPr="00FE0FE9">
        <w:rPr>
          <w:rFonts w:eastAsia="標楷體"/>
          <w:lang w:eastAsia="zh-TW"/>
        </w:rPr>
        <w:t>型助學金，於次月</w:t>
      </w:r>
      <w:r w:rsidRPr="00FE0FE9">
        <w:rPr>
          <w:rFonts w:eastAsia="標楷體"/>
          <w:lang w:eastAsia="zh-TW"/>
        </w:rPr>
        <w:t xml:space="preserve"> 17 </w:t>
      </w:r>
      <w:r w:rsidRPr="00FE0FE9">
        <w:rPr>
          <w:rFonts w:eastAsia="標楷體"/>
          <w:lang w:eastAsia="zh-TW"/>
        </w:rPr>
        <w:t>日</w:t>
      </w:r>
      <w:r w:rsidRPr="00FE0FE9">
        <w:rPr>
          <w:rFonts w:eastAsia="標楷體"/>
          <w:lang w:eastAsia="zh-TW"/>
        </w:rPr>
        <w:t>(</w:t>
      </w:r>
      <w:r w:rsidRPr="00FE0FE9">
        <w:rPr>
          <w:rFonts w:eastAsia="標楷體"/>
          <w:lang w:eastAsia="zh-TW"/>
        </w:rPr>
        <w:t>含</w:t>
      </w:r>
      <w:r w:rsidRPr="00FE0FE9">
        <w:rPr>
          <w:rFonts w:eastAsia="標楷體"/>
          <w:lang w:eastAsia="zh-TW"/>
        </w:rPr>
        <w:t>)</w:t>
      </w:r>
      <w:proofErr w:type="spellStart"/>
      <w:r w:rsidRPr="00FE0FE9">
        <w:rPr>
          <w:rFonts w:eastAsia="標楷體"/>
          <w:lang w:eastAsia="zh-TW"/>
        </w:rPr>
        <w:t>以前撥入工讀學生帳戶</w:t>
      </w:r>
      <w:proofErr w:type="spellEnd"/>
      <w:r w:rsidRPr="00FE0FE9">
        <w:rPr>
          <w:rFonts w:eastAsia="標楷體"/>
          <w:lang w:eastAsia="zh-TW"/>
        </w:rPr>
        <w:t>。</w:t>
      </w:r>
    </w:p>
    <w:p w14:paraId="01C54A52" w14:textId="77777777" w:rsidR="00024E33" w:rsidRPr="00FE0FE9" w:rsidRDefault="00024E33" w:rsidP="00024E33">
      <w:pPr>
        <w:pStyle w:val="a3"/>
        <w:numPr>
          <w:ilvl w:val="1"/>
          <w:numId w:val="1"/>
        </w:numPr>
        <w:autoSpaceDE w:val="0"/>
        <w:autoSpaceDN w:val="0"/>
        <w:spacing w:after="0"/>
        <w:ind w:left="993" w:hanging="402"/>
        <w:jc w:val="both"/>
        <w:rPr>
          <w:rFonts w:eastAsia="標楷體"/>
          <w:position w:val="1"/>
          <w:lang w:eastAsia="zh-TW"/>
        </w:rPr>
      </w:pPr>
      <w:r w:rsidRPr="00FE0FE9">
        <w:rPr>
          <w:rFonts w:eastAsia="標楷體"/>
          <w:position w:val="1"/>
          <w:lang w:eastAsia="zh-TW"/>
        </w:rPr>
        <w:t>若各單位未按規定時程辦理，導致</w:t>
      </w:r>
      <w:proofErr w:type="gramStart"/>
      <w:r w:rsidRPr="00FE0FE9">
        <w:rPr>
          <w:rFonts w:eastAsia="標楷體"/>
          <w:position w:val="1"/>
          <w:lang w:eastAsia="zh-TW"/>
        </w:rPr>
        <w:t>勞僱</w:t>
      </w:r>
      <w:proofErr w:type="gramEnd"/>
      <w:r w:rsidRPr="00FE0FE9">
        <w:rPr>
          <w:rFonts w:eastAsia="標楷體"/>
          <w:position w:val="1"/>
          <w:lang w:eastAsia="zh-TW"/>
        </w:rPr>
        <w:t>型助學金延遲給付，則由各單位自行負責。</w:t>
      </w:r>
    </w:p>
    <w:p w14:paraId="5553ADE1" w14:textId="08C0DD52" w:rsidR="00CF6A16" w:rsidRDefault="00024E33" w:rsidP="00024E33">
      <w:pPr>
        <w:pStyle w:val="a3"/>
        <w:numPr>
          <w:ilvl w:val="0"/>
          <w:numId w:val="1"/>
        </w:numPr>
        <w:autoSpaceDE w:val="0"/>
        <w:autoSpaceDN w:val="0"/>
        <w:spacing w:after="0"/>
        <w:ind w:left="567" w:right="259" w:hanging="598"/>
        <w:jc w:val="both"/>
      </w:pPr>
      <w:r w:rsidRPr="00FE0FE9">
        <w:rPr>
          <w:rFonts w:eastAsia="標楷體"/>
          <w:lang w:eastAsia="zh-TW"/>
        </w:rPr>
        <w:t>本要點經行政會議通過，陳請校長核定後公布施行，修正時亦同。</w:t>
      </w:r>
    </w:p>
    <w:sectPr w:rsidR="00CF6A16" w:rsidSect="00024E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54FB2"/>
    <w:multiLevelType w:val="hybridMultilevel"/>
    <w:tmpl w:val="5DC6E38C"/>
    <w:lvl w:ilvl="0" w:tplc="2696A7F4">
      <w:start w:val="1"/>
      <w:numFmt w:val="taiwaneseCountingThousand"/>
      <w:lvlText w:val="%1、"/>
      <w:lvlJc w:val="left"/>
      <w:pPr>
        <w:ind w:left="831" w:hanging="720"/>
      </w:pPr>
      <w:rPr>
        <w:rFonts w:ascii="標楷體" w:eastAsia="標楷體" w:hAnsi="標楷體" w:hint="default"/>
      </w:rPr>
    </w:lvl>
    <w:lvl w:ilvl="1" w:tplc="679403BA">
      <w:start w:val="1"/>
      <w:numFmt w:val="taiwaneseCountingThousand"/>
      <w:lvlText w:val="(%2)"/>
      <w:lvlJc w:val="left"/>
      <w:pPr>
        <w:ind w:left="981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51" w:hanging="480"/>
      </w:pPr>
    </w:lvl>
    <w:lvl w:ilvl="3" w:tplc="0409000F" w:tentative="1">
      <w:start w:val="1"/>
      <w:numFmt w:val="decimal"/>
      <w:lvlText w:val="%4."/>
      <w:lvlJc w:val="left"/>
      <w:pPr>
        <w:ind w:left="20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1" w:hanging="480"/>
      </w:pPr>
    </w:lvl>
    <w:lvl w:ilvl="5" w:tplc="0409001B" w:tentative="1">
      <w:start w:val="1"/>
      <w:numFmt w:val="lowerRoman"/>
      <w:lvlText w:val="%6."/>
      <w:lvlJc w:val="right"/>
      <w:pPr>
        <w:ind w:left="2991" w:hanging="480"/>
      </w:pPr>
    </w:lvl>
    <w:lvl w:ilvl="6" w:tplc="0409000F" w:tentative="1">
      <w:start w:val="1"/>
      <w:numFmt w:val="decimal"/>
      <w:lvlText w:val="%7."/>
      <w:lvlJc w:val="left"/>
      <w:pPr>
        <w:ind w:left="34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1" w:hanging="480"/>
      </w:pPr>
    </w:lvl>
    <w:lvl w:ilvl="8" w:tplc="0409001B" w:tentative="1">
      <w:start w:val="1"/>
      <w:numFmt w:val="lowerRoman"/>
      <w:lvlText w:val="%9."/>
      <w:lvlJc w:val="right"/>
      <w:pPr>
        <w:ind w:left="443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33"/>
    <w:rsid w:val="00024E33"/>
    <w:rsid w:val="002C0ADC"/>
    <w:rsid w:val="00316361"/>
    <w:rsid w:val="00461F6C"/>
    <w:rsid w:val="00663901"/>
    <w:rsid w:val="0086037D"/>
    <w:rsid w:val="00A1731F"/>
    <w:rsid w:val="00A979F5"/>
    <w:rsid w:val="00B2780F"/>
    <w:rsid w:val="00C01839"/>
    <w:rsid w:val="00C02C0B"/>
    <w:rsid w:val="00C36961"/>
    <w:rsid w:val="00CC53A4"/>
    <w:rsid w:val="00CF6A16"/>
    <w:rsid w:val="00F447D6"/>
    <w:rsid w:val="00F5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35A11"/>
  <w15:chartTrackingRefBased/>
  <w15:docId w15:val="{1B8DBF7C-0589-4070-842C-58C73B6A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E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024E33"/>
    <w:pPr>
      <w:spacing w:after="120"/>
    </w:pPr>
    <w:rPr>
      <w:lang w:val="x-none" w:eastAsia="x-none"/>
    </w:rPr>
  </w:style>
  <w:style w:type="character" w:customStyle="1" w:styleId="a4">
    <w:name w:val="本文 字元"/>
    <w:basedOn w:val="a0"/>
    <w:link w:val="a3"/>
    <w:rsid w:val="00024E33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a5">
    <w:name w:val="法規標題"/>
    <w:basedOn w:val="a"/>
    <w:link w:val="a6"/>
    <w:qFormat/>
    <w:rsid w:val="00024E33"/>
    <w:pPr>
      <w:spacing w:line="360" w:lineRule="auto"/>
      <w:ind w:right="11"/>
      <w:jc w:val="center"/>
    </w:pPr>
    <w:rPr>
      <w:rFonts w:eastAsia="標楷體"/>
      <w:b/>
      <w:position w:val="-1"/>
      <w:sz w:val="32"/>
      <w:szCs w:val="32"/>
    </w:rPr>
  </w:style>
  <w:style w:type="paragraph" w:customStyle="1" w:styleId="a7">
    <w:name w:val="立法註記"/>
    <w:basedOn w:val="a8"/>
    <w:link w:val="a9"/>
    <w:qFormat/>
    <w:rsid w:val="00024E33"/>
    <w:pPr>
      <w:widowControl/>
      <w:spacing w:line="240" w:lineRule="exact"/>
      <w:jc w:val="right"/>
    </w:pPr>
    <w:rPr>
      <w:rFonts w:eastAsia="標楷體"/>
      <w:sz w:val="20"/>
      <w:szCs w:val="20"/>
    </w:rPr>
  </w:style>
  <w:style w:type="character" w:customStyle="1" w:styleId="a6">
    <w:name w:val="法規標題 字元"/>
    <w:link w:val="a5"/>
    <w:rsid w:val="00024E33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9">
    <w:name w:val="立法註記 字元"/>
    <w:link w:val="a7"/>
    <w:rsid w:val="00024E33"/>
    <w:rPr>
      <w:rFonts w:ascii="Times New Roman" w:eastAsia="標楷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024E33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啟賢 蕭</dc:creator>
  <cp:keywords/>
  <dc:description/>
  <cp:lastModifiedBy>啟賢 蕭</cp:lastModifiedBy>
  <cp:revision>1</cp:revision>
  <dcterms:created xsi:type="dcterms:W3CDTF">2022-03-08T05:56:00Z</dcterms:created>
  <dcterms:modified xsi:type="dcterms:W3CDTF">2022-03-08T05:58:00Z</dcterms:modified>
</cp:coreProperties>
</file>