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61" w:rsidRDefault="00955398" w:rsidP="0095539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55398">
        <w:rPr>
          <w:rFonts w:ascii="標楷體" w:eastAsia="標楷體" w:hAnsi="標楷體" w:hint="eastAsia"/>
          <w:b/>
          <w:sz w:val="32"/>
          <w:szCs w:val="32"/>
        </w:rPr>
        <w:t>南</w:t>
      </w:r>
      <w:r w:rsidR="00262532">
        <w:rPr>
          <w:rFonts w:ascii="標楷體" w:eastAsia="標楷體" w:hAnsi="標楷體" w:hint="eastAsia"/>
          <w:b/>
          <w:sz w:val="32"/>
          <w:szCs w:val="32"/>
        </w:rPr>
        <w:t>臺</w:t>
      </w:r>
      <w:bookmarkStart w:id="0" w:name="_GoBack"/>
      <w:bookmarkEnd w:id="0"/>
      <w:r w:rsidRPr="00955398">
        <w:rPr>
          <w:rFonts w:ascii="標楷體" w:eastAsia="標楷體" w:hAnsi="標楷體" w:hint="eastAsia"/>
          <w:b/>
          <w:sz w:val="32"/>
          <w:szCs w:val="32"/>
        </w:rPr>
        <w:t>科技大學語言中心設置辦法</w:t>
      </w:r>
    </w:p>
    <w:p w:rsidR="00955398" w:rsidRPr="00855DC9" w:rsidRDefault="00955398" w:rsidP="00955398">
      <w:pPr>
        <w:jc w:val="right"/>
        <w:rPr>
          <w:rFonts w:ascii="標楷體" w:eastAsia="標楷體" w:hAnsi="標楷體"/>
          <w:sz w:val="18"/>
          <w:szCs w:val="18"/>
        </w:rPr>
      </w:pPr>
      <w:r w:rsidRPr="00855DC9">
        <w:rPr>
          <w:rFonts w:ascii="標楷體" w:eastAsia="標楷體" w:hAnsi="標楷體" w:hint="eastAsia"/>
          <w:sz w:val="18"/>
          <w:szCs w:val="18"/>
        </w:rPr>
        <w:t>民國94年3月16日校務會議通過</w:t>
      </w:r>
    </w:p>
    <w:p w:rsidR="00955398" w:rsidRDefault="00955398" w:rsidP="0095539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955398">
        <w:rPr>
          <w:rFonts w:ascii="標楷體" w:eastAsia="標楷體" w:hAnsi="標楷體" w:hint="eastAsia"/>
          <w:szCs w:val="24"/>
        </w:rPr>
        <w:t>為因應高等教育國際化及產業全球化之潮流，加強本校學生外語能力，回應社會大眾與工商企業界對語言學習、諮商服務之熱切需求，特依據本校組織規程第四條第一項第四款及第十二條之規定，設置南台科技大學語言中心，（以下簡稱本中心）。</w:t>
      </w:r>
    </w:p>
    <w:p w:rsidR="00955398" w:rsidRDefault="00955398" w:rsidP="0095539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本中心主要任務如下：</w:t>
      </w:r>
    </w:p>
    <w:p w:rsidR="00AB4717" w:rsidRDefault="00AB4717" w:rsidP="00AB4717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負責本校學生外語課程之安排及推廣。</w:t>
      </w:r>
    </w:p>
    <w:p w:rsidR="00AB4717" w:rsidRDefault="00AB4717" w:rsidP="00AB4717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AB4717">
        <w:rPr>
          <w:rFonts w:ascii="標楷體" w:eastAsia="標楷體" w:hAnsi="標楷體" w:hint="eastAsia"/>
          <w:szCs w:val="24"/>
        </w:rPr>
        <w:t>辦理本校學生語言能力檢定測</w:t>
      </w:r>
      <w:r>
        <w:rPr>
          <w:rFonts w:ascii="標楷體" w:eastAsia="標楷體" w:hAnsi="標楷體" w:hint="eastAsia"/>
          <w:szCs w:val="24"/>
        </w:rPr>
        <w:t>驗。</w:t>
      </w:r>
    </w:p>
    <w:p w:rsidR="00AB4717" w:rsidRDefault="00AB4717" w:rsidP="00AB4717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AB4717">
        <w:rPr>
          <w:rFonts w:ascii="標楷體" w:eastAsia="標楷體" w:hAnsi="標楷體" w:hint="eastAsia"/>
          <w:szCs w:val="24"/>
        </w:rPr>
        <w:t>接受公民營機構委託，辦理員工外國語言訓練、進修及語言能力檢定測驗。</w:t>
      </w:r>
    </w:p>
    <w:p w:rsidR="00AB4717" w:rsidRDefault="00AB4717" w:rsidP="00AB4717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AB4717">
        <w:rPr>
          <w:rFonts w:ascii="標楷體" w:eastAsia="標楷體" w:hAnsi="標楷體" w:hint="eastAsia"/>
          <w:szCs w:val="24"/>
        </w:rPr>
        <w:t>辦理社會人士有關外國語言教育之規劃、教材製作及教學平台之設計與維護。</w:t>
      </w:r>
    </w:p>
    <w:p w:rsidR="00AB4717" w:rsidRPr="00AB4717" w:rsidRDefault="00AB4717" w:rsidP="00AB4717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AB4717">
        <w:rPr>
          <w:rFonts w:ascii="標楷體" w:eastAsia="標楷體" w:hAnsi="標楷體" w:hint="eastAsia"/>
          <w:szCs w:val="24"/>
        </w:rPr>
        <w:t>其他有關外語學習之諮商服務及產學合作業務。</w:t>
      </w:r>
    </w:p>
    <w:p w:rsidR="00AB4717" w:rsidRDefault="00AB4717" w:rsidP="00AB47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本中心組織架構如下：</w:t>
      </w:r>
    </w:p>
    <w:p w:rsidR="00AB4717" w:rsidRDefault="00AB4717" w:rsidP="00855DC9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Cs w:val="24"/>
        </w:rPr>
      </w:pPr>
      <w:r w:rsidRPr="00AB4717">
        <w:rPr>
          <w:rFonts w:ascii="標楷體" w:eastAsia="標楷體" w:hAnsi="標楷體" w:hint="eastAsia"/>
          <w:szCs w:val="24"/>
        </w:rPr>
        <w:t>本中心置主任一人，總攬中心業務，由校長聘請副教授以上教師或職級　相當人員兼任或由職員擔任之。</w:t>
      </w:r>
    </w:p>
    <w:p w:rsidR="00AB4717" w:rsidRDefault="00AB4717" w:rsidP="00855DC9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本中心下設語言教學研究、教材研發二組，各置組長一人，辦事員若干人。各組組長由校長聘請助理教授以上教師或職級相當人員兼任，或由職員擔任之。</w:t>
      </w:r>
    </w:p>
    <w:p w:rsidR="00855DC9" w:rsidRDefault="00AB4717" w:rsidP="00855DC9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各組主要職掌如下：</w:t>
      </w:r>
    </w:p>
    <w:p w:rsidR="00855DC9" w:rsidRDefault="00AB4717" w:rsidP="00855DC9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Cs w:val="24"/>
        </w:rPr>
      </w:pPr>
      <w:r w:rsidRPr="00855DC9">
        <w:rPr>
          <w:rFonts w:ascii="標楷體" w:eastAsia="標楷體" w:hAnsi="標楷體" w:hint="eastAsia"/>
          <w:szCs w:val="24"/>
        </w:rPr>
        <w:t>語言教學研究組：負責外語課程授課、安排、招生，成績管理</w:t>
      </w:r>
      <w:r w:rsidR="00855DC9" w:rsidRPr="00855DC9">
        <w:rPr>
          <w:rFonts w:ascii="標楷體" w:eastAsia="標楷體" w:hAnsi="標楷體" w:hint="eastAsia"/>
          <w:szCs w:val="24"/>
        </w:rPr>
        <w:t>，語言測</w:t>
      </w:r>
    </w:p>
    <w:p w:rsidR="00855DC9" w:rsidRDefault="00855DC9" w:rsidP="00855DC9">
      <w:pPr>
        <w:pStyle w:val="a3"/>
        <w:ind w:leftChars="0" w:left="8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　　　　　　</w:t>
      </w:r>
      <w:r w:rsidRPr="00855DC9">
        <w:rPr>
          <w:rFonts w:ascii="標楷體" w:eastAsia="標楷體" w:hAnsi="標楷體" w:hint="eastAsia"/>
          <w:szCs w:val="24"/>
        </w:rPr>
        <w:t>驗及一般行政事務與教學軟硬體維護。</w:t>
      </w:r>
    </w:p>
    <w:p w:rsidR="00855DC9" w:rsidRPr="00855DC9" w:rsidRDefault="00855DC9" w:rsidP="00855DC9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教材研發組：負責教材搜集、編輯與製作及模擬試題研發。</w:t>
      </w:r>
    </w:p>
    <w:p w:rsidR="00AB4717" w:rsidRDefault="00855DC9" w:rsidP="0095539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本辦法經校務會議通過，報請　教育部核定後實施，修正時亦同。</w:t>
      </w:r>
    </w:p>
    <w:sectPr w:rsidR="00AB47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0205"/>
    <w:multiLevelType w:val="hybridMultilevel"/>
    <w:tmpl w:val="9C3C4EDC"/>
    <w:lvl w:ilvl="0" w:tplc="1122A94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F8F07E8"/>
    <w:multiLevelType w:val="hybridMultilevel"/>
    <w:tmpl w:val="E30009AA"/>
    <w:lvl w:ilvl="0" w:tplc="DB504218">
      <w:start w:val="1"/>
      <w:numFmt w:val="taiwaneseCountingThousand"/>
      <w:lvlText w:val="%1、"/>
      <w:lvlJc w:val="left"/>
      <w:pPr>
        <w:ind w:left="480" w:hanging="192"/>
      </w:pPr>
      <w:rPr>
        <w:rFonts w:hint="default"/>
      </w:rPr>
    </w:lvl>
    <w:lvl w:ilvl="1" w:tplc="DB50421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BE3135"/>
    <w:multiLevelType w:val="hybridMultilevel"/>
    <w:tmpl w:val="92149A38"/>
    <w:lvl w:ilvl="0" w:tplc="5C6E791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00838C3"/>
    <w:multiLevelType w:val="hybridMultilevel"/>
    <w:tmpl w:val="BC302872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3374060"/>
    <w:multiLevelType w:val="hybridMultilevel"/>
    <w:tmpl w:val="056EB03C"/>
    <w:lvl w:ilvl="0" w:tplc="CF14E9E8">
      <w:start w:val="1"/>
      <w:numFmt w:val="taiwaneseCountingThousand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FB30924"/>
    <w:multiLevelType w:val="hybridMultilevel"/>
    <w:tmpl w:val="D3C818EE"/>
    <w:lvl w:ilvl="0" w:tplc="00E2438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46932C16"/>
    <w:multiLevelType w:val="hybridMultilevel"/>
    <w:tmpl w:val="CAE437B8"/>
    <w:lvl w:ilvl="0" w:tplc="D9E01338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F574E4E"/>
    <w:multiLevelType w:val="hybridMultilevel"/>
    <w:tmpl w:val="A3E4CC2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644A374F"/>
    <w:multiLevelType w:val="hybridMultilevel"/>
    <w:tmpl w:val="820C68BE"/>
    <w:lvl w:ilvl="0" w:tplc="FDB4A34A">
      <w:start w:val="1"/>
      <w:numFmt w:val="ideographDigital"/>
      <w:lvlText w:val="第%1條"/>
      <w:lvlJc w:val="right"/>
      <w:pPr>
        <w:ind w:left="480" w:hanging="192"/>
      </w:pPr>
      <w:rPr>
        <w:rFonts w:hint="eastAsia"/>
      </w:rPr>
    </w:lvl>
    <w:lvl w:ilvl="1" w:tplc="DB50421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88"/>
    <w:rsid w:val="00262532"/>
    <w:rsid w:val="00753F88"/>
    <w:rsid w:val="00855DC9"/>
    <w:rsid w:val="00955398"/>
    <w:rsid w:val="00AB4717"/>
    <w:rsid w:val="00AF5788"/>
    <w:rsid w:val="00EA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DC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398"/>
    <w:pPr>
      <w:ind w:leftChars="200" w:left="480"/>
    </w:pPr>
  </w:style>
  <w:style w:type="paragraph" w:styleId="a4">
    <w:name w:val="No Spacing"/>
    <w:uiPriority w:val="1"/>
    <w:qFormat/>
    <w:rsid w:val="00855DC9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855DC9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DC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398"/>
    <w:pPr>
      <w:ind w:leftChars="200" w:left="480"/>
    </w:pPr>
  </w:style>
  <w:style w:type="paragraph" w:styleId="a4">
    <w:name w:val="No Spacing"/>
    <w:uiPriority w:val="1"/>
    <w:qFormat/>
    <w:rsid w:val="00855DC9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855DC9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</Words>
  <Characters>451</Characters>
  <Application>Microsoft Office Word</Application>
  <DocSecurity>0</DocSecurity>
  <Lines>3</Lines>
  <Paragraphs>1</Paragraphs>
  <ScaleCrop>false</ScaleCrop>
  <Company>台灣微軟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STUT</dc:creator>
  <cp:lastModifiedBy>User</cp:lastModifiedBy>
  <cp:revision>5</cp:revision>
  <cp:lastPrinted>2015-08-06T07:45:00Z</cp:lastPrinted>
  <dcterms:created xsi:type="dcterms:W3CDTF">2014-02-12T03:20:00Z</dcterms:created>
  <dcterms:modified xsi:type="dcterms:W3CDTF">2015-08-06T07:45:00Z</dcterms:modified>
</cp:coreProperties>
</file>