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B85" w:rsidRPr="00086B85" w:rsidRDefault="00086B85" w:rsidP="00086B85">
      <w:pPr>
        <w:pStyle w:val="2"/>
        <w:ind w:left="480"/>
        <w:jc w:val="center"/>
        <w:rPr>
          <w:rFonts w:ascii="標楷體" w:eastAsia="標楷體" w:hAnsi="標楷體"/>
          <w:kern w:val="0"/>
          <w:sz w:val="24"/>
          <w:szCs w:val="24"/>
        </w:rPr>
      </w:pPr>
      <w:r w:rsidRPr="00086B85">
        <w:rPr>
          <w:rFonts w:ascii="標楷體" w:eastAsia="標楷體" w:hAnsi="標楷體" w:hint="eastAsia"/>
          <w:kern w:val="0"/>
          <w:sz w:val="24"/>
          <w:szCs w:val="24"/>
        </w:rPr>
        <w:t>南臺科技大學教學卓越計畫管考作業要點</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民國95年12月18日行政會議通過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民國96年11月19日行政會議修正通過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民國97年12月1日行政會議修正通過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民國99年5月31日行政會議修正通過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民國99年5月31日行政會議修正通過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民國101年7月2日行政會議修正通過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民國102年10月7日行政會議修正通過</w:t>
      </w:r>
    </w:p>
    <w:p w:rsid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民國103年10月6日行政會議修正通過</w:t>
      </w:r>
    </w:p>
    <w:p w:rsidR="00A13AFA" w:rsidRPr="003861B3" w:rsidRDefault="00A13AFA" w:rsidP="00A13AFA">
      <w:pPr>
        <w:jc w:val="right"/>
        <w:rPr>
          <w:rFonts w:ascii="標楷體" w:eastAsia="標楷體" w:hAnsi="標楷體" w:cs="Times New Roman"/>
          <w:sz w:val="20"/>
          <w:szCs w:val="20"/>
        </w:rPr>
      </w:pPr>
      <w:r w:rsidRPr="003861B3">
        <w:rPr>
          <w:rFonts w:ascii="標楷體" w:eastAsia="標楷體" w:hAnsi="標楷體" w:cs="Times New Roman" w:hint="eastAsia"/>
          <w:sz w:val="20"/>
          <w:szCs w:val="20"/>
        </w:rPr>
        <w:t>民國105年</w:t>
      </w:r>
      <w:r w:rsidR="00BD1F37">
        <w:rPr>
          <w:rFonts w:ascii="標楷體" w:eastAsia="標楷體" w:hAnsi="標楷體" w:cs="Times New Roman" w:hint="eastAsia"/>
          <w:sz w:val="20"/>
          <w:szCs w:val="20"/>
        </w:rPr>
        <w:t>9</w:t>
      </w:r>
      <w:r w:rsidRPr="003861B3">
        <w:rPr>
          <w:rFonts w:ascii="標楷體" w:eastAsia="標楷體" w:hAnsi="標楷體" w:cs="Times New Roman" w:hint="eastAsia"/>
          <w:sz w:val="20"/>
          <w:szCs w:val="20"/>
        </w:rPr>
        <w:t>月</w:t>
      </w:r>
      <w:r w:rsidR="00BD1F37">
        <w:rPr>
          <w:rFonts w:ascii="標楷體" w:eastAsia="標楷體" w:hAnsi="標楷體" w:cs="Times New Roman" w:hint="eastAsia"/>
          <w:sz w:val="20"/>
          <w:szCs w:val="20"/>
        </w:rPr>
        <w:t>26</w:t>
      </w:r>
      <w:r w:rsidRPr="003861B3">
        <w:rPr>
          <w:rFonts w:ascii="標楷體" w:eastAsia="標楷體" w:hAnsi="標楷體" w:cs="Times New Roman" w:hint="eastAsia"/>
          <w:sz w:val="20"/>
          <w:szCs w:val="20"/>
        </w:rPr>
        <w:t>日行政會議修正通過</w:t>
      </w:r>
    </w:p>
    <w:p w:rsidR="00A13AFA" w:rsidRPr="00A13AFA" w:rsidRDefault="00A13AFA" w:rsidP="00086B85">
      <w:pPr>
        <w:jc w:val="right"/>
        <w:rPr>
          <w:rFonts w:ascii="標楷體" w:eastAsia="標楷體" w:hAnsi="標楷體" w:cs="Times New Roman"/>
          <w:color w:val="000000"/>
          <w:sz w:val="20"/>
          <w:szCs w:val="20"/>
        </w:rPr>
      </w:pPr>
    </w:p>
    <w:p w:rsidR="00524CCC" w:rsidRDefault="00086B85" w:rsidP="00045667">
      <w:pPr>
        <w:pStyle w:val="a7"/>
        <w:numPr>
          <w:ilvl w:val="0"/>
          <w:numId w:val="3"/>
        </w:numPr>
        <w:spacing w:beforeLines="50" w:afterLines="50"/>
        <w:ind w:leftChars="0" w:left="567" w:hanging="567"/>
        <w:rPr>
          <w:rFonts w:ascii="標楷體" w:eastAsia="標楷體" w:hAnsi="標楷體" w:cs="Times New Roman"/>
          <w:color w:val="000000"/>
          <w:szCs w:val="24"/>
        </w:rPr>
      </w:pPr>
      <w:r w:rsidRPr="00524CCC">
        <w:rPr>
          <w:rFonts w:ascii="標楷體" w:eastAsia="標楷體" w:hAnsi="標楷體" w:cs="Times New Roman" w:hint="eastAsia"/>
          <w:color w:val="000000"/>
          <w:szCs w:val="24"/>
        </w:rPr>
        <w:t>南臺科技大學(以下簡稱本校)為建立教學卓越計畫管考機制，特訂定本要點。</w:t>
      </w:r>
    </w:p>
    <w:p w:rsidR="00524CCC" w:rsidRDefault="00086B85" w:rsidP="00045667">
      <w:pPr>
        <w:pStyle w:val="a7"/>
        <w:numPr>
          <w:ilvl w:val="0"/>
          <w:numId w:val="3"/>
        </w:numPr>
        <w:spacing w:beforeLines="50" w:afterLines="50"/>
        <w:ind w:leftChars="0" w:left="567" w:hanging="567"/>
        <w:rPr>
          <w:rFonts w:ascii="標楷體" w:eastAsia="標楷體" w:hAnsi="標楷體" w:cs="Times New Roman"/>
          <w:color w:val="000000"/>
          <w:szCs w:val="24"/>
        </w:rPr>
      </w:pPr>
      <w:r w:rsidRPr="00524CCC">
        <w:rPr>
          <w:rFonts w:ascii="標楷體" w:eastAsia="標楷體" w:hAnsi="標楷體" w:cs="Times New Roman" w:hint="eastAsia"/>
          <w:color w:val="000000"/>
          <w:szCs w:val="24"/>
        </w:rPr>
        <w:t>本校教學卓越計畫管考分為進度成效管考及經費預算規劃與管考二項作業，並分別成立進度成效管考及經費預算管考小組。</w:t>
      </w:r>
    </w:p>
    <w:p w:rsidR="00086B85" w:rsidRPr="00524CCC" w:rsidRDefault="00086B85" w:rsidP="00045667">
      <w:pPr>
        <w:pStyle w:val="a7"/>
        <w:numPr>
          <w:ilvl w:val="0"/>
          <w:numId w:val="3"/>
        </w:numPr>
        <w:spacing w:beforeLines="50" w:afterLines="50"/>
        <w:ind w:leftChars="0" w:left="567" w:hanging="567"/>
        <w:rPr>
          <w:rFonts w:ascii="標楷體" w:eastAsia="標楷體" w:hAnsi="標楷體" w:cs="Times New Roman"/>
          <w:color w:val="000000"/>
          <w:szCs w:val="24"/>
        </w:rPr>
      </w:pPr>
      <w:r w:rsidRPr="00524CCC">
        <w:rPr>
          <w:rFonts w:ascii="標楷體" w:eastAsia="標楷體" w:hAnsi="標楷體" w:cs="Times New Roman" w:hint="eastAsia"/>
          <w:color w:val="000000"/>
          <w:szCs w:val="24"/>
        </w:rPr>
        <w:t>進度成效管考會議以檢討計畫之執行進度與具體成效為主，以每季召開一次為原則。進度成效管考小組成員如下：</w:t>
      </w:r>
    </w:p>
    <w:p w:rsidR="00086B85" w:rsidRPr="00BD1F37" w:rsidRDefault="00086B85" w:rsidP="00086B85">
      <w:pPr>
        <w:numPr>
          <w:ilvl w:val="0"/>
          <w:numId w:val="1"/>
        </w:numPr>
        <w:ind w:left="1843" w:hanging="709"/>
        <w:jc w:val="both"/>
        <w:rPr>
          <w:rFonts w:ascii="標楷體" w:eastAsia="標楷體" w:hAnsi="標楷體" w:cs="Times New Roman"/>
          <w:color w:val="000000" w:themeColor="text1"/>
          <w:szCs w:val="24"/>
        </w:rPr>
      </w:pPr>
      <w:r w:rsidRPr="00BD1F37">
        <w:rPr>
          <w:rFonts w:ascii="標楷體" w:eastAsia="標楷體" w:hAnsi="標楷體" w:cs="Times New Roman" w:hint="eastAsia"/>
          <w:color w:val="000000" w:themeColor="text1"/>
          <w:szCs w:val="24"/>
        </w:rPr>
        <w:t>校長、</w:t>
      </w:r>
      <w:r w:rsidR="003861B3" w:rsidRPr="00BD1F37">
        <w:rPr>
          <w:rFonts w:ascii="標楷體" w:eastAsia="標楷體" w:hAnsi="標楷體" w:cs="Times New Roman" w:hint="eastAsia"/>
          <w:color w:val="000000" w:themeColor="text1"/>
          <w:szCs w:val="24"/>
        </w:rPr>
        <w:t>副校長</w:t>
      </w:r>
      <w:r w:rsidRPr="00BD1F37">
        <w:rPr>
          <w:rFonts w:ascii="標楷體" w:eastAsia="標楷體" w:hAnsi="標楷體" w:cs="Times New Roman" w:hint="eastAsia"/>
          <w:color w:val="000000" w:themeColor="text1"/>
          <w:szCs w:val="24"/>
        </w:rPr>
        <w:t>及各單位一級主管。</w:t>
      </w:r>
    </w:p>
    <w:p w:rsidR="00086B85" w:rsidRPr="00BD1F37" w:rsidRDefault="00086B85" w:rsidP="00086B85">
      <w:pPr>
        <w:numPr>
          <w:ilvl w:val="0"/>
          <w:numId w:val="1"/>
        </w:numPr>
        <w:ind w:left="1843" w:hanging="709"/>
        <w:jc w:val="both"/>
        <w:rPr>
          <w:rFonts w:ascii="標楷體" w:eastAsia="標楷體" w:hAnsi="標楷體" w:cs="Times New Roman"/>
          <w:color w:val="000000" w:themeColor="text1"/>
          <w:szCs w:val="24"/>
        </w:rPr>
      </w:pPr>
      <w:r w:rsidRPr="00BD1F37">
        <w:rPr>
          <w:rFonts w:ascii="標楷體" w:eastAsia="標楷體" w:hAnsi="標楷體" w:cs="Times New Roman" w:hint="eastAsia"/>
          <w:color w:val="000000" w:themeColor="text1"/>
          <w:szCs w:val="24"/>
        </w:rPr>
        <w:t>教師代表：各學院教師代表1位、通識教育中心及語言中心教師代表各1位。</w:t>
      </w:r>
    </w:p>
    <w:p w:rsidR="00086B85" w:rsidRPr="00BD1F37" w:rsidRDefault="00086B85" w:rsidP="00086B85">
      <w:pPr>
        <w:numPr>
          <w:ilvl w:val="0"/>
          <w:numId w:val="1"/>
        </w:numPr>
        <w:ind w:left="1843" w:hanging="709"/>
        <w:jc w:val="both"/>
        <w:rPr>
          <w:rFonts w:ascii="標楷體" w:eastAsia="標楷體" w:hAnsi="標楷體" w:cs="Times New Roman"/>
          <w:color w:val="000000" w:themeColor="text1"/>
          <w:szCs w:val="24"/>
        </w:rPr>
      </w:pPr>
      <w:r w:rsidRPr="00BD1F37">
        <w:rPr>
          <w:rFonts w:ascii="標楷體" w:eastAsia="標楷體" w:hAnsi="標楷體" w:cs="Times New Roman" w:hint="eastAsia"/>
          <w:color w:val="000000" w:themeColor="text1"/>
          <w:szCs w:val="24"/>
        </w:rPr>
        <w:t>學生代表：自治會學生代表3位、學生議會代表2位及各學院學生代表各2位。</w:t>
      </w:r>
    </w:p>
    <w:p w:rsidR="00086B85" w:rsidRPr="00BD1F37" w:rsidRDefault="00086B85" w:rsidP="00045667">
      <w:pPr>
        <w:pStyle w:val="a7"/>
        <w:numPr>
          <w:ilvl w:val="0"/>
          <w:numId w:val="3"/>
        </w:numPr>
        <w:spacing w:beforeLines="50" w:afterLines="50"/>
        <w:ind w:leftChars="0" w:left="567" w:hanging="567"/>
        <w:rPr>
          <w:rFonts w:ascii="標楷體" w:eastAsia="標楷體" w:hAnsi="標楷體" w:cs="Times New Roman"/>
          <w:color w:val="000000" w:themeColor="text1"/>
          <w:szCs w:val="24"/>
        </w:rPr>
      </w:pPr>
      <w:r w:rsidRPr="00BD1F37">
        <w:rPr>
          <w:rFonts w:ascii="標楷體" w:eastAsia="標楷體" w:hAnsi="標楷體" w:cs="Times New Roman" w:hint="eastAsia"/>
          <w:color w:val="000000" w:themeColor="text1"/>
          <w:szCs w:val="24"/>
        </w:rPr>
        <w:t>經費預算管考會議以審查管考各項工作及經費預算之執行情形，及規劃與檢討計畫項目為主，以每月召開一次為原則。</w:t>
      </w:r>
    </w:p>
    <w:p w:rsidR="00086B85" w:rsidRPr="00086B85" w:rsidRDefault="00086B85" w:rsidP="00045667">
      <w:pPr>
        <w:tabs>
          <w:tab w:val="num" w:pos="567"/>
        </w:tabs>
        <w:spacing w:beforeLines="50" w:afterLines="50"/>
        <w:ind w:left="567"/>
        <w:rPr>
          <w:rFonts w:ascii="標楷體" w:eastAsia="標楷體" w:hAnsi="標楷體" w:cs="Times New Roman"/>
          <w:color w:val="000000"/>
          <w:szCs w:val="24"/>
        </w:rPr>
      </w:pPr>
      <w:r w:rsidRPr="00BD1F37">
        <w:rPr>
          <w:rFonts w:ascii="標楷體" w:eastAsia="標楷體" w:hAnsi="標楷體" w:cs="Times New Roman" w:hint="eastAsia"/>
          <w:color w:val="000000" w:themeColor="text1"/>
          <w:szCs w:val="24"/>
        </w:rPr>
        <w:t>經費預算管考小組成員為：</w:t>
      </w:r>
      <w:r w:rsidR="00B259CB" w:rsidRPr="00BD1F37">
        <w:rPr>
          <w:rFonts w:ascii="標楷體" w:eastAsia="標楷體" w:hAnsi="標楷體" w:cs="Times New Roman" w:hint="eastAsia"/>
          <w:color w:val="000000" w:themeColor="text1"/>
          <w:szCs w:val="24"/>
        </w:rPr>
        <w:t>教學卓越計畫督導</w:t>
      </w:r>
      <w:r w:rsidRPr="00BD1F37">
        <w:rPr>
          <w:rFonts w:ascii="標楷體" w:eastAsia="標楷體" w:hAnsi="標楷體" w:cs="Times New Roman" w:hint="eastAsia"/>
          <w:color w:val="000000" w:themeColor="text1"/>
          <w:szCs w:val="24"/>
        </w:rPr>
        <w:t>副校長、教務長、副教務長、學務長、總務長、</w:t>
      </w:r>
      <w:r w:rsidR="00C40981" w:rsidRPr="00BD1F37">
        <w:rPr>
          <w:rFonts w:ascii="標楷體" w:eastAsia="標楷體" w:hAnsi="標楷體" w:cs="Times New Roman" w:hint="eastAsia"/>
          <w:color w:val="000000" w:themeColor="text1"/>
          <w:szCs w:val="24"/>
        </w:rPr>
        <w:t>研究發展暨產學合作處</w:t>
      </w:r>
      <w:r w:rsidRPr="00BD1F37">
        <w:rPr>
          <w:rFonts w:ascii="標楷體" w:eastAsia="標楷體" w:hAnsi="標楷體" w:cs="Times New Roman" w:hint="eastAsia"/>
          <w:color w:val="000000" w:themeColor="text1"/>
          <w:szCs w:val="24"/>
        </w:rPr>
        <w:t>處長、</w:t>
      </w:r>
      <w:r w:rsidR="00C40981" w:rsidRPr="00BD1F37">
        <w:rPr>
          <w:rFonts w:ascii="標楷體" w:eastAsia="標楷體" w:hAnsi="標楷體" w:cs="Times New Roman" w:hint="eastAsia"/>
          <w:color w:val="000000" w:themeColor="text1"/>
          <w:szCs w:val="24"/>
        </w:rPr>
        <w:t>研究發展暨產學合作處</w:t>
      </w:r>
      <w:r w:rsidR="000263EE" w:rsidRPr="00BD1F37">
        <w:rPr>
          <w:rFonts w:ascii="標楷體" w:eastAsia="標楷體" w:hAnsi="標楷體" w:cs="Times New Roman" w:hint="eastAsia"/>
          <w:color w:val="000000" w:themeColor="text1"/>
          <w:szCs w:val="24"/>
        </w:rPr>
        <w:t>(負責典範計畫)</w:t>
      </w:r>
      <w:r w:rsidRPr="00BD1F37">
        <w:rPr>
          <w:rFonts w:ascii="標楷體" w:eastAsia="標楷體" w:hAnsi="標楷體" w:cs="Times New Roman" w:hint="eastAsia"/>
          <w:color w:val="000000" w:themeColor="text1"/>
          <w:szCs w:val="24"/>
        </w:rPr>
        <w:t>副處長、國際暨兩岸事務處處長</w:t>
      </w:r>
      <w:r w:rsidR="003861B3" w:rsidRPr="00BD1F37">
        <w:rPr>
          <w:rFonts w:ascii="標楷體" w:eastAsia="標楷體" w:hAnsi="標楷體" w:cs="Times New Roman" w:hint="eastAsia"/>
          <w:color w:val="000000" w:themeColor="text1"/>
          <w:szCs w:val="24"/>
        </w:rPr>
        <w:t>、育成中心</w:t>
      </w:r>
      <w:r w:rsidR="00EB35C9" w:rsidRPr="00BD1F37">
        <w:rPr>
          <w:rFonts w:ascii="標楷體" w:eastAsia="標楷體" w:hAnsi="標楷體" w:cs="Times New Roman" w:hint="eastAsia"/>
          <w:color w:val="000000" w:themeColor="text1"/>
          <w:szCs w:val="24"/>
        </w:rPr>
        <w:t>副主任</w:t>
      </w:r>
      <w:r w:rsidRPr="00BD1F37">
        <w:rPr>
          <w:rFonts w:ascii="標楷體" w:eastAsia="標楷體" w:hAnsi="標楷體" w:cs="Times New Roman" w:hint="eastAsia"/>
          <w:color w:val="000000" w:themeColor="text1"/>
          <w:szCs w:val="24"/>
        </w:rPr>
        <w:t>、</w:t>
      </w:r>
      <w:r w:rsidRPr="00086B85">
        <w:rPr>
          <w:rFonts w:ascii="標楷體" w:eastAsia="標楷體" w:hAnsi="標楷體" w:cs="Times New Roman" w:hint="eastAsia"/>
          <w:color w:val="000000"/>
          <w:szCs w:val="24"/>
        </w:rPr>
        <w:t>職涯發展暨校友中心主任、教學發展中心主任、會計室主任、各學院院長、通識教育中心主任及語言中心主任。另得邀請議題相關人員列席。</w:t>
      </w:r>
    </w:p>
    <w:p w:rsidR="00950F0C" w:rsidRPr="00086B85" w:rsidRDefault="00086B85" w:rsidP="006D2E14">
      <w:pPr>
        <w:pStyle w:val="a7"/>
        <w:numPr>
          <w:ilvl w:val="0"/>
          <w:numId w:val="3"/>
        </w:numPr>
        <w:spacing w:beforeLines="50" w:afterLines="50"/>
        <w:ind w:leftChars="0" w:left="567" w:hanging="567"/>
        <w:rPr>
          <w:rFonts w:ascii="標楷體" w:eastAsia="標楷體" w:hAnsi="標楷體" w:cs="Times New Roman"/>
          <w:color w:val="000000"/>
          <w:szCs w:val="24"/>
        </w:rPr>
      </w:pPr>
      <w:r w:rsidRPr="00086B85">
        <w:rPr>
          <w:rFonts w:ascii="標楷體" w:eastAsia="標楷體" w:hAnsi="標楷體" w:cs="Times New Roman" w:hint="eastAsia"/>
          <w:color w:val="000000"/>
          <w:szCs w:val="24"/>
        </w:rPr>
        <w:t xml:space="preserve"> 本要點經行政會議通過，陳請校長核定後公布施行，修正時亦同。</w:t>
      </w:r>
    </w:p>
    <w:sectPr w:rsidR="00950F0C" w:rsidRPr="00086B85" w:rsidSect="002A516F">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75D" w:rsidRDefault="00FC175D" w:rsidP="00086B85">
      <w:r>
        <w:separator/>
      </w:r>
    </w:p>
  </w:endnote>
  <w:endnote w:type="continuationSeparator" w:id="0">
    <w:p w:rsidR="00FC175D" w:rsidRDefault="00FC175D" w:rsidP="00086B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75D" w:rsidRDefault="00FC175D" w:rsidP="00086B85">
      <w:r>
        <w:separator/>
      </w:r>
    </w:p>
  </w:footnote>
  <w:footnote w:type="continuationSeparator" w:id="0">
    <w:p w:rsidR="00FC175D" w:rsidRDefault="00FC175D" w:rsidP="00086B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B63FB"/>
    <w:multiLevelType w:val="hybridMultilevel"/>
    <w:tmpl w:val="03367E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7BB5C31"/>
    <w:multiLevelType w:val="multilevel"/>
    <w:tmpl w:val="02B425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60930A1"/>
    <w:multiLevelType w:val="multilevel"/>
    <w:tmpl w:val="09FC6DB0"/>
    <w:lvl w:ilvl="0">
      <w:start w:val="1"/>
      <w:numFmt w:val="taiwaneseCountingThousand"/>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nsid w:val="425161BF"/>
    <w:multiLevelType w:val="hybridMultilevel"/>
    <w:tmpl w:val="BCE65F50"/>
    <w:lvl w:ilvl="0" w:tplc="3828D7B4">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84A7DEF"/>
    <w:multiLevelType w:val="hybridMultilevel"/>
    <w:tmpl w:val="03367E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CB193D"/>
    <w:multiLevelType w:val="hybridMultilevel"/>
    <w:tmpl w:val="0108C9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13657F6"/>
    <w:multiLevelType w:val="hybridMultilevel"/>
    <w:tmpl w:val="03367E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1823A40"/>
    <w:multiLevelType w:val="hybridMultilevel"/>
    <w:tmpl w:val="03367EC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86B85"/>
    <w:rsid w:val="000263EE"/>
    <w:rsid w:val="00045667"/>
    <w:rsid w:val="00086B85"/>
    <w:rsid w:val="000B3F7C"/>
    <w:rsid w:val="00147375"/>
    <w:rsid w:val="00170E89"/>
    <w:rsid w:val="001732CB"/>
    <w:rsid w:val="001A3A74"/>
    <w:rsid w:val="001B26B4"/>
    <w:rsid w:val="002A516F"/>
    <w:rsid w:val="002C59E5"/>
    <w:rsid w:val="003861B3"/>
    <w:rsid w:val="004A7E0B"/>
    <w:rsid w:val="004C25BF"/>
    <w:rsid w:val="00524CCC"/>
    <w:rsid w:val="005436A2"/>
    <w:rsid w:val="00571CF5"/>
    <w:rsid w:val="006244CA"/>
    <w:rsid w:val="00657065"/>
    <w:rsid w:val="006606E3"/>
    <w:rsid w:val="006D2E14"/>
    <w:rsid w:val="007C0B21"/>
    <w:rsid w:val="007D4D3C"/>
    <w:rsid w:val="00950F0C"/>
    <w:rsid w:val="009C5FDB"/>
    <w:rsid w:val="00A13AFA"/>
    <w:rsid w:val="00AA7FA9"/>
    <w:rsid w:val="00B259CB"/>
    <w:rsid w:val="00BD1F37"/>
    <w:rsid w:val="00BE0BD8"/>
    <w:rsid w:val="00C40981"/>
    <w:rsid w:val="00CA6A52"/>
    <w:rsid w:val="00CE7199"/>
    <w:rsid w:val="00D22975"/>
    <w:rsid w:val="00D54554"/>
    <w:rsid w:val="00EB35C9"/>
    <w:rsid w:val="00F06536"/>
    <w:rsid w:val="00F31A4D"/>
    <w:rsid w:val="00F44784"/>
    <w:rsid w:val="00F50094"/>
    <w:rsid w:val="00FC175D"/>
    <w:rsid w:val="00FF21B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F0C"/>
    <w:pPr>
      <w:widowControl w:val="0"/>
    </w:pPr>
  </w:style>
  <w:style w:type="paragraph" w:styleId="2">
    <w:name w:val="heading 2"/>
    <w:basedOn w:val="a"/>
    <w:next w:val="a"/>
    <w:link w:val="20"/>
    <w:unhideWhenUsed/>
    <w:qFormat/>
    <w:rsid w:val="00086B85"/>
    <w:pPr>
      <w:keepNext/>
      <w:spacing w:line="720" w:lineRule="auto"/>
      <w:outlineLvl w:val="1"/>
    </w:pPr>
    <w:rPr>
      <w:rFonts w:ascii="Cambria" w:eastAsia="新細明體" w:hAnsi="Cambria" w:cs="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86B85"/>
    <w:pPr>
      <w:tabs>
        <w:tab w:val="center" w:pos="4153"/>
        <w:tab w:val="right" w:pos="8306"/>
      </w:tabs>
      <w:snapToGrid w:val="0"/>
    </w:pPr>
    <w:rPr>
      <w:sz w:val="20"/>
      <w:szCs w:val="20"/>
    </w:rPr>
  </w:style>
  <w:style w:type="character" w:customStyle="1" w:styleId="a4">
    <w:name w:val="頁首 字元"/>
    <w:basedOn w:val="a0"/>
    <w:link w:val="a3"/>
    <w:uiPriority w:val="99"/>
    <w:semiHidden/>
    <w:rsid w:val="00086B85"/>
    <w:rPr>
      <w:sz w:val="20"/>
      <w:szCs w:val="20"/>
    </w:rPr>
  </w:style>
  <w:style w:type="paragraph" w:styleId="a5">
    <w:name w:val="footer"/>
    <w:basedOn w:val="a"/>
    <w:link w:val="a6"/>
    <w:uiPriority w:val="99"/>
    <w:semiHidden/>
    <w:unhideWhenUsed/>
    <w:rsid w:val="00086B85"/>
    <w:pPr>
      <w:tabs>
        <w:tab w:val="center" w:pos="4153"/>
        <w:tab w:val="right" w:pos="8306"/>
      </w:tabs>
      <w:snapToGrid w:val="0"/>
    </w:pPr>
    <w:rPr>
      <w:sz w:val="20"/>
      <w:szCs w:val="20"/>
    </w:rPr>
  </w:style>
  <w:style w:type="character" w:customStyle="1" w:styleId="a6">
    <w:name w:val="頁尾 字元"/>
    <w:basedOn w:val="a0"/>
    <w:link w:val="a5"/>
    <w:uiPriority w:val="99"/>
    <w:semiHidden/>
    <w:rsid w:val="00086B85"/>
    <w:rPr>
      <w:sz w:val="20"/>
      <w:szCs w:val="20"/>
    </w:rPr>
  </w:style>
  <w:style w:type="character" w:customStyle="1" w:styleId="20">
    <w:name w:val="標題 2 字元"/>
    <w:basedOn w:val="a0"/>
    <w:link w:val="2"/>
    <w:rsid w:val="00086B85"/>
    <w:rPr>
      <w:rFonts w:ascii="Cambria" w:eastAsia="新細明體" w:hAnsi="Cambria" w:cs="Times New Roman"/>
      <w:b/>
      <w:bCs/>
      <w:sz w:val="48"/>
      <w:szCs w:val="48"/>
    </w:rPr>
  </w:style>
  <w:style w:type="paragraph" w:styleId="a7">
    <w:name w:val="List Paragraph"/>
    <w:basedOn w:val="a"/>
    <w:uiPriority w:val="34"/>
    <w:qFormat/>
    <w:rsid w:val="00524CCC"/>
    <w:pPr>
      <w:ind w:leftChars="200" w:left="48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2016-10-03T02:22:00Z</cp:lastPrinted>
  <dcterms:created xsi:type="dcterms:W3CDTF">2016-10-03T02:39:00Z</dcterms:created>
  <dcterms:modified xsi:type="dcterms:W3CDTF">2016-10-03T02:40:00Z</dcterms:modified>
</cp:coreProperties>
</file>