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6FB" w:rsidRPr="00E81DF2" w:rsidRDefault="006566FB" w:rsidP="006566FB">
      <w:pPr>
        <w:jc w:val="center"/>
        <w:rPr>
          <w:rFonts w:eastAsia="標楷體"/>
          <w:b/>
          <w:color w:val="000000" w:themeColor="text1"/>
          <w:sz w:val="32"/>
          <w:szCs w:val="32"/>
        </w:rPr>
      </w:pPr>
      <w:r w:rsidRPr="00E81DF2">
        <w:rPr>
          <w:rFonts w:eastAsia="標楷體" w:hint="eastAsia"/>
          <w:b/>
          <w:color w:val="000000" w:themeColor="text1"/>
          <w:sz w:val="32"/>
          <w:szCs w:val="32"/>
        </w:rPr>
        <w:t>《從南臺看見臺南》電子報</w:t>
      </w:r>
      <w:r w:rsidRPr="00E81DF2">
        <w:rPr>
          <w:rFonts w:eastAsia="標楷體"/>
          <w:b/>
          <w:color w:val="000000" w:themeColor="text1"/>
          <w:sz w:val="32"/>
          <w:szCs w:val="32"/>
        </w:rPr>
        <w:t>徵稿暨出版實施辦法</w:t>
      </w:r>
    </w:p>
    <w:p w:rsidR="009C01A4" w:rsidRPr="00E81DF2" w:rsidRDefault="009C01A4" w:rsidP="009C01A4">
      <w:pPr>
        <w:jc w:val="right"/>
        <w:rPr>
          <w:rFonts w:eastAsia="標楷體"/>
          <w:color w:val="000000" w:themeColor="text1"/>
        </w:rPr>
      </w:pPr>
      <w:r w:rsidRPr="00E81DF2">
        <w:rPr>
          <w:rFonts w:eastAsia="標楷體"/>
          <w:color w:val="000000" w:themeColor="text1"/>
        </w:rPr>
        <w:t>104</w:t>
      </w:r>
      <w:r w:rsidRPr="00E81DF2">
        <w:rPr>
          <w:rFonts w:eastAsia="標楷體"/>
          <w:color w:val="000000" w:themeColor="text1"/>
        </w:rPr>
        <w:t>年</w:t>
      </w:r>
      <w:r w:rsidRPr="00E81DF2">
        <w:rPr>
          <w:rFonts w:eastAsia="標楷體" w:hint="eastAsia"/>
          <w:color w:val="000000" w:themeColor="text1"/>
        </w:rPr>
        <w:t>4</w:t>
      </w:r>
      <w:r w:rsidRPr="00E81DF2">
        <w:rPr>
          <w:rFonts w:eastAsia="標楷體"/>
          <w:color w:val="000000" w:themeColor="text1"/>
        </w:rPr>
        <w:t>月</w:t>
      </w:r>
      <w:r w:rsidRPr="00E81DF2">
        <w:rPr>
          <w:rFonts w:eastAsia="標楷體" w:hint="eastAsia"/>
          <w:color w:val="000000" w:themeColor="text1"/>
        </w:rPr>
        <w:t>13</w:t>
      </w:r>
      <w:r w:rsidRPr="00E81DF2">
        <w:rPr>
          <w:rFonts w:eastAsia="標楷體"/>
          <w:color w:val="000000" w:themeColor="text1"/>
        </w:rPr>
        <w:t>日通識教育中心召集人會議通過</w:t>
      </w:r>
    </w:p>
    <w:p w:rsidR="006566FB" w:rsidRPr="00E81DF2" w:rsidRDefault="006566FB" w:rsidP="006566FB">
      <w:pPr>
        <w:jc w:val="right"/>
        <w:rPr>
          <w:rFonts w:eastAsia="標楷體"/>
          <w:color w:val="000000" w:themeColor="text1"/>
        </w:rPr>
      </w:pPr>
      <w:r w:rsidRPr="00E81DF2">
        <w:rPr>
          <w:rFonts w:eastAsia="標楷體" w:hint="eastAsia"/>
          <w:color w:val="000000" w:themeColor="text1"/>
        </w:rPr>
        <w:t>1</w:t>
      </w:r>
      <w:r w:rsidRPr="00E81DF2">
        <w:rPr>
          <w:rFonts w:eastAsia="標楷體"/>
          <w:color w:val="000000" w:themeColor="text1"/>
        </w:rPr>
        <w:t>05</w:t>
      </w:r>
      <w:r w:rsidRPr="00E81DF2">
        <w:rPr>
          <w:rFonts w:eastAsia="標楷體"/>
          <w:color w:val="000000" w:themeColor="text1"/>
        </w:rPr>
        <w:t>年</w:t>
      </w:r>
      <w:r w:rsidRPr="00E81DF2">
        <w:rPr>
          <w:rFonts w:eastAsia="標楷體" w:hint="eastAsia"/>
          <w:color w:val="000000" w:themeColor="text1"/>
        </w:rPr>
        <w:t>9</w:t>
      </w:r>
      <w:r w:rsidRPr="00E81DF2">
        <w:rPr>
          <w:rFonts w:eastAsia="標楷體"/>
          <w:color w:val="000000" w:themeColor="text1"/>
        </w:rPr>
        <w:t>月</w:t>
      </w:r>
      <w:r w:rsidRPr="00E81DF2">
        <w:rPr>
          <w:rFonts w:eastAsia="標楷體" w:hint="eastAsia"/>
          <w:color w:val="000000" w:themeColor="text1"/>
        </w:rPr>
        <w:t>1</w:t>
      </w:r>
      <w:r w:rsidRPr="00E81DF2">
        <w:rPr>
          <w:rFonts w:eastAsia="標楷體"/>
          <w:color w:val="000000" w:themeColor="text1"/>
        </w:rPr>
        <w:t>9</w:t>
      </w:r>
      <w:r w:rsidRPr="00E81DF2">
        <w:rPr>
          <w:rFonts w:eastAsia="標楷體"/>
          <w:color w:val="000000" w:themeColor="text1"/>
        </w:rPr>
        <w:t>日通識教育中心召集人會議</w:t>
      </w:r>
      <w:r w:rsidRPr="00E81DF2">
        <w:rPr>
          <w:rFonts w:eastAsia="標楷體" w:hint="eastAsia"/>
          <w:color w:val="000000" w:themeColor="text1"/>
        </w:rPr>
        <w:t>修正</w:t>
      </w:r>
      <w:r w:rsidRPr="00E81DF2">
        <w:rPr>
          <w:rFonts w:eastAsia="標楷體"/>
          <w:color w:val="000000" w:themeColor="text1"/>
        </w:rPr>
        <w:t>通過</w:t>
      </w:r>
    </w:p>
    <w:p w:rsidR="005861D2" w:rsidRPr="00E81DF2" w:rsidRDefault="005861D2" w:rsidP="005861D2">
      <w:pPr>
        <w:jc w:val="right"/>
        <w:rPr>
          <w:rFonts w:eastAsia="標楷體"/>
          <w:color w:val="000000" w:themeColor="text1"/>
        </w:rPr>
      </w:pPr>
      <w:r w:rsidRPr="00E81DF2">
        <w:rPr>
          <w:rFonts w:eastAsia="標楷體" w:hint="eastAsia"/>
          <w:color w:val="000000" w:themeColor="text1"/>
        </w:rPr>
        <w:t>1</w:t>
      </w:r>
      <w:r>
        <w:rPr>
          <w:rFonts w:eastAsia="標楷體"/>
          <w:color w:val="000000" w:themeColor="text1"/>
        </w:rPr>
        <w:t>07</w:t>
      </w:r>
      <w:r w:rsidRPr="00E81DF2">
        <w:rPr>
          <w:rFonts w:eastAsia="標楷體"/>
          <w:color w:val="000000" w:themeColor="text1"/>
        </w:rPr>
        <w:t>年</w:t>
      </w:r>
      <w:r>
        <w:rPr>
          <w:rFonts w:eastAsia="標楷體" w:hint="eastAsia"/>
          <w:color w:val="000000" w:themeColor="text1"/>
        </w:rPr>
        <w:t>6</w:t>
      </w:r>
      <w:r w:rsidRPr="00E81DF2">
        <w:rPr>
          <w:rFonts w:eastAsia="標楷體"/>
          <w:color w:val="000000" w:themeColor="text1"/>
        </w:rPr>
        <w:t>月</w:t>
      </w:r>
      <w:r>
        <w:rPr>
          <w:rFonts w:eastAsia="標楷體" w:hint="eastAsia"/>
          <w:color w:val="000000" w:themeColor="text1"/>
        </w:rPr>
        <w:t>21</w:t>
      </w:r>
      <w:r w:rsidRPr="00E81DF2">
        <w:rPr>
          <w:rFonts w:eastAsia="標楷體"/>
          <w:color w:val="000000" w:themeColor="text1"/>
        </w:rPr>
        <w:t>日通識教育中心召集人會議</w:t>
      </w:r>
      <w:r>
        <w:rPr>
          <w:rFonts w:eastAsia="標楷體" w:hint="eastAsia"/>
          <w:color w:val="000000" w:themeColor="text1"/>
        </w:rPr>
        <w:t>廢止</w:t>
      </w:r>
      <w:bookmarkStart w:id="0" w:name="_GoBack"/>
      <w:bookmarkEnd w:id="0"/>
      <w:r w:rsidRPr="00E81DF2">
        <w:rPr>
          <w:rFonts w:eastAsia="標楷體"/>
          <w:color w:val="000000" w:themeColor="text1"/>
        </w:rPr>
        <w:t>通過</w:t>
      </w:r>
    </w:p>
    <w:p w:rsidR="006566FB" w:rsidRPr="005861D2" w:rsidRDefault="006566FB" w:rsidP="009C01A4">
      <w:pPr>
        <w:jc w:val="right"/>
        <w:rPr>
          <w:rFonts w:eastAsia="標楷體"/>
          <w:color w:val="000000" w:themeColor="text1"/>
        </w:rPr>
      </w:pPr>
    </w:p>
    <w:p w:rsidR="006566FB" w:rsidRPr="00E81DF2" w:rsidRDefault="006566FB" w:rsidP="006566FB">
      <w:pPr>
        <w:ind w:left="446" w:hangingChars="186" w:hanging="446"/>
        <w:rPr>
          <w:rFonts w:eastAsia="標楷體"/>
          <w:color w:val="000000" w:themeColor="text1"/>
        </w:rPr>
      </w:pPr>
      <w:r w:rsidRPr="00E81DF2">
        <w:rPr>
          <w:rFonts w:eastAsia="標楷體"/>
          <w:color w:val="000000" w:themeColor="text1"/>
        </w:rPr>
        <w:t>一、南臺科技大學通識教育中心</w:t>
      </w:r>
      <w:r w:rsidRPr="00E81DF2">
        <w:rPr>
          <w:rFonts w:eastAsia="標楷體" w:hint="eastAsia"/>
          <w:color w:val="000000" w:themeColor="text1"/>
        </w:rPr>
        <w:t>(</w:t>
      </w:r>
      <w:r w:rsidRPr="00E81DF2">
        <w:rPr>
          <w:rFonts w:eastAsia="標楷體"/>
          <w:color w:val="000000" w:themeColor="text1"/>
        </w:rPr>
        <w:t>以下簡稱本中心</w:t>
      </w:r>
      <w:r w:rsidRPr="00E81DF2">
        <w:rPr>
          <w:rFonts w:eastAsia="標楷體" w:hint="eastAsia"/>
          <w:color w:val="000000" w:themeColor="text1"/>
        </w:rPr>
        <w:t>)</w:t>
      </w:r>
      <w:r w:rsidRPr="00E81DF2">
        <w:rPr>
          <w:rFonts w:eastAsia="標楷體"/>
          <w:color w:val="000000" w:themeColor="text1"/>
        </w:rPr>
        <w:t>為協助提升對臺南文創園區與臺南各文化園區瞭解，特發行</w:t>
      </w:r>
      <w:r w:rsidRPr="00E81DF2">
        <w:rPr>
          <w:rFonts w:ascii="標楷體" w:eastAsia="標楷體" w:hAnsi="標楷體"/>
          <w:color w:val="000000" w:themeColor="text1"/>
        </w:rPr>
        <w:t>《</w:t>
      </w:r>
      <w:r w:rsidRPr="00E81DF2">
        <w:rPr>
          <w:rFonts w:ascii="標楷體" w:eastAsia="標楷體" w:hAnsi="標楷體" w:hint="eastAsia"/>
          <w:color w:val="000000" w:themeColor="text1"/>
        </w:rPr>
        <w:t>從南臺</w:t>
      </w:r>
      <w:r w:rsidRPr="00E81DF2">
        <w:rPr>
          <w:rFonts w:ascii="標楷體" w:eastAsia="標楷體" w:hAnsi="標楷體"/>
          <w:color w:val="000000" w:themeColor="text1"/>
        </w:rPr>
        <w:t>看見臺南》</w:t>
      </w:r>
      <w:r w:rsidRPr="00E81DF2">
        <w:rPr>
          <w:rFonts w:ascii="標楷體" w:eastAsia="標楷體" w:hAnsi="標楷體" w:hint="eastAsia"/>
          <w:color w:val="000000" w:themeColor="text1"/>
        </w:rPr>
        <w:t>電子報</w:t>
      </w:r>
      <w:r w:rsidRPr="00E81DF2">
        <w:rPr>
          <w:rFonts w:eastAsia="標楷體" w:hint="eastAsia"/>
          <w:color w:val="000000" w:themeColor="text1"/>
        </w:rPr>
        <w:t>(</w:t>
      </w:r>
      <w:r w:rsidRPr="00E81DF2">
        <w:rPr>
          <w:rFonts w:eastAsia="標楷體"/>
          <w:color w:val="000000" w:themeColor="text1"/>
        </w:rPr>
        <w:t>以下簡稱本刊物</w:t>
      </w:r>
      <w:r w:rsidRPr="00E81DF2">
        <w:rPr>
          <w:rFonts w:eastAsia="標楷體" w:hint="eastAsia"/>
          <w:color w:val="000000" w:themeColor="text1"/>
        </w:rPr>
        <w:t>)</w:t>
      </w:r>
      <w:r w:rsidRPr="00E81DF2">
        <w:rPr>
          <w:rFonts w:eastAsia="標楷體"/>
          <w:color w:val="000000" w:themeColor="text1"/>
        </w:rPr>
        <w:t>，並為使刊物徵稿及出版作業有所依循，特訂定本辦法。</w:t>
      </w:r>
    </w:p>
    <w:p w:rsidR="006566FB" w:rsidRPr="00E81DF2" w:rsidRDefault="006566FB" w:rsidP="006566FB">
      <w:pPr>
        <w:ind w:left="446" w:hangingChars="186" w:hanging="446"/>
        <w:rPr>
          <w:rFonts w:eastAsia="標楷體"/>
          <w:color w:val="000000" w:themeColor="text1"/>
        </w:rPr>
      </w:pPr>
      <w:r w:rsidRPr="00E81DF2">
        <w:rPr>
          <w:rFonts w:eastAsia="標楷體"/>
          <w:color w:val="000000" w:themeColor="text1"/>
        </w:rPr>
        <w:t>二、本刊物採電子報方式發行為原則，每年出版兩期，分別於</w:t>
      </w:r>
      <w:r w:rsidRPr="00E81DF2">
        <w:rPr>
          <w:rFonts w:eastAsia="標楷體"/>
          <w:color w:val="000000" w:themeColor="text1"/>
        </w:rPr>
        <w:t>6</w:t>
      </w:r>
      <w:r w:rsidRPr="00E81DF2">
        <w:rPr>
          <w:rFonts w:eastAsia="標楷體"/>
          <w:color w:val="000000" w:themeColor="text1"/>
        </w:rPr>
        <w:t>月、</w:t>
      </w:r>
      <w:r w:rsidRPr="00E81DF2">
        <w:rPr>
          <w:rFonts w:eastAsia="標楷體"/>
          <w:color w:val="000000" w:themeColor="text1"/>
        </w:rPr>
        <w:t>12</w:t>
      </w:r>
      <w:r w:rsidRPr="00E81DF2">
        <w:rPr>
          <w:rFonts w:eastAsia="標楷體"/>
          <w:color w:val="000000" w:themeColor="text1"/>
        </w:rPr>
        <w:t>月出版，以校長為發行人，通識中心主任為總編輯。</w:t>
      </w:r>
    </w:p>
    <w:p w:rsidR="006566FB" w:rsidRPr="00E81DF2" w:rsidRDefault="006566FB" w:rsidP="006566FB">
      <w:pPr>
        <w:ind w:left="446" w:hangingChars="186" w:hanging="446"/>
        <w:rPr>
          <w:rFonts w:eastAsia="標楷體"/>
          <w:bCs/>
          <w:color w:val="000000" w:themeColor="text1"/>
          <w:szCs w:val="24"/>
        </w:rPr>
      </w:pPr>
      <w:r w:rsidRPr="00E81DF2">
        <w:rPr>
          <w:rFonts w:eastAsia="標楷體"/>
          <w:color w:val="000000" w:themeColor="text1"/>
        </w:rPr>
        <w:t>三、本刊物業務主管單位為通識教育中心，負責處理有關刊物之出版及發行事宜。執行業務與編印所需經費，由教學卓越計畫逐年編列預算支應。</w:t>
      </w:r>
    </w:p>
    <w:p w:rsidR="006566FB" w:rsidRPr="00E81DF2" w:rsidRDefault="006566FB" w:rsidP="006566FB">
      <w:pPr>
        <w:ind w:left="960" w:hangingChars="400" w:hanging="960"/>
        <w:jc w:val="both"/>
        <w:rPr>
          <w:rFonts w:eastAsia="標楷體"/>
          <w:color w:val="000000" w:themeColor="text1"/>
        </w:rPr>
      </w:pPr>
      <w:r w:rsidRPr="00E81DF2">
        <w:rPr>
          <w:rFonts w:eastAsia="標楷體"/>
          <w:bCs/>
          <w:color w:val="000000" w:themeColor="text1"/>
          <w:szCs w:val="24"/>
        </w:rPr>
        <w:t>四、</w:t>
      </w:r>
      <w:r w:rsidRPr="00E81DF2">
        <w:rPr>
          <w:rFonts w:eastAsia="標楷體"/>
          <w:color w:val="000000" w:themeColor="text1"/>
        </w:rPr>
        <w:t>本刊物投稿內容規定如下：</w:t>
      </w:r>
    </w:p>
    <w:p w:rsidR="006566FB" w:rsidRPr="00E81DF2" w:rsidRDefault="006566FB" w:rsidP="006566FB">
      <w:pPr>
        <w:ind w:leftChars="100" w:left="240"/>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bCs/>
          <w:color w:val="000000" w:themeColor="text1"/>
          <w:szCs w:val="24"/>
        </w:rPr>
        <w:t>結合文創園區與文化園區的最新資訊的介紹</w:t>
      </w:r>
      <w:r w:rsidRPr="00E81DF2">
        <w:rPr>
          <w:rFonts w:eastAsia="標楷體"/>
          <w:color w:val="000000" w:themeColor="text1"/>
        </w:rPr>
        <w:t>。</w:t>
      </w:r>
    </w:p>
    <w:p w:rsidR="006566FB" w:rsidRPr="00E81DF2" w:rsidRDefault="006566FB" w:rsidP="006566FB">
      <w:pPr>
        <w:ind w:leftChars="100" w:left="629" w:hangingChars="162" w:hanging="389"/>
        <w:jc w:val="both"/>
        <w:rPr>
          <w:rFonts w:eastAsia="標楷體"/>
          <w:bCs/>
          <w:color w:val="000000" w:themeColor="text1"/>
          <w:szCs w:val="24"/>
        </w:rPr>
      </w:pPr>
      <w:r w:rsidRPr="00E81DF2">
        <w:rPr>
          <w:rFonts w:eastAsia="標楷體"/>
          <w:color w:val="000000" w:themeColor="text1"/>
        </w:rPr>
        <w:t>(</w:t>
      </w:r>
      <w:r w:rsidRPr="00E81DF2">
        <w:rPr>
          <w:rFonts w:eastAsia="標楷體"/>
          <w:color w:val="000000" w:themeColor="text1"/>
        </w:rPr>
        <w:t>二</w:t>
      </w:r>
      <w:r w:rsidRPr="00E81DF2">
        <w:rPr>
          <w:rFonts w:eastAsia="標楷體"/>
          <w:color w:val="000000" w:themeColor="text1"/>
        </w:rPr>
        <w:t>)</w:t>
      </w:r>
      <w:r w:rsidRPr="00E81DF2">
        <w:rPr>
          <w:rFonts w:eastAsia="標楷體"/>
          <w:bCs/>
          <w:color w:val="000000" w:themeColor="text1"/>
          <w:szCs w:val="24"/>
        </w:rPr>
        <w:t>學生深耕文化園區，所發現文化園區的特色、迷人風采、觀光資源等的採訪報導。</w:t>
      </w:r>
    </w:p>
    <w:p w:rsidR="006566FB" w:rsidRPr="00E81DF2" w:rsidRDefault="006566FB" w:rsidP="006566FB">
      <w:pPr>
        <w:ind w:leftChars="100" w:left="629" w:hangingChars="162" w:hanging="389"/>
        <w:jc w:val="both"/>
        <w:rPr>
          <w:rFonts w:eastAsia="標楷體"/>
          <w:bCs/>
          <w:color w:val="000000" w:themeColor="text1"/>
          <w:szCs w:val="24"/>
        </w:rPr>
      </w:pPr>
      <w:r w:rsidRPr="00E81DF2">
        <w:rPr>
          <w:rFonts w:eastAsia="標楷體"/>
          <w:bCs/>
          <w:color w:val="000000" w:themeColor="text1"/>
          <w:szCs w:val="24"/>
        </w:rPr>
        <w:t>(</w:t>
      </w:r>
      <w:r w:rsidRPr="00E81DF2">
        <w:rPr>
          <w:rFonts w:eastAsia="標楷體"/>
          <w:bCs/>
          <w:color w:val="000000" w:themeColor="text1"/>
          <w:szCs w:val="24"/>
        </w:rPr>
        <w:t>三</w:t>
      </w:r>
      <w:r w:rsidRPr="00E81DF2">
        <w:rPr>
          <w:rFonts w:eastAsia="標楷體"/>
          <w:bCs/>
          <w:color w:val="000000" w:themeColor="text1"/>
          <w:szCs w:val="24"/>
        </w:rPr>
        <w:t>)</w:t>
      </w:r>
      <w:r w:rsidRPr="00E81DF2">
        <w:rPr>
          <w:rFonts w:eastAsia="標楷體"/>
          <w:bCs/>
          <w:color w:val="000000" w:themeColor="text1"/>
          <w:szCs w:val="24"/>
        </w:rPr>
        <w:t>文創園區與文化園區所作文創規劃</w:t>
      </w:r>
      <w:r w:rsidRPr="00E81DF2">
        <w:rPr>
          <w:rFonts w:eastAsia="標楷體" w:hint="eastAsia"/>
          <w:bCs/>
          <w:color w:val="000000" w:themeColor="text1"/>
          <w:szCs w:val="24"/>
        </w:rPr>
        <w:t>與</w:t>
      </w:r>
      <w:r w:rsidRPr="00E81DF2">
        <w:rPr>
          <w:rFonts w:eastAsia="標楷體"/>
          <w:bCs/>
          <w:color w:val="000000" w:themeColor="text1"/>
          <w:szCs w:val="24"/>
        </w:rPr>
        <w:t>創意的夢想發表園地。</w:t>
      </w:r>
    </w:p>
    <w:p w:rsidR="006566FB" w:rsidRPr="00E81DF2" w:rsidRDefault="006566FB" w:rsidP="006566FB">
      <w:pPr>
        <w:ind w:leftChars="100" w:left="629" w:hangingChars="162" w:hanging="389"/>
        <w:jc w:val="both"/>
        <w:rPr>
          <w:rFonts w:eastAsia="標楷體"/>
          <w:bCs/>
          <w:color w:val="000000" w:themeColor="text1"/>
          <w:szCs w:val="24"/>
        </w:rPr>
      </w:pPr>
      <w:r w:rsidRPr="00E81DF2">
        <w:rPr>
          <w:rFonts w:eastAsia="標楷體" w:hint="eastAsia"/>
          <w:bCs/>
          <w:color w:val="000000" w:themeColor="text1"/>
          <w:szCs w:val="24"/>
        </w:rPr>
        <w:t>(</w:t>
      </w:r>
      <w:r w:rsidRPr="00E81DF2">
        <w:rPr>
          <w:rFonts w:eastAsia="標楷體" w:hint="eastAsia"/>
          <w:bCs/>
          <w:color w:val="000000" w:themeColor="text1"/>
          <w:szCs w:val="24"/>
        </w:rPr>
        <w:t>四</w:t>
      </w:r>
      <w:r w:rsidRPr="00E81DF2">
        <w:rPr>
          <w:rFonts w:eastAsia="標楷體" w:hint="eastAsia"/>
          <w:bCs/>
          <w:color w:val="000000" w:themeColor="text1"/>
          <w:szCs w:val="24"/>
        </w:rPr>
        <w:t>)</w:t>
      </w:r>
      <w:r w:rsidRPr="00E81DF2">
        <w:rPr>
          <w:rFonts w:eastAsia="標楷體" w:hint="eastAsia"/>
          <w:bCs/>
          <w:color w:val="000000" w:themeColor="text1"/>
          <w:szCs w:val="24"/>
        </w:rPr>
        <w:t>具有從南臺看台南視角，大台南地區之在地文化關懷特質的介紹或報導。</w:t>
      </w:r>
    </w:p>
    <w:p w:rsidR="006566FB" w:rsidRPr="00E81DF2" w:rsidRDefault="006566FB" w:rsidP="006566FB">
      <w:pPr>
        <w:ind w:left="960" w:hangingChars="400" w:hanging="960"/>
        <w:jc w:val="both"/>
        <w:rPr>
          <w:rFonts w:eastAsia="標楷體"/>
          <w:color w:val="000000" w:themeColor="text1"/>
        </w:rPr>
      </w:pPr>
      <w:r w:rsidRPr="00E81DF2">
        <w:rPr>
          <w:rFonts w:eastAsia="標楷體"/>
          <w:bCs/>
          <w:color w:val="000000" w:themeColor="text1"/>
          <w:szCs w:val="24"/>
        </w:rPr>
        <w:t>五、</w:t>
      </w:r>
      <w:r w:rsidRPr="00E81DF2">
        <w:rPr>
          <w:rFonts w:eastAsia="標楷體"/>
          <w:color w:val="000000" w:themeColor="text1"/>
        </w:rPr>
        <w:t>本刊物投稿規定如下：</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color w:val="000000" w:themeColor="text1"/>
        </w:rPr>
        <w:t>凡本中心執行行動導向、社會參與式課程之教師，皆須投稿；未執行前述相關課程之</w:t>
      </w:r>
      <w:r w:rsidRPr="00E81DF2">
        <w:rPr>
          <w:rFonts w:eastAsia="標楷體" w:hint="eastAsia"/>
          <w:color w:val="000000" w:themeColor="text1"/>
        </w:rPr>
        <w:t>全校</w:t>
      </w:r>
      <w:r w:rsidRPr="00E81DF2">
        <w:rPr>
          <w:rFonts w:eastAsia="標楷體"/>
          <w:color w:val="000000" w:themeColor="text1"/>
        </w:rPr>
        <w:t>教師，如有符合</w:t>
      </w:r>
      <w:r w:rsidRPr="00E81DF2">
        <w:rPr>
          <w:rFonts w:eastAsia="標楷體" w:hint="eastAsia"/>
          <w:color w:val="000000" w:themeColor="text1"/>
        </w:rPr>
        <w:t>本刊物</w:t>
      </w:r>
      <w:r w:rsidRPr="00E81DF2">
        <w:rPr>
          <w:rFonts w:eastAsia="標楷體"/>
          <w:color w:val="000000" w:themeColor="text1"/>
        </w:rPr>
        <w:t>發行宗旨之稿件亦可投稿。</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二</w:t>
      </w:r>
      <w:r w:rsidRPr="00E81DF2">
        <w:rPr>
          <w:rFonts w:eastAsia="標楷體"/>
          <w:color w:val="000000" w:themeColor="text1"/>
        </w:rPr>
        <w:t>)</w:t>
      </w:r>
      <w:r w:rsidRPr="00E81DF2">
        <w:rPr>
          <w:rFonts w:eastAsia="標楷體"/>
          <w:color w:val="000000" w:themeColor="text1"/>
        </w:rPr>
        <w:t>投稿時，應於當學期第</w:t>
      </w:r>
      <w:r w:rsidRPr="00E81DF2">
        <w:rPr>
          <w:rFonts w:eastAsia="標楷體"/>
          <w:color w:val="000000" w:themeColor="text1"/>
        </w:rPr>
        <w:t>15</w:t>
      </w:r>
      <w:r w:rsidRPr="00E81DF2">
        <w:rPr>
          <w:rFonts w:eastAsia="標楷體"/>
          <w:color w:val="000000" w:themeColor="text1"/>
        </w:rPr>
        <w:t>週前將已排版之稿件電子檔以及稿中相關照片之原始檔繳交至本中心。</w:t>
      </w:r>
    </w:p>
    <w:p w:rsidR="006566FB" w:rsidRPr="00E81DF2" w:rsidRDefault="006566FB" w:rsidP="006566FB">
      <w:pPr>
        <w:jc w:val="both"/>
        <w:rPr>
          <w:rFonts w:eastAsia="標楷體"/>
          <w:bCs/>
          <w:color w:val="000000" w:themeColor="text1"/>
          <w:szCs w:val="24"/>
        </w:rPr>
      </w:pPr>
      <w:r w:rsidRPr="00E81DF2">
        <w:rPr>
          <w:rFonts w:eastAsia="標楷體"/>
          <w:bCs/>
          <w:color w:val="000000" w:themeColor="text1"/>
          <w:szCs w:val="24"/>
        </w:rPr>
        <w:t>六、稿件格式</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color w:val="000000" w:themeColor="text1"/>
        </w:rPr>
        <w:t>整體稿件：</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每篇稿件請應先排版，圖片請安插至文中適宜處，其中：</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1.</w:t>
      </w:r>
      <w:r w:rsidRPr="00E81DF2">
        <w:rPr>
          <w:rFonts w:eastAsia="標楷體"/>
          <w:bCs/>
          <w:color w:val="000000" w:themeColor="text1"/>
          <w:szCs w:val="24"/>
        </w:rPr>
        <w:t>稿件字數每篇至少</w:t>
      </w:r>
      <w:r w:rsidRPr="00E81DF2">
        <w:rPr>
          <w:rFonts w:eastAsia="標楷體"/>
          <w:bCs/>
          <w:color w:val="000000" w:themeColor="text1"/>
          <w:szCs w:val="24"/>
        </w:rPr>
        <w:t>500</w:t>
      </w:r>
      <w:r w:rsidRPr="00E81DF2">
        <w:rPr>
          <w:rFonts w:eastAsia="標楷體"/>
          <w:bCs/>
          <w:color w:val="000000" w:themeColor="text1"/>
          <w:szCs w:val="24"/>
        </w:rPr>
        <w:t>字，採單行行距排版。</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2.</w:t>
      </w:r>
      <w:r w:rsidRPr="00E81DF2">
        <w:rPr>
          <w:rFonts w:eastAsia="標楷體"/>
          <w:bCs/>
          <w:color w:val="000000" w:themeColor="text1"/>
          <w:szCs w:val="24"/>
        </w:rPr>
        <w:t>稿件圖片每篇至少</w:t>
      </w:r>
      <w:r w:rsidRPr="00E81DF2">
        <w:rPr>
          <w:rFonts w:eastAsia="標楷體"/>
          <w:bCs/>
          <w:color w:val="000000" w:themeColor="text1"/>
          <w:szCs w:val="24"/>
        </w:rPr>
        <w:t>2</w:t>
      </w:r>
      <w:r w:rsidRPr="00E81DF2">
        <w:rPr>
          <w:rFonts w:eastAsia="標楷體"/>
          <w:bCs/>
          <w:color w:val="000000" w:themeColor="text1"/>
          <w:szCs w:val="24"/>
        </w:rPr>
        <w:t>張，圖片應標明該圖</w:t>
      </w:r>
      <w:r w:rsidRPr="00E81DF2">
        <w:rPr>
          <w:rFonts w:eastAsia="標楷體"/>
          <w:color w:val="000000" w:themeColor="text1"/>
        </w:rPr>
        <w:t>之</w:t>
      </w:r>
      <w:r w:rsidRPr="00E81DF2">
        <w:rPr>
          <w:rFonts w:eastAsia="標楷體"/>
          <w:bCs/>
          <w:color w:val="000000" w:themeColor="text1"/>
          <w:szCs w:val="24"/>
        </w:rPr>
        <w:t>名稱或說明。</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3.</w:t>
      </w:r>
      <w:r w:rsidRPr="00E81DF2">
        <w:rPr>
          <w:rFonts w:eastAsia="標楷體"/>
          <w:bCs/>
          <w:color w:val="000000" w:themeColor="text1"/>
          <w:szCs w:val="24"/>
        </w:rPr>
        <w:t>稿件的文字與圖片合計不得少於</w:t>
      </w:r>
      <w:r w:rsidRPr="00E81DF2">
        <w:rPr>
          <w:rFonts w:eastAsia="標楷體"/>
          <w:bCs/>
          <w:color w:val="000000" w:themeColor="text1"/>
          <w:szCs w:val="24"/>
        </w:rPr>
        <w:t>A4</w:t>
      </w:r>
      <w:r w:rsidRPr="00E81DF2">
        <w:rPr>
          <w:rFonts w:eastAsia="標楷體"/>
          <w:bCs/>
          <w:color w:val="000000" w:themeColor="text1"/>
          <w:szCs w:val="24"/>
        </w:rPr>
        <w:t>一張。</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4.</w:t>
      </w:r>
      <w:r w:rsidRPr="00E81DF2">
        <w:rPr>
          <w:rFonts w:eastAsia="標楷體"/>
          <w:bCs/>
          <w:color w:val="000000" w:themeColor="text1"/>
          <w:szCs w:val="24"/>
        </w:rPr>
        <w:t>每篇稿件請標明篇名與作者。</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二</w:t>
      </w:r>
      <w:r w:rsidRPr="00E81DF2">
        <w:rPr>
          <w:rFonts w:eastAsia="標楷體"/>
          <w:color w:val="000000" w:themeColor="text1"/>
        </w:rPr>
        <w:t>)</w:t>
      </w:r>
      <w:r w:rsidRPr="00E81DF2">
        <w:rPr>
          <w:rFonts w:eastAsia="標楷體"/>
          <w:color w:val="000000" w:themeColor="text1"/>
        </w:rPr>
        <w:t>稿件類別：</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1.</w:t>
      </w:r>
      <w:r w:rsidRPr="00E81DF2">
        <w:rPr>
          <w:rFonts w:eastAsia="標楷體"/>
          <w:bCs/>
          <w:color w:val="000000" w:themeColor="text1"/>
          <w:szCs w:val="24"/>
        </w:rPr>
        <w:t>最新資訊介紹或採訪報導</w:t>
      </w:r>
      <w:r w:rsidRPr="00E81DF2">
        <w:rPr>
          <w:rFonts w:eastAsia="標楷體"/>
          <w:color w:val="000000" w:themeColor="text1"/>
        </w:rPr>
        <w:t>類</w:t>
      </w:r>
      <w:r w:rsidRPr="00E81DF2">
        <w:rPr>
          <w:rFonts w:eastAsia="標楷體"/>
          <w:bCs/>
          <w:color w:val="000000" w:themeColor="text1"/>
          <w:szCs w:val="24"/>
        </w:rPr>
        <w:t>，應有該文稿主題</w:t>
      </w:r>
      <w:r w:rsidRPr="00E81DF2">
        <w:rPr>
          <w:rFonts w:eastAsia="標楷體"/>
          <w:color w:val="000000" w:themeColor="text1"/>
        </w:rPr>
        <w:t>之</w:t>
      </w:r>
      <w:r w:rsidRPr="00E81DF2">
        <w:rPr>
          <w:rFonts w:eastAsia="標楷體"/>
          <w:bCs/>
          <w:color w:val="000000" w:themeColor="text1"/>
          <w:szCs w:val="24"/>
        </w:rPr>
        <w:t>圖片。</w:t>
      </w:r>
    </w:p>
    <w:p w:rsidR="006566FB" w:rsidRPr="00E81DF2" w:rsidRDefault="006566FB" w:rsidP="006566FB">
      <w:pPr>
        <w:ind w:leftChars="200" w:left="480"/>
        <w:jc w:val="both"/>
        <w:rPr>
          <w:rFonts w:eastAsia="標楷體"/>
          <w:bCs/>
          <w:color w:val="000000" w:themeColor="text1"/>
          <w:szCs w:val="24"/>
        </w:rPr>
      </w:pPr>
      <w:r w:rsidRPr="00E81DF2">
        <w:rPr>
          <w:rFonts w:eastAsia="標楷體"/>
          <w:bCs/>
          <w:color w:val="000000" w:themeColor="text1"/>
          <w:szCs w:val="24"/>
        </w:rPr>
        <w:t>2.</w:t>
      </w:r>
      <w:r w:rsidRPr="00E81DF2">
        <w:rPr>
          <w:rFonts w:eastAsia="標楷體"/>
          <w:bCs/>
          <w:color w:val="000000" w:themeColor="text1"/>
          <w:szCs w:val="24"/>
        </w:rPr>
        <w:t>訪談報導</w:t>
      </w:r>
      <w:r w:rsidRPr="00E81DF2">
        <w:rPr>
          <w:rFonts w:eastAsia="標楷體"/>
          <w:color w:val="000000" w:themeColor="text1"/>
        </w:rPr>
        <w:t>類</w:t>
      </w:r>
      <w:r w:rsidRPr="00E81DF2">
        <w:rPr>
          <w:rFonts w:eastAsia="標楷體"/>
          <w:bCs/>
          <w:color w:val="000000" w:themeColor="text1"/>
          <w:szCs w:val="24"/>
        </w:rPr>
        <w:t>，除有訪談人的照片外，請附上該訪談地點照片。</w:t>
      </w:r>
    </w:p>
    <w:p w:rsidR="006566FB" w:rsidRPr="00E81DF2" w:rsidRDefault="006566FB" w:rsidP="006566FB">
      <w:pPr>
        <w:ind w:leftChars="200" w:left="658" w:hangingChars="74" w:hanging="178"/>
        <w:jc w:val="both"/>
        <w:rPr>
          <w:rFonts w:eastAsia="標楷體"/>
          <w:bCs/>
          <w:color w:val="000000" w:themeColor="text1"/>
          <w:szCs w:val="24"/>
        </w:rPr>
      </w:pPr>
      <w:r w:rsidRPr="00E81DF2">
        <w:rPr>
          <w:rFonts w:eastAsia="標楷體"/>
          <w:bCs/>
          <w:color w:val="000000" w:themeColor="text1"/>
          <w:szCs w:val="24"/>
        </w:rPr>
        <w:t>3.</w:t>
      </w:r>
      <w:r w:rsidRPr="00E81DF2">
        <w:rPr>
          <w:rFonts w:eastAsia="標楷體"/>
          <w:bCs/>
          <w:color w:val="000000" w:themeColor="text1"/>
          <w:szCs w:val="24"/>
        </w:rPr>
        <w:t>文化創意類，除附有作品圖像外，文稿請闡述創意理念，</w:t>
      </w:r>
      <w:r w:rsidRPr="00E81DF2">
        <w:rPr>
          <w:rFonts w:eastAsia="標楷體" w:hint="eastAsia"/>
          <w:bCs/>
          <w:color w:val="000000" w:themeColor="text1"/>
          <w:szCs w:val="24"/>
        </w:rPr>
        <w:t>以及作品</w:t>
      </w:r>
      <w:r w:rsidRPr="00E81DF2">
        <w:rPr>
          <w:rFonts w:eastAsia="標楷體"/>
          <w:bCs/>
          <w:color w:val="000000" w:themeColor="text1"/>
          <w:szCs w:val="24"/>
        </w:rPr>
        <w:t>與文創、文化園區</w:t>
      </w:r>
      <w:r w:rsidRPr="00E81DF2">
        <w:rPr>
          <w:rFonts w:eastAsia="標楷體"/>
          <w:color w:val="000000" w:themeColor="text1"/>
        </w:rPr>
        <w:t>之</w:t>
      </w:r>
      <w:r w:rsidRPr="00E81DF2">
        <w:rPr>
          <w:rFonts w:eastAsia="標楷體"/>
          <w:bCs/>
          <w:color w:val="000000" w:themeColor="text1"/>
          <w:szCs w:val="24"/>
        </w:rPr>
        <w:t>關聯。</w:t>
      </w:r>
    </w:p>
    <w:p w:rsidR="006566FB" w:rsidRPr="00E81DF2" w:rsidRDefault="006566FB" w:rsidP="006566FB">
      <w:pPr>
        <w:jc w:val="both"/>
        <w:rPr>
          <w:rFonts w:eastAsia="標楷體"/>
          <w:color w:val="000000" w:themeColor="text1"/>
        </w:rPr>
      </w:pPr>
      <w:r w:rsidRPr="00E81DF2">
        <w:rPr>
          <w:rFonts w:eastAsia="標楷體"/>
          <w:bCs/>
          <w:color w:val="000000" w:themeColor="text1"/>
          <w:szCs w:val="24"/>
        </w:rPr>
        <w:t>七、</w:t>
      </w:r>
      <w:r w:rsidRPr="00E81DF2">
        <w:rPr>
          <w:rFonts w:eastAsia="標楷體"/>
          <w:color w:val="000000" w:themeColor="text1"/>
        </w:rPr>
        <w:t>稿件投稿與刊登處理原則如下：</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一</w:t>
      </w:r>
      <w:r w:rsidRPr="00E81DF2">
        <w:rPr>
          <w:rFonts w:eastAsia="標楷體"/>
          <w:color w:val="000000" w:themeColor="text1"/>
        </w:rPr>
        <w:t>)</w:t>
      </w:r>
      <w:r w:rsidRPr="00E81DF2">
        <w:rPr>
          <w:rFonts w:eastAsia="標楷體"/>
          <w:color w:val="000000" w:themeColor="text1"/>
        </w:rPr>
        <w:t>執行行動導向、社會參與式課程之授課教師，每期應由學生作品中擇優投稿至少</w:t>
      </w:r>
      <w:r w:rsidRPr="00E81DF2">
        <w:rPr>
          <w:rFonts w:eastAsia="標楷體"/>
          <w:color w:val="000000" w:themeColor="text1"/>
        </w:rPr>
        <w:t>2</w:t>
      </w:r>
      <w:r w:rsidRPr="00E81DF2">
        <w:rPr>
          <w:rFonts w:eastAsia="標楷體"/>
          <w:color w:val="000000" w:themeColor="text1"/>
        </w:rPr>
        <w:t>篇</w:t>
      </w:r>
      <w:r w:rsidRPr="00E81DF2">
        <w:rPr>
          <w:rFonts w:eastAsia="標楷體" w:hint="eastAsia"/>
          <w:color w:val="000000" w:themeColor="text1"/>
        </w:rPr>
        <w:t>。</w:t>
      </w:r>
    </w:p>
    <w:p w:rsidR="006566FB" w:rsidRPr="00E81DF2" w:rsidRDefault="006566FB" w:rsidP="006566FB">
      <w:pPr>
        <w:ind w:leftChars="100" w:left="629" w:hangingChars="162" w:hanging="389"/>
        <w:jc w:val="both"/>
        <w:rPr>
          <w:rFonts w:eastAsia="標楷體"/>
          <w:color w:val="000000" w:themeColor="text1"/>
        </w:rPr>
      </w:pPr>
      <w:r w:rsidRPr="00E81DF2">
        <w:rPr>
          <w:rFonts w:eastAsia="標楷體" w:hint="eastAsia"/>
          <w:color w:val="000000" w:themeColor="text1"/>
        </w:rPr>
        <w:t>(</w:t>
      </w:r>
      <w:r w:rsidRPr="00E81DF2">
        <w:rPr>
          <w:rFonts w:eastAsia="標楷體" w:hint="eastAsia"/>
          <w:color w:val="000000" w:themeColor="text1"/>
        </w:rPr>
        <w:t>二</w:t>
      </w:r>
      <w:r w:rsidRPr="00E81DF2">
        <w:rPr>
          <w:rFonts w:eastAsia="標楷體" w:hint="eastAsia"/>
          <w:color w:val="000000" w:themeColor="text1"/>
        </w:rPr>
        <w:t>)</w:t>
      </w:r>
      <w:r w:rsidRPr="00E81DF2">
        <w:rPr>
          <w:rFonts w:eastAsia="標楷體"/>
          <w:color w:val="000000" w:themeColor="text1"/>
        </w:rPr>
        <w:t>未執行行動導向、社會參與式課程教師之學生作品稿件，每期以刊登</w:t>
      </w:r>
      <w:r w:rsidRPr="00E81DF2">
        <w:rPr>
          <w:rFonts w:eastAsia="標楷體"/>
          <w:color w:val="000000" w:themeColor="text1"/>
        </w:rPr>
        <w:t>2</w:t>
      </w:r>
      <w:r w:rsidRPr="00E81DF2">
        <w:rPr>
          <w:rFonts w:eastAsia="標楷體"/>
          <w:color w:val="000000" w:themeColor="text1"/>
        </w:rPr>
        <w:t>篇為上限。</w:t>
      </w:r>
    </w:p>
    <w:p w:rsidR="006566FB" w:rsidRPr="00E81DF2" w:rsidRDefault="006566FB" w:rsidP="006566FB">
      <w:pPr>
        <w:ind w:leftChars="99" w:left="629" w:hangingChars="163" w:hanging="391"/>
        <w:jc w:val="both"/>
        <w:rPr>
          <w:rFonts w:eastAsia="標楷體"/>
          <w:color w:val="000000" w:themeColor="text1"/>
        </w:rPr>
      </w:pPr>
      <w:r w:rsidRPr="00E81DF2">
        <w:rPr>
          <w:rFonts w:eastAsia="標楷體"/>
          <w:color w:val="000000" w:themeColor="text1"/>
        </w:rPr>
        <w:t>(</w:t>
      </w:r>
      <w:r w:rsidRPr="00E81DF2">
        <w:rPr>
          <w:rFonts w:eastAsia="標楷體"/>
          <w:color w:val="000000" w:themeColor="text1"/>
        </w:rPr>
        <w:t>三</w:t>
      </w:r>
      <w:r w:rsidRPr="00E81DF2">
        <w:rPr>
          <w:rFonts w:eastAsia="標楷體"/>
          <w:color w:val="000000" w:themeColor="text1"/>
        </w:rPr>
        <w:t>)</w:t>
      </w:r>
      <w:r w:rsidRPr="00E81DF2">
        <w:rPr>
          <w:rFonts w:eastAsia="標楷體"/>
          <w:color w:val="000000" w:themeColor="text1"/>
        </w:rPr>
        <w:t>為鼓勵教師積極參與，凡經本刊物刊登之稿件，以期為單位給予投稿者本校教師評鑑校內服務分數</w:t>
      </w:r>
      <w:r w:rsidRPr="00E81DF2">
        <w:rPr>
          <w:rFonts w:eastAsia="標楷體"/>
          <w:color w:val="000000" w:themeColor="text1"/>
        </w:rPr>
        <w:t>5</w:t>
      </w:r>
      <w:r w:rsidRPr="00E81DF2">
        <w:rPr>
          <w:rFonts w:eastAsia="標楷體"/>
          <w:color w:val="000000" w:themeColor="text1"/>
        </w:rPr>
        <w:t>分，未刊登者則不予給分。</w:t>
      </w:r>
    </w:p>
    <w:p w:rsidR="00873794" w:rsidRPr="00E81DF2" w:rsidRDefault="006566FB" w:rsidP="006566FB">
      <w:pPr>
        <w:jc w:val="both"/>
        <w:rPr>
          <w:rFonts w:eastAsia="標楷體"/>
          <w:color w:val="000000" w:themeColor="text1"/>
        </w:rPr>
      </w:pPr>
      <w:r w:rsidRPr="00E81DF2">
        <w:rPr>
          <w:rFonts w:eastAsia="標楷體"/>
          <w:bCs/>
          <w:color w:val="000000" w:themeColor="text1"/>
          <w:szCs w:val="24"/>
        </w:rPr>
        <w:lastRenderedPageBreak/>
        <w:t>八、</w:t>
      </w:r>
      <w:r w:rsidRPr="00E81DF2">
        <w:rPr>
          <w:rFonts w:eastAsia="標楷體"/>
          <w:color w:val="000000" w:themeColor="text1"/>
        </w:rPr>
        <w:t>本要點經本中心召集人會議審議通過後施行，修正時亦同。</w:t>
      </w:r>
    </w:p>
    <w:sectPr w:rsidR="00873794" w:rsidRPr="00E81DF2" w:rsidSect="009C01A4">
      <w:pgSz w:w="11906" w:h="16838" w:code="9"/>
      <w:pgMar w:top="1134" w:right="1134" w:bottom="1134" w:left="1134" w:header="794"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5CB" w:rsidRDefault="000255CB" w:rsidP="000C092C">
      <w:r>
        <w:separator/>
      </w:r>
    </w:p>
  </w:endnote>
  <w:endnote w:type="continuationSeparator" w:id="0">
    <w:p w:rsidR="000255CB" w:rsidRDefault="000255CB" w:rsidP="000C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5CB" w:rsidRDefault="000255CB" w:rsidP="000C092C">
      <w:r>
        <w:separator/>
      </w:r>
    </w:p>
  </w:footnote>
  <w:footnote w:type="continuationSeparator" w:id="0">
    <w:p w:rsidR="000255CB" w:rsidRDefault="000255CB" w:rsidP="000C0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A4"/>
    <w:rsid w:val="000255CB"/>
    <w:rsid w:val="00032BF2"/>
    <w:rsid w:val="000C092C"/>
    <w:rsid w:val="0027649B"/>
    <w:rsid w:val="005861D2"/>
    <w:rsid w:val="006566FB"/>
    <w:rsid w:val="007C5E5C"/>
    <w:rsid w:val="007D186A"/>
    <w:rsid w:val="00873794"/>
    <w:rsid w:val="009C01A4"/>
    <w:rsid w:val="00A1108D"/>
    <w:rsid w:val="00A43E0E"/>
    <w:rsid w:val="00BC1D65"/>
    <w:rsid w:val="00CE6F1B"/>
    <w:rsid w:val="00DF61FC"/>
    <w:rsid w:val="00E81DF2"/>
    <w:rsid w:val="00F914C5"/>
    <w:rsid w:val="00FA36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659490-3324-469F-987D-5C2F506B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92C"/>
    <w:pPr>
      <w:tabs>
        <w:tab w:val="center" w:pos="4153"/>
        <w:tab w:val="right" w:pos="8306"/>
      </w:tabs>
      <w:snapToGrid w:val="0"/>
    </w:pPr>
    <w:rPr>
      <w:sz w:val="20"/>
      <w:szCs w:val="20"/>
    </w:rPr>
  </w:style>
  <w:style w:type="character" w:customStyle="1" w:styleId="a4">
    <w:name w:val="頁首 字元"/>
    <w:basedOn w:val="a0"/>
    <w:link w:val="a3"/>
    <w:uiPriority w:val="99"/>
    <w:rsid w:val="000C092C"/>
    <w:rPr>
      <w:sz w:val="20"/>
      <w:szCs w:val="20"/>
    </w:rPr>
  </w:style>
  <w:style w:type="paragraph" w:styleId="a5">
    <w:name w:val="footer"/>
    <w:basedOn w:val="a"/>
    <w:link w:val="a6"/>
    <w:uiPriority w:val="99"/>
    <w:unhideWhenUsed/>
    <w:rsid w:val="000C092C"/>
    <w:pPr>
      <w:tabs>
        <w:tab w:val="center" w:pos="4153"/>
        <w:tab w:val="right" w:pos="8306"/>
      </w:tabs>
      <w:snapToGrid w:val="0"/>
    </w:pPr>
    <w:rPr>
      <w:sz w:val="20"/>
      <w:szCs w:val="20"/>
    </w:rPr>
  </w:style>
  <w:style w:type="character" w:customStyle="1" w:styleId="a6">
    <w:name w:val="頁尾 字元"/>
    <w:basedOn w:val="a0"/>
    <w:link w:val="a5"/>
    <w:uiPriority w:val="99"/>
    <w:rsid w:val="000C09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2015-04-21T07:37:00Z</dcterms:created>
  <dcterms:modified xsi:type="dcterms:W3CDTF">2018-07-20T01:08:00Z</dcterms:modified>
</cp:coreProperties>
</file>