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331" w:rsidRPr="00844B5B" w:rsidRDefault="00EB4331" w:rsidP="00EB4331">
      <w:pPr>
        <w:snapToGrid w:val="0"/>
        <w:spacing w:line="360" w:lineRule="auto"/>
        <w:jc w:val="center"/>
        <w:rPr>
          <w:rFonts w:eastAsia="標楷體"/>
          <w:b/>
          <w:color w:val="000000"/>
          <w:sz w:val="32"/>
          <w:szCs w:val="32"/>
        </w:rPr>
      </w:pPr>
      <w:r w:rsidRPr="00844B5B">
        <w:rPr>
          <w:rFonts w:eastAsia="標楷體"/>
          <w:b/>
          <w:color w:val="000000"/>
          <w:sz w:val="32"/>
          <w:szCs w:val="32"/>
        </w:rPr>
        <w:t>南</w:t>
      </w:r>
      <w:proofErr w:type="gramStart"/>
      <w:r w:rsidRPr="00844B5B">
        <w:rPr>
          <w:rFonts w:eastAsia="標楷體"/>
          <w:b/>
          <w:color w:val="000000"/>
          <w:sz w:val="32"/>
          <w:szCs w:val="32"/>
        </w:rPr>
        <w:t>臺</w:t>
      </w:r>
      <w:proofErr w:type="gramEnd"/>
      <w:r w:rsidRPr="00844B5B">
        <w:rPr>
          <w:rFonts w:eastAsia="標楷體"/>
          <w:b/>
          <w:color w:val="000000"/>
          <w:sz w:val="32"/>
          <w:szCs w:val="32"/>
        </w:rPr>
        <w:t>科技大學推動學術單位關鍵績效指標實施要點</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98</w:t>
      </w:r>
      <w:r w:rsidR="00EB4331" w:rsidRPr="00287325">
        <w:rPr>
          <w:rFonts w:eastAsia="標楷體"/>
          <w:color w:val="000000"/>
          <w:sz w:val="20"/>
          <w:szCs w:val="20"/>
        </w:rPr>
        <w:t>年</w:t>
      </w:r>
      <w:r w:rsidR="00EB4331" w:rsidRPr="00287325">
        <w:rPr>
          <w:rFonts w:eastAsia="標楷體"/>
          <w:color w:val="000000"/>
          <w:sz w:val="20"/>
          <w:szCs w:val="20"/>
        </w:rPr>
        <w:t>11</w:t>
      </w:r>
      <w:r w:rsidR="00EB4331" w:rsidRPr="00287325">
        <w:rPr>
          <w:rFonts w:eastAsia="標楷體"/>
          <w:color w:val="000000"/>
          <w:sz w:val="20"/>
          <w:szCs w:val="20"/>
        </w:rPr>
        <w:t>月</w:t>
      </w:r>
      <w:r w:rsidR="00EB4331" w:rsidRPr="00287325">
        <w:rPr>
          <w:rFonts w:eastAsia="標楷體"/>
          <w:color w:val="000000"/>
          <w:sz w:val="20"/>
          <w:szCs w:val="20"/>
        </w:rPr>
        <w:t>30</w:t>
      </w:r>
      <w:r w:rsidR="00EB4331" w:rsidRPr="00287325">
        <w:rPr>
          <w:rFonts w:eastAsia="標楷體"/>
          <w:color w:val="000000"/>
          <w:sz w:val="20"/>
          <w:szCs w:val="20"/>
        </w:rPr>
        <w:t>日行政會議通過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smartTag w:uri="urn:schemas-microsoft-com:office:smarttags" w:element="chsdate">
        <w:smartTagPr>
          <w:attr w:name="IsROCDate" w:val="False"/>
          <w:attr w:name="IsLunarDate" w:val="False"/>
          <w:attr w:name="Day" w:val="15"/>
          <w:attr w:name="Month" w:val="06"/>
          <w:attr w:name="Year" w:val="1998"/>
        </w:smartTagPr>
        <w:r w:rsidR="00EB4331" w:rsidRPr="00287325">
          <w:rPr>
            <w:rFonts w:eastAsia="標楷體"/>
            <w:color w:val="000000"/>
            <w:sz w:val="20"/>
            <w:szCs w:val="20"/>
          </w:rPr>
          <w:t>98</w:t>
        </w:r>
        <w:r w:rsidR="00EB4331" w:rsidRPr="00287325">
          <w:rPr>
            <w:rFonts w:eastAsia="標楷體"/>
            <w:color w:val="000000"/>
            <w:sz w:val="20"/>
            <w:szCs w:val="20"/>
          </w:rPr>
          <w:t>年</w:t>
        </w:r>
        <w:r w:rsidR="00EB4331" w:rsidRPr="00287325">
          <w:rPr>
            <w:rFonts w:eastAsia="標楷體"/>
            <w:color w:val="000000"/>
            <w:sz w:val="20"/>
            <w:szCs w:val="20"/>
          </w:rPr>
          <w:t>06</w:t>
        </w:r>
        <w:r w:rsidR="00EB4331" w:rsidRPr="00287325">
          <w:rPr>
            <w:rFonts w:eastAsia="標楷體"/>
            <w:color w:val="000000"/>
            <w:sz w:val="20"/>
            <w:szCs w:val="20"/>
          </w:rPr>
          <w:t>月</w:t>
        </w:r>
        <w:r w:rsidR="00EB4331" w:rsidRPr="00287325">
          <w:rPr>
            <w:rFonts w:eastAsia="標楷體"/>
            <w:color w:val="000000"/>
            <w:sz w:val="20"/>
            <w:szCs w:val="20"/>
          </w:rPr>
          <w:t>15</w:t>
        </w:r>
        <w:r w:rsidR="00EB4331" w:rsidRPr="00287325">
          <w:rPr>
            <w:rFonts w:eastAsia="標楷體"/>
            <w:color w:val="000000"/>
            <w:sz w:val="20"/>
            <w:szCs w:val="20"/>
          </w:rPr>
          <w:t>日</w:t>
        </w:r>
      </w:smartTag>
      <w:r w:rsidR="00EB4331" w:rsidRPr="00287325">
        <w:rPr>
          <w:rFonts w:eastAsia="標楷體"/>
          <w:color w:val="000000"/>
          <w:sz w:val="20"/>
          <w:szCs w:val="20"/>
        </w:rPr>
        <w:t>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smartTag w:uri="urn:schemas-microsoft-com:office:smarttags" w:element="chsdate">
        <w:smartTagPr>
          <w:attr w:name="Year" w:val="1999"/>
          <w:attr w:name="Month" w:val="05"/>
          <w:attr w:name="Day" w:val="31"/>
          <w:attr w:name="IsLunarDate" w:val="False"/>
          <w:attr w:name="IsROCDate" w:val="False"/>
        </w:smartTagPr>
        <w:r w:rsidR="00EB4331" w:rsidRPr="00287325">
          <w:rPr>
            <w:rFonts w:eastAsia="標楷體"/>
            <w:color w:val="000000"/>
            <w:sz w:val="20"/>
            <w:szCs w:val="20"/>
          </w:rPr>
          <w:t>99</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31</w:t>
        </w:r>
        <w:r w:rsidR="00EB4331" w:rsidRPr="00287325">
          <w:rPr>
            <w:rFonts w:eastAsia="標楷體"/>
            <w:color w:val="000000"/>
            <w:sz w:val="20"/>
            <w:szCs w:val="20"/>
          </w:rPr>
          <w:t>日</w:t>
        </w:r>
      </w:smartTag>
      <w:r w:rsidR="00EB4331" w:rsidRPr="00287325">
        <w:rPr>
          <w:rFonts w:eastAsia="標楷體"/>
          <w:color w:val="000000"/>
          <w:sz w:val="20"/>
          <w:szCs w:val="20"/>
        </w:rPr>
        <w:t>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100</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02</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101</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28</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102</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103</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05</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104</w:t>
      </w:r>
      <w:r w:rsidR="00EB4331" w:rsidRPr="00287325">
        <w:rPr>
          <w:rFonts w:eastAsia="標楷體"/>
          <w:color w:val="000000"/>
          <w:sz w:val="20"/>
          <w:szCs w:val="20"/>
        </w:rPr>
        <w:t>年</w:t>
      </w:r>
      <w:r w:rsidR="00EB4331" w:rsidRPr="00287325">
        <w:rPr>
          <w:rFonts w:eastAsia="標楷體"/>
          <w:color w:val="000000"/>
          <w:sz w:val="20"/>
          <w:szCs w:val="20"/>
        </w:rPr>
        <w:t>03</w:t>
      </w:r>
      <w:r w:rsidR="00EB4331" w:rsidRPr="00287325">
        <w:rPr>
          <w:rFonts w:eastAsia="標楷體"/>
          <w:color w:val="000000"/>
          <w:sz w:val="20"/>
          <w:szCs w:val="20"/>
        </w:rPr>
        <w:t>月</w:t>
      </w:r>
      <w:r w:rsidR="00EB4331" w:rsidRPr="00287325">
        <w:rPr>
          <w:rFonts w:eastAsia="標楷體"/>
          <w:color w:val="000000"/>
          <w:sz w:val="20"/>
          <w:szCs w:val="20"/>
        </w:rPr>
        <w:t>30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105</w:t>
      </w:r>
      <w:r w:rsidR="00EB4331" w:rsidRPr="00287325">
        <w:rPr>
          <w:rFonts w:eastAsia="標楷體"/>
          <w:color w:val="000000"/>
          <w:sz w:val="20"/>
          <w:szCs w:val="20"/>
        </w:rPr>
        <w:t>年</w:t>
      </w:r>
      <w:r w:rsidR="00EB4331" w:rsidRPr="00287325">
        <w:rPr>
          <w:rFonts w:eastAsia="標楷體"/>
          <w:color w:val="000000"/>
          <w:sz w:val="20"/>
          <w:szCs w:val="20"/>
        </w:rPr>
        <w:t>04</w:t>
      </w:r>
      <w:r w:rsidR="00EB4331" w:rsidRPr="00287325">
        <w:rPr>
          <w:rFonts w:eastAsia="標楷體"/>
          <w:color w:val="000000"/>
          <w:sz w:val="20"/>
          <w:szCs w:val="20"/>
        </w:rPr>
        <w:t>月</w:t>
      </w:r>
      <w:r w:rsidR="00EB4331" w:rsidRPr="00287325">
        <w:rPr>
          <w:rFonts w:eastAsia="標楷體"/>
          <w:color w:val="000000"/>
          <w:sz w:val="20"/>
          <w:szCs w:val="20"/>
        </w:rPr>
        <w:t>11</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105</w:t>
      </w:r>
      <w:r w:rsidR="00EB4331" w:rsidRPr="00287325">
        <w:rPr>
          <w:rFonts w:eastAsia="標楷體"/>
          <w:color w:val="000000"/>
          <w:sz w:val="20"/>
          <w:szCs w:val="20"/>
        </w:rPr>
        <w:t>年</w:t>
      </w:r>
      <w:r w:rsidR="00EB4331" w:rsidRPr="00287325">
        <w:rPr>
          <w:rFonts w:eastAsia="標楷體"/>
          <w:color w:val="000000"/>
          <w:sz w:val="20"/>
          <w:szCs w:val="20"/>
        </w:rPr>
        <w:t>09</w:t>
      </w:r>
      <w:r w:rsidR="00EB4331" w:rsidRPr="00287325">
        <w:rPr>
          <w:rFonts w:eastAsia="標楷體"/>
          <w:color w:val="000000"/>
          <w:sz w:val="20"/>
          <w:szCs w:val="20"/>
        </w:rPr>
        <w:t>月</w:t>
      </w:r>
      <w:r w:rsidR="00EB4331" w:rsidRPr="00287325">
        <w:rPr>
          <w:rFonts w:eastAsia="標楷體"/>
          <w:color w:val="000000"/>
          <w:sz w:val="20"/>
          <w:szCs w:val="20"/>
        </w:rPr>
        <w:t>26</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106</w:t>
      </w:r>
      <w:r w:rsidR="00EB4331" w:rsidRPr="00287325">
        <w:rPr>
          <w:rFonts w:eastAsia="標楷體"/>
          <w:color w:val="000000"/>
          <w:sz w:val="20"/>
          <w:szCs w:val="20"/>
        </w:rPr>
        <w:t>年</w:t>
      </w:r>
      <w:r w:rsidR="00EB4331" w:rsidRPr="00287325">
        <w:rPr>
          <w:rFonts w:eastAsia="標楷體"/>
          <w:color w:val="000000"/>
          <w:sz w:val="20"/>
          <w:szCs w:val="20"/>
        </w:rPr>
        <w:t>03</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06</w:t>
      </w:r>
      <w:r w:rsidR="00EB4331" w:rsidRPr="00287325">
        <w:rPr>
          <w:rFonts w:eastAsia="標楷體"/>
          <w:color w:val="000000"/>
          <w:sz w:val="20"/>
          <w:szCs w:val="20"/>
        </w:rPr>
        <w:t>月</w:t>
      </w:r>
      <w:r w:rsidR="00EB4331" w:rsidRPr="00287325">
        <w:rPr>
          <w:rFonts w:eastAsia="標楷體"/>
          <w:color w:val="000000"/>
          <w:sz w:val="20"/>
          <w:szCs w:val="20"/>
        </w:rPr>
        <w:t>04</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09</w:t>
      </w:r>
      <w:r w:rsidR="00EB4331" w:rsidRPr="00287325">
        <w:rPr>
          <w:rFonts w:eastAsia="標楷體"/>
          <w:color w:val="000000"/>
          <w:sz w:val="20"/>
          <w:szCs w:val="20"/>
        </w:rPr>
        <w:t>月</w:t>
      </w:r>
      <w:r w:rsidR="00EB4331" w:rsidRPr="00287325">
        <w:rPr>
          <w:rFonts w:eastAsia="標楷體"/>
          <w:color w:val="000000"/>
          <w:sz w:val="20"/>
          <w:szCs w:val="20"/>
        </w:rPr>
        <w:t>10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12</w:t>
      </w:r>
      <w:r w:rsidR="00EB4331" w:rsidRPr="00287325">
        <w:rPr>
          <w:rFonts w:eastAsia="標楷體"/>
          <w:color w:val="000000"/>
          <w:sz w:val="20"/>
          <w:szCs w:val="20"/>
        </w:rPr>
        <w:t>月</w:t>
      </w:r>
      <w:r w:rsidR="00EB4331" w:rsidRPr="00287325">
        <w:rPr>
          <w:rFonts w:eastAsia="標楷體"/>
          <w:color w:val="000000"/>
          <w:sz w:val="20"/>
          <w:szCs w:val="20"/>
        </w:rPr>
        <w:t>03</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109</w:t>
      </w:r>
      <w:r w:rsidR="00EB4331" w:rsidRPr="00287325">
        <w:rPr>
          <w:rFonts w:eastAsia="標楷體"/>
          <w:color w:val="000000"/>
          <w:sz w:val="20"/>
          <w:szCs w:val="20"/>
        </w:rPr>
        <w:t>年</w:t>
      </w:r>
      <w:r w:rsidR="00EB4331" w:rsidRPr="00287325">
        <w:rPr>
          <w:rFonts w:eastAsia="標楷體"/>
          <w:color w:val="000000"/>
          <w:sz w:val="20"/>
          <w:szCs w:val="20"/>
        </w:rPr>
        <w:t>04</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rsidR="00EB4331" w:rsidRDefault="00063959"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00EB4331" w:rsidRPr="00287325">
        <w:rPr>
          <w:rFonts w:eastAsia="標楷體"/>
          <w:color w:val="000000" w:themeColor="text1"/>
          <w:sz w:val="20"/>
          <w:szCs w:val="20"/>
        </w:rPr>
        <w:t>110</w:t>
      </w:r>
      <w:r w:rsidR="00EB4331" w:rsidRPr="00287325">
        <w:rPr>
          <w:rFonts w:eastAsia="標楷體"/>
          <w:color w:val="000000" w:themeColor="text1"/>
          <w:sz w:val="20"/>
          <w:szCs w:val="20"/>
        </w:rPr>
        <w:t>年</w:t>
      </w:r>
      <w:r w:rsidR="00287325" w:rsidRPr="00287325">
        <w:rPr>
          <w:rFonts w:eastAsia="標楷體" w:hint="eastAsia"/>
          <w:color w:val="000000" w:themeColor="text1"/>
          <w:sz w:val="20"/>
          <w:szCs w:val="20"/>
        </w:rPr>
        <w:t>04</w:t>
      </w:r>
      <w:r w:rsidR="00EB4331" w:rsidRPr="00287325">
        <w:rPr>
          <w:rFonts w:eastAsia="標楷體"/>
          <w:color w:val="000000" w:themeColor="text1"/>
          <w:sz w:val="20"/>
          <w:szCs w:val="20"/>
        </w:rPr>
        <w:t>月</w:t>
      </w:r>
      <w:r w:rsidR="00287325" w:rsidRPr="00287325">
        <w:rPr>
          <w:rFonts w:eastAsia="標楷體" w:hint="eastAsia"/>
          <w:color w:val="000000" w:themeColor="text1"/>
          <w:sz w:val="20"/>
          <w:szCs w:val="20"/>
        </w:rPr>
        <w:t>26</w:t>
      </w:r>
      <w:r w:rsidR="00EB4331" w:rsidRPr="00287325">
        <w:rPr>
          <w:rFonts w:eastAsia="標楷體"/>
          <w:color w:val="000000" w:themeColor="text1"/>
          <w:sz w:val="20"/>
          <w:szCs w:val="20"/>
        </w:rPr>
        <w:t>日行政會議修正通過</w:t>
      </w:r>
    </w:p>
    <w:p w:rsidR="00941347" w:rsidRPr="00941347" w:rsidRDefault="00063959"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00941347" w:rsidRPr="00287325">
        <w:rPr>
          <w:rFonts w:eastAsia="標楷體"/>
          <w:color w:val="000000" w:themeColor="text1"/>
          <w:sz w:val="20"/>
          <w:szCs w:val="20"/>
        </w:rPr>
        <w:t>11</w:t>
      </w:r>
      <w:r w:rsidR="00941347">
        <w:rPr>
          <w:rFonts w:eastAsia="標楷體" w:hint="eastAsia"/>
          <w:color w:val="000000" w:themeColor="text1"/>
          <w:sz w:val="20"/>
          <w:szCs w:val="20"/>
        </w:rPr>
        <w:t>1</w:t>
      </w:r>
      <w:r w:rsidR="00941347" w:rsidRPr="00287325">
        <w:rPr>
          <w:rFonts w:eastAsia="標楷體"/>
          <w:color w:val="000000" w:themeColor="text1"/>
          <w:sz w:val="20"/>
          <w:szCs w:val="20"/>
        </w:rPr>
        <w:t>年</w:t>
      </w:r>
      <w:r w:rsidR="00941347" w:rsidRPr="00287325">
        <w:rPr>
          <w:rFonts w:eastAsia="標楷體" w:hint="eastAsia"/>
          <w:color w:val="000000" w:themeColor="text1"/>
          <w:sz w:val="20"/>
          <w:szCs w:val="20"/>
        </w:rPr>
        <w:t>0</w:t>
      </w:r>
      <w:r w:rsidR="00941347">
        <w:rPr>
          <w:rFonts w:eastAsia="標楷體" w:hint="eastAsia"/>
          <w:color w:val="000000" w:themeColor="text1"/>
          <w:sz w:val="20"/>
          <w:szCs w:val="20"/>
        </w:rPr>
        <w:t>3</w:t>
      </w:r>
      <w:r w:rsidR="00941347" w:rsidRPr="00287325">
        <w:rPr>
          <w:rFonts w:eastAsia="標楷體"/>
          <w:color w:val="000000" w:themeColor="text1"/>
          <w:sz w:val="20"/>
          <w:szCs w:val="20"/>
        </w:rPr>
        <w:t>月</w:t>
      </w:r>
      <w:r w:rsidR="00941347">
        <w:rPr>
          <w:rFonts w:eastAsia="標楷體" w:hint="eastAsia"/>
          <w:color w:val="000000" w:themeColor="text1"/>
          <w:sz w:val="20"/>
          <w:szCs w:val="20"/>
        </w:rPr>
        <w:t>07</w:t>
      </w:r>
      <w:r w:rsidR="00941347" w:rsidRPr="00287325">
        <w:rPr>
          <w:rFonts w:eastAsia="標楷體"/>
          <w:color w:val="000000" w:themeColor="text1"/>
          <w:sz w:val="20"/>
          <w:szCs w:val="20"/>
        </w:rPr>
        <w:t>日行政會議修正通過</w:t>
      </w:r>
    </w:p>
    <w:p w:rsidR="00EB4331" w:rsidRPr="00844B5B" w:rsidRDefault="00EB4331" w:rsidP="00EB4331">
      <w:pPr>
        <w:numPr>
          <w:ilvl w:val="0"/>
          <w:numId w:val="1"/>
        </w:numPr>
        <w:tabs>
          <w:tab w:val="num" w:pos="567"/>
        </w:tabs>
        <w:snapToGrid w:val="0"/>
        <w:spacing w:beforeLines="30" w:before="108"/>
        <w:ind w:left="567" w:hanging="567"/>
        <w:jc w:val="both"/>
        <w:rPr>
          <w:rFonts w:eastAsia="標楷體"/>
          <w:color w:val="000000"/>
        </w:rPr>
      </w:pPr>
      <w:r w:rsidRPr="00844B5B">
        <w:rPr>
          <w:rFonts w:eastAsia="標楷體"/>
          <w:color w:val="000000"/>
        </w:rPr>
        <w:t>南</w:t>
      </w:r>
      <w:proofErr w:type="gramStart"/>
      <w:r w:rsidRPr="00844B5B">
        <w:rPr>
          <w:rFonts w:eastAsia="標楷體"/>
          <w:color w:val="000000"/>
        </w:rPr>
        <w:t>臺</w:t>
      </w:r>
      <w:proofErr w:type="gramEnd"/>
      <w:r w:rsidRPr="00844B5B">
        <w:rPr>
          <w:rFonts w:eastAsia="標楷體"/>
          <w:color w:val="000000"/>
        </w:rPr>
        <w:t>科技大學（以下簡稱本校）為擴大研究成果、落實產學合作，激發學術單位團隊精神，特訂定本要點。</w:t>
      </w:r>
    </w:p>
    <w:p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學術單位關鍵績效指標審核委員會委員，含副校長、</w:t>
      </w:r>
      <w:r w:rsidR="00941347">
        <w:rPr>
          <w:rFonts w:eastAsia="標楷體" w:hint="eastAsia"/>
          <w:color w:val="000000"/>
        </w:rPr>
        <w:t>研發長</w:t>
      </w:r>
      <w:r w:rsidRPr="00844B5B">
        <w:rPr>
          <w:rFonts w:eastAsia="標楷體"/>
          <w:color w:val="000000"/>
        </w:rPr>
        <w:t>、四院院長、通識教育</w:t>
      </w:r>
      <w:proofErr w:type="gramStart"/>
      <w:r w:rsidRPr="00844B5B">
        <w:rPr>
          <w:rFonts w:eastAsia="標楷體"/>
          <w:color w:val="000000"/>
        </w:rPr>
        <w:t>中心</w:t>
      </w:r>
      <w:r w:rsidR="00941347">
        <w:rPr>
          <w:rFonts w:eastAsia="標楷體" w:hint="eastAsia"/>
          <w:color w:val="000000"/>
        </w:rPr>
        <w:t>中心</w:t>
      </w:r>
      <w:proofErr w:type="gramEnd"/>
      <w:r w:rsidRPr="00844B5B">
        <w:rPr>
          <w:rFonts w:eastAsia="標楷體"/>
          <w:color w:val="000000"/>
        </w:rPr>
        <w:t>主任為當然委員，其餘委員由</w:t>
      </w:r>
      <w:r w:rsidRPr="00844B5B">
        <w:rPr>
          <w:rFonts w:eastAsia="標楷體" w:hint="eastAsia"/>
          <w:color w:val="000000"/>
        </w:rPr>
        <w:t>督導</w:t>
      </w:r>
      <w:r w:rsidRPr="00844B5B">
        <w:rPr>
          <w:rFonts w:eastAsia="標楷體"/>
          <w:color w:val="000000"/>
        </w:rPr>
        <w:t>副校長推薦學術單位教師三名擔任委員。</w:t>
      </w:r>
    </w:p>
    <w:p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本校學術單位關鍵績效指標項目如下，得由「學術單位關鍵績效指標審核委員會」（以下簡稱委員會）於每年增修經校長核定後公布實施：</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一</w:t>
      </w:r>
      <w:r w:rsidRPr="00844B5B">
        <w:rPr>
          <w:rFonts w:eastAsia="標楷體"/>
          <w:color w:val="000000"/>
        </w:rPr>
        <w:t>)</w:t>
      </w:r>
      <w:r w:rsidRPr="00844B5B">
        <w:rPr>
          <w:rFonts w:eastAsia="標楷體"/>
          <w:color w:val="000000"/>
        </w:rPr>
        <w:t>政府部會計畫（包含各類政府計畫）</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二</w:t>
      </w:r>
      <w:r w:rsidRPr="00844B5B">
        <w:rPr>
          <w:rFonts w:eastAsia="標楷體"/>
          <w:color w:val="000000"/>
        </w:rPr>
        <w:t>)</w:t>
      </w:r>
      <w:r w:rsidRPr="00844B5B">
        <w:rPr>
          <w:rFonts w:eastAsia="標楷體"/>
          <w:color w:val="000000"/>
        </w:rPr>
        <w:t>產學合作計畫</w:t>
      </w:r>
      <w:r w:rsidRPr="00844B5B">
        <w:rPr>
          <w:rFonts w:ascii="標楷體" w:eastAsia="標楷體" w:hAnsi="標楷體"/>
          <w:color w:val="000000"/>
        </w:rPr>
        <w:t>（</w:t>
      </w:r>
      <w:r w:rsidRPr="00844B5B">
        <w:rPr>
          <w:rFonts w:eastAsia="標楷體" w:hint="eastAsia"/>
          <w:color w:val="000000"/>
        </w:rPr>
        <w:t>含</w:t>
      </w:r>
      <w:r w:rsidRPr="00844B5B">
        <w:rPr>
          <w:rFonts w:eastAsia="標楷體" w:hint="eastAsia"/>
          <w:color w:val="000000"/>
          <w:szCs w:val="24"/>
        </w:rPr>
        <w:t>併簽技轉之</w:t>
      </w:r>
      <w:r w:rsidRPr="00844B5B">
        <w:rPr>
          <w:rFonts w:eastAsia="標楷體"/>
          <w:color w:val="000000"/>
        </w:rPr>
        <w:t>一般產學、科技部產學、研究型政府計畫）</w:t>
      </w:r>
      <w:r w:rsidRPr="00844B5B">
        <w:rPr>
          <w:rFonts w:eastAsia="標楷體"/>
          <w:color w:val="000000"/>
        </w:rPr>
        <w:t xml:space="preserve">   </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三</w:t>
      </w:r>
      <w:r w:rsidRPr="00844B5B">
        <w:rPr>
          <w:rFonts w:eastAsia="標楷體"/>
          <w:color w:val="000000"/>
        </w:rPr>
        <w:t>)</w:t>
      </w:r>
      <w:r w:rsidRPr="00844B5B">
        <w:rPr>
          <w:rFonts w:eastAsia="標楷體"/>
          <w:color w:val="000000"/>
        </w:rPr>
        <w:t>核准專利案</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四</w:t>
      </w:r>
      <w:r w:rsidRPr="00844B5B">
        <w:rPr>
          <w:rFonts w:eastAsia="標楷體"/>
          <w:color w:val="000000"/>
        </w:rPr>
        <w:t>)</w:t>
      </w:r>
      <w:r w:rsidRPr="00844B5B">
        <w:rPr>
          <w:rFonts w:eastAsia="標楷體"/>
          <w:color w:val="000000"/>
        </w:rPr>
        <w:t>技轉、先期技轉或授權案</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五</w:t>
      </w:r>
      <w:r w:rsidRPr="00844B5B">
        <w:rPr>
          <w:rFonts w:eastAsia="標楷體"/>
          <w:color w:val="000000"/>
        </w:rPr>
        <w:t>)</w:t>
      </w:r>
      <w:r w:rsidRPr="00844B5B">
        <w:rPr>
          <w:rFonts w:eastAsia="標楷體"/>
          <w:color w:val="000000"/>
        </w:rPr>
        <w:t>推廣教育（含政府部會委辦之課程、自辦班）</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六</w:t>
      </w:r>
      <w:r w:rsidRPr="00844B5B">
        <w:rPr>
          <w:rFonts w:eastAsia="標楷體"/>
          <w:color w:val="000000"/>
        </w:rPr>
        <w:t>)</w:t>
      </w:r>
      <w:r w:rsidRPr="00844B5B">
        <w:rPr>
          <w:rFonts w:eastAsia="標楷體"/>
          <w:color w:val="000000"/>
        </w:rPr>
        <w:t>教師指導學生參與競賽得獎</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七</w:t>
      </w:r>
      <w:r w:rsidRPr="00844B5B">
        <w:rPr>
          <w:rFonts w:eastAsia="標楷體"/>
          <w:color w:val="000000"/>
        </w:rPr>
        <w:t>)</w:t>
      </w:r>
      <w:r w:rsidRPr="00844B5B">
        <w:rPr>
          <w:rFonts w:eastAsia="標楷體"/>
          <w:color w:val="000000"/>
        </w:rPr>
        <w:t>科技部學生專題計畫</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八</w:t>
      </w:r>
      <w:r w:rsidRPr="00844B5B">
        <w:rPr>
          <w:rFonts w:eastAsia="標楷體"/>
          <w:color w:val="000000"/>
        </w:rPr>
        <w:t>)</w:t>
      </w:r>
      <w:r w:rsidRPr="00844B5B">
        <w:rPr>
          <w:rFonts w:eastAsia="標楷體"/>
          <w:color w:val="000000"/>
        </w:rPr>
        <w:t>學生參與業界實習時數</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九</w:t>
      </w:r>
      <w:r w:rsidRPr="00844B5B">
        <w:rPr>
          <w:rFonts w:eastAsia="標楷體"/>
          <w:color w:val="000000"/>
        </w:rPr>
        <w:t>)</w:t>
      </w:r>
      <w:r w:rsidRPr="00844B5B">
        <w:rPr>
          <w:rFonts w:eastAsia="標楷體"/>
          <w:color w:val="000000"/>
        </w:rPr>
        <w:t>《南臺學報》、《南臺人文社會學報》投稿</w:t>
      </w:r>
    </w:p>
    <w:p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各學術單位將新年度量化指標，交由研究發展暨產學合作處彙整，送委員會審議後，簽請校長核定實施。</w:t>
      </w:r>
    </w:p>
    <w:p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學術單位關鍵績效指標之考核，以年度終了所得之總點數除以單位教師數而得之平均點數為評比基礎（各項指標之點數如附件一）。以系所、通識教育中心、</w:t>
      </w:r>
      <w:r w:rsidR="00941347">
        <w:rPr>
          <w:rFonts w:eastAsia="標楷體" w:hint="eastAsia"/>
          <w:color w:val="000000"/>
        </w:rPr>
        <w:t>雙語教學推動</w:t>
      </w:r>
      <w:r w:rsidRPr="00844B5B">
        <w:rPr>
          <w:rFonts w:eastAsia="標楷體"/>
          <w:color w:val="000000"/>
        </w:rPr>
        <w:t>中心、體育教育中心為單位，分為</w:t>
      </w:r>
      <w:proofErr w:type="gramStart"/>
      <w:r w:rsidRPr="00844B5B">
        <w:rPr>
          <w:rFonts w:eastAsia="標楷體"/>
          <w:color w:val="000000"/>
        </w:rPr>
        <w:t>績優獎</w:t>
      </w:r>
      <w:proofErr w:type="gramEnd"/>
      <w:r w:rsidRPr="00844B5B">
        <w:rPr>
          <w:rFonts w:eastAsia="標楷體"/>
          <w:color w:val="000000"/>
        </w:rPr>
        <w:t>、貢獻獎、敬業獎</w:t>
      </w:r>
      <w:r w:rsidRPr="00844B5B">
        <w:rPr>
          <w:rFonts w:eastAsia="標楷體" w:hint="eastAsia"/>
          <w:color w:val="000000"/>
        </w:rPr>
        <w:t>、</w:t>
      </w:r>
      <w:proofErr w:type="gramStart"/>
      <w:r w:rsidRPr="00844B5B">
        <w:rPr>
          <w:rFonts w:eastAsia="標楷體"/>
          <w:color w:val="000000"/>
        </w:rPr>
        <w:t>精進獎</w:t>
      </w:r>
      <w:r w:rsidRPr="00844B5B">
        <w:rPr>
          <w:rFonts w:eastAsia="標楷體" w:hint="eastAsia"/>
          <w:color w:val="000000"/>
        </w:rPr>
        <w:t>及</w:t>
      </w:r>
      <w:proofErr w:type="gramEnd"/>
      <w:r w:rsidRPr="00844B5B">
        <w:rPr>
          <w:rFonts w:eastAsia="標楷體" w:hint="eastAsia"/>
          <w:color w:val="000000"/>
        </w:rPr>
        <w:t>激勵獎</w:t>
      </w:r>
      <w:r w:rsidRPr="00844B5B">
        <w:rPr>
          <w:rFonts w:eastAsia="標楷體"/>
          <w:color w:val="000000"/>
        </w:rPr>
        <w:t>給予獎勵。但執行不力而遭糾正之計畫，則扣</w:t>
      </w:r>
      <w:r w:rsidRPr="00844B5B">
        <w:rPr>
          <w:rFonts w:eastAsia="標楷體" w:hint="eastAsia"/>
          <w:color w:val="000000"/>
        </w:rPr>
        <w:t>除</w:t>
      </w:r>
      <w:r w:rsidRPr="00844B5B">
        <w:rPr>
          <w:rFonts w:eastAsia="標楷體"/>
          <w:color w:val="000000"/>
        </w:rPr>
        <w:t>原點數。</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szCs w:val="24"/>
        </w:rPr>
      </w:pPr>
      <w:r w:rsidRPr="00844B5B">
        <w:rPr>
          <w:rFonts w:eastAsia="標楷體"/>
          <w:color w:val="000000"/>
        </w:rPr>
        <w:t>績優獎：</w:t>
      </w:r>
      <w:r w:rsidRPr="00844B5B">
        <w:rPr>
          <w:rFonts w:eastAsia="標楷體"/>
          <w:color w:val="000000"/>
          <w:szCs w:val="24"/>
        </w:rPr>
        <w:t>凡當年平均點數大於或等於前一年平均點數者，均可參加本項評選。以當年平均點數採計至小數點後兩位，依名次取前三名。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貢獻獎：平均點數排名在全校前五名內，而未得到績優獎者，依名次先後至多取二名。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敬業獎：凡當年度平均點數大於前一年平均點數者，而未得到績優獎與貢獻獎者，且當年達成平均點數總排名在前十五名以內者，均可參加本項評選。以其進步之平均點數採計至小數點後兩位，依名次取前五名。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精進獎：連續二年平均點數都進步，且受評核年度之平均點數大於前一年平均點數至少</w:t>
      </w:r>
      <w:r w:rsidRPr="00844B5B">
        <w:rPr>
          <w:rFonts w:eastAsia="標楷體"/>
          <w:color w:val="000000"/>
        </w:rPr>
        <w:t>2</w:t>
      </w:r>
      <w:r w:rsidRPr="00844B5B">
        <w:rPr>
          <w:rFonts w:eastAsia="標楷體"/>
          <w:color w:val="000000"/>
        </w:rPr>
        <w:t>點</w:t>
      </w:r>
      <w:r w:rsidRPr="00844B5B">
        <w:rPr>
          <w:rFonts w:eastAsia="標楷體"/>
          <w:color w:val="000000"/>
        </w:rPr>
        <w:t>(</w:t>
      </w:r>
      <w:r w:rsidRPr="00844B5B">
        <w:rPr>
          <w:rFonts w:eastAsia="標楷體"/>
          <w:color w:val="000000"/>
        </w:rPr>
        <w:t>含</w:t>
      </w:r>
      <w:r w:rsidRPr="00844B5B">
        <w:rPr>
          <w:rFonts w:eastAsia="標楷體"/>
          <w:color w:val="000000"/>
        </w:rPr>
        <w:t>)</w:t>
      </w:r>
      <w:r w:rsidRPr="00844B5B">
        <w:rPr>
          <w:rFonts w:eastAsia="標楷體"/>
          <w:color w:val="000000"/>
        </w:rPr>
        <w:t>以上者，扣除已獲前述獎項之系所，頒予精進獎。</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hint="eastAsia"/>
          <w:color w:val="000000"/>
        </w:rPr>
        <w:lastRenderedPageBreak/>
        <w:t>激勵獎：當年度各系所均未獲獎之學院，依平均點數排名為該學院第一名之系所，頒予激勵獎。通識教育中心、體育教育中心併入人文社會學院計算。</w:t>
      </w:r>
    </w:p>
    <w:p w:rsidR="00EB4331" w:rsidRPr="00844B5B" w:rsidRDefault="00EB4331" w:rsidP="00EB4331">
      <w:pPr>
        <w:pStyle w:val="a5"/>
        <w:snapToGrid w:val="0"/>
        <w:ind w:leftChars="-1" w:left="567" w:hangingChars="237" w:hanging="569"/>
        <w:jc w:val="both"/>
        <w:rPr>
          <w:rFonts w:eastAsia="標楷體"/>
          <w:color w:val="000000"/>
        </w:rPr>
      </w:pPr>
      <w:r w:rsidRPr="00844B5B">
        <w:rPr>
          <w:rFonts w:eastAsia="標楷體"/>
          <w:color w:val="000000"/>
        </w:rPr>
        <w:t>六、年度亮點指標：</w:t>
      </w:r>
      <w:r w:rsidR="002C2AE1" w:rsidRPr="00287325">
        <w:rPr>
          <w:rFonts w:eastAsia="標楷體" w:hint="eastAsia"/>
          <w:color w:val="000000" w:themeColor="text1"/>
        </w:rPr>
        <w:t>該</w:t>
      </w:r>
      <w:r w:rsidRPr="00287325">
        <w:rPr>
          <w:rFonts w:eastAsia="標楷體"/>
          <w:color w:val="000000" w:themeColor="text1"/>
        </w:rPr>
        <w:t>指標</w:t>
      </w:r>
      <w:r w:rsidR="002C2AE1" w:rsidRPr="00287325">
        <w:rPr>
          <w:rFonts w:eastAsia="標楷體" w:hint="eastAsia"/>
          <w:color w:val="000000" w:themeColor="text1"/>
        </w:rPr>
        <w:t>得</w:t>
      </w:r>
      <w:r w:rsidRPr="00287325">
        <w:rPr>
          <w:rFonts w:eastAsia="標楷體"/>
          <w:color w:val="000000" w:themeColor="text1"/>
        </w:rPr>
        <w:t>配合學校年度政策</w:t>
      </w:r>
      <w:r w:rsidR="002C2AE1" w:rsidRPr="00287325">
        <w:rPr>
          <w:rFonts w:eastAsia="標楷體" w:hint="eastAsia"/>
          <w:color w:val="000000" w:themeColor="text1"/>
        </w:rPr>
        <w:t>調整之</w:t>
      </w:r>
      <w:r w:rsidRPr="00287325">
        <w:rPr>
          <w:rFonts w:eastAsia="標楷體"/>
          <w:color w:val="000000" w:themeColor="text1"/>
        </w:rPr>
        <w:t>，得</w:t>
      </w:r>
      <w:r w:rsidRPr="00287325">
        <w:rPr>
          <w:rFonts w:eastAsia="標楷體" w:hint="eastAsia"/>
          <w:color w:val="000000" w:themeColor="text1"/>
        </w:rPr>
        <w:t>以</w:t>
      </w:r>
      <w:r w:rsidRPr="00287325">
        <w:rPr>
          <w:rFonts w:eastAsia="標楷體"/>
          <w:color w:val="000000" w:themeColor="text1"/>
        </w:rPr>
        <w:t>從缺。該指標不列入</w:t>
      </w:r>
      <w:r w:rsidRPr="00287325">
        <w:rPr>
          <w:rFonts w:eastAsia="標楷體" w:hint="eastAsia"/>
          <w:color w:val="000000" w:themeColor="text1"/>
        </w:rPr>
        <w:t>第五條之</w:t>
      </w:r>
      <w:r w:rsidRPr="00844B5B">
        <w:rPr>
          <w:rFonts w:eastAsia="標楷體"/>
          <w:color w:val="000000"/>
        </w:rPr>
        <w:t>平均點數計算；其評比方式係依當年度所訂之亮點績效擇優取一名頒予亮點獎。</w:t>
      </w:r>
    </w:p>
    <w:p w:rsidR="00EB4331" w:rsidRPr="00844B5B" w:rsidRDefault="00EB4331" w:rsidP="00EB4331">
      <w:pPr>
        <w:pStyle w:val="a5"/>
        <w:snapToGrid w:val="0"/>
        <w:ind w:leftChars="1" w:left="566" w:hangingChars="235" w:hanging="564"/>
        <w:jc w:val="both"/>
        <w:rPr>
          <w:rFonts w:eastAsia="標楷體"/>
          <w:color w:val="000000"/>
        </w:rPr>
      </w:pPr>
      <w:r w:rsidRPr="00844B5B">
        <w:rPr>
          <w:rFonts w:eastAsia="標楷體"/>
          <w:color w:val="000000"/>
        </w:rPr>
        <w:t>七、</w:t>
      </w:r>
      <w:r w:rsidRPr="00844B5B">
        <w:rPr>
          <w:rFonts w:eastAsia="標楷體" w:hint="eastAsia"/>
          <w:color w:val="000000"/>
        </w:rPr>
        <w:t>各獎項之獎勵方式如下：</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一</w:t>
      </w:r>
      <w:r w:rsidRPr="00844B5B">
        <w:rPr>
          <w:rFonts w:eastAsia="標楷體" w:hint="eastAsia"/>
          <w:color w:val="000000"/>
        </w:rPr>
        <w:t>)</w:t>
      </w:r>
      <w:r w:rsidRPr="00844B5B">
        <w:rPr>
          <w:rFonts w:eastAsia="標楷體"/>
          <w:color w:val="000000"/>
        </w:rPr>
        <w:t>績優獎依名次分別發給獎勵金七萬元整、五萬元整和三萬元整。每一名次得獎系所所屬學院當年度職員個人考績增核甲等一名。另，各學院與通識教育中心總點數比前一年進步者，擇優增核甲等各一名，以三名為限。績優獎前二名得另推派一名同仁參訪姊妹校（第一次得獎由單位主管參加，第二次得獎則由單位主管指派一名同仁參加）。</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二</w:t>
      </w:r>
      <w:r w:rsidRPr="00844B5B">
        <w:rPr>
          <w:rFonts w:eastAsia="標楷體" w:hint="eastAsia"/>
          <w:color w:val="000000"/>
        </w:rPr>
        <w:t>)</w:t>
      </w:r>
      <w:r w:rsidRPr="00844B5B">
        <w:rPr>
          <w:rFonts w:eastAsia="標楷體"/>
          <w:color w:val="000000"/>
        </w:rPr>
        <w:t>貢獻獎每一名次發給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三</w:t>
      </w:r>
      <w:r w:rsidRPr="00844B5B">
        <w:rPr>
          <w:rFonts w:eastAsia="標楷體" w:hint="eastAsia"/>
          <w:color w:val="000000"/>
        </w:rPr>
        <w:t>)</w:t>
      </w:r>
      <w:r w:rsidRPr="00844B5B">
        <w:rPr>
          <w:rFonts w:eastAsia="標楷體"/>
          <w:color w:val="000000"/>
        </w:rPr>
        <w:t>敬業獎取前五名，每一名次發給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四</w:t>
      </w:r>
      <w:r w:rsidRPr="00844B5B">
        <w:rPr>
          <w:rFonts w:eastAsia="標楷體" w:hint="eastAsia"/>
          <w:color w:val="000000"/>
        </w:rPr>
        <w:t>)</w:t>
      </w:r>
      <w:r w:rsidRPr="00844B5B">
        <w:rPr>
          <w:rFonts w:eastAsia="標楷體"/>
          <w:color w:val="000000"/>
        </w:rPr>
        <w:t>精進獎每一名發給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五</w:t>
      </w:r>
      <w:r w:rsidRPr="00844B5B">
        <w:rPr>
          <w:rFonts w:eastAsia="標楷體" w:hint="eastAsia"/>
          <w:color w:val="000000"/>
        </w:rPr>
        <w:t>)</w:t>
      </w:r>
      <w:r w:rsidRPr="00844B5B">
        <w:rPr>
          <w:rFonts w:eastAsia="標楷體" w:hint="eastAsia"/>
          <w:color w:val="000000"/>
        </w:rPr>
        <w:t>激勵</w:t>
      </w:r>
      <w:r w:rsidRPr="00844B5B">
        <w:rPr>
          <w:rFonts w:eastAsia="標楷體"/>
          <w:color w:val="000000"/>
        </w:rPr>
        <w:t>獎</w:t>
      </w:r>
      <w:r w:rsidRPr="00844B5B">
        <w:rPr>
          <w:rFonts w:eastAsia="標楷體" w:hint="eastAsia"/>
          <w:color w:val="000000"/>
        </w:rPr>
        <w:t>每</w:t>
      </w:r>
      <w:r w:rsidRPr="00844B5B">
        <w:rPr>
          <w:rFonts w:eastAsia="標楷體"/>
          <w:color w:val="000000"/>
        </w:rPr>
        <w:t>一名發給</w:t>
      </w:r>
      <w:r w:rsidR="00216341">
        <w:rPr>
          <w:rFonts w:eastAsia="標楷體" w:hint="eastAsia"/>
          <w:color w:val="000000"/>
        </w:rPr>
        <w:t>二</w:t>
      </w:r>
      <w:bookmarkStart w:id="0" w:name="_GoBack"/>
      <w:bookmarkEnd w:id="0"/>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六</w:t>
      </w:r>
      <w:r w:rsidRPr="00844B5B">
        <w:rPr>
          <w:rFonts w:eastAsia="標楷體" w:hint="eastAsia"/>
          <w:color w:val="000000"/>
        </w:rPr>
        <w:t>)</w:t>
      </w:r>
      <w:r w:rsidRPr="00844B5B">
        <w:rPr>
          <w:rFonts w:eastAsia="標楷體"/>
          <w:color w:val="000000"/>
        </w:rPr>
        <w:t>亮點獎一名發給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0" w:left="0"/>
        <w:jc w:val="both"/>
        <w:rPr>
          <w:rFonts w:eastAsia="標楷體"/>
          <w:color w:val="000000"/>
        </w:rPr>
      </w:pPr>
      <w:r w:rsidRPr="00844B5B">
        <w:rPr>
          <w:rFonts w:eastAsia="標楷體"/>
          <w:color w:val="000000"/>
        </w:rPr>
        <w:t>八、考核結果作為單位次年度資本門經費增減之參考。</w:t>
      </w:r>
    </w:p>
    <w:p w:rsidR="00EB4331" w:rsidRPr="00844B5B" w:rsidRDefault="00EB4331" w:rsidP="00EB4331">
      <w:pPr>
        <w:pStyle w:val="a5"/>
        <w:snapToGrid w:val="0"/>
        <w:ind w:leftChars="0" w:left="0"/>
        <w:jc w:val="both"/>
        <w:rPr>
          <w:rFonts w:eastAsia="標楷體"/>
          <w:color w:val="000000"/>
          <w:sz w:val="28"/>
          <w:szCs w:val="28"/>
        </w:rPr>
      </w:pPr>
      <w:r w:rsidRPr="00844B5B">
        <w:rPr>
          <w:rFonts w:eastAsia="標楷體"/>
          <w:color w:val="000000"/>
        </w:rPr>
        <w:t>九、本要點經行政會議通過，陳請校長核定後公布施行，修正時亦同。</w:t>
      </w:r>
    </w:p>
    <w:p w:rsidR="00EB4331" w:rsidRPr="00844B5B" w:rsidRDefault="00EB4331" w:rsidP="00287325">
      <w:pPr>
        <w:snapToGrid w:val="0"/>
        <w:spacing w:afterLines="50" w:after="180"/>
        <w:jc w:val="center"/>
        <w:rPr>
          <w:rFonts w:eastAsia="標楷體"/>
          <w:bCs/>
          <w:color w:val="000000"/>
          <w:kern w:val="0"/>
          <w:sz w:val="28"/>
          <w:szCs w:val="28"/>
        </w:rPr>
      </w:pPr>
      <w:r w:rsidRPr="00844B5B">
        <w:rPr>
          <w:rFonts w:eastAsia="標楷體"/>
          <w:color w:val="000000"/>
          <w:sz w:val="28"/>
          <w:szCs w:val="28"/>
        </w:rPr>
        <w:br w:type="page"/>
      </w:r>
      <w:r w:rsidRPr="00844B5B">
        <w:rPr>
          <w:rFonts w:eastAsia="標楷體"/>
          <w:bCs/>
          <w:color w:val="000000"/>
          <w:kern w:val="0"/>
          <w:sz w:val="28"/>
          <w:szCs w:val="28"/>
        </w:rPr>
        <w:lastRenderedPageBreak/>
        <w:t>『學術關鍵績效指標』各項指標評比點數一覽表</w:t>
      </w:r>
    </w:p>
    <w:tbl>
      <w:tblPr>
        <w:tblW w:w="4974" w:type="pct"/>
        <w:tblInd w:w="28" w:type="dxa"/>
        <w:tblCellMar>
          <w:left w:w="28" w:type="dxa"/>
          <w:right w:w="28" w:type="dxa"/>
        </w:tblCellMar>
        <w:tblLook w:val="0000" w:firstRow="0" w:lastRow="0" w:firstColumn="0" w:lastColumn="0" w:noHBand="0" w:noVBand="0"/>
      </w:tblPr>
      <w:tblGrid>
        <w:gridCol w:w="3653"/>
        <w:gridCol w:w="3793"/>
        <w:gridCol w:w="2112"/>
      </w:tblGrid>
      <w:tr w:rsidR="00EB4331" w:rsidRPr="00285F9D" w:rsidTr="00326816">
        <w:trPr>
          <w:trHeight w:val="416"/>
        </w:trPr>
        <w:tc>
          <w:tcPr>
            <w:tcW w:w="1911" w:type="pct"/>
            <w:tcBorders>
              <w:top w:val="single" w:sz="12" w:space="0" w:color="auto"/>
              <w:left w:val="single" w:sz="12" w:space="0" w:color="auto"/>
              <w:right w:val="single" w:sz="12" w:space="0" w:color="auto"/>
            </w:tcBorders>
            <w:shd w:val="clear" w:color="auto" w:fill="D9D9D9"/>
            <w:vAlign w:val="center"/>
          </w:tcPr>
          <w:p w:rsidR="00EB4331" w:rsidRPr="00844B5B" w:rsidRDefault="00EB4331" w:rsidP="00326816">
            <w:pPr>
              <w:snapToGrid w:val="0"/>
              <w:jc w:val="center"/>
              <w:rPr>
                <w:rFonts w:eastAsia="標楷體"/>
                <w:bCs/>
                <w:color w:val="000000"/>
                <w:kern w:val="0"/>
              </w:rPr>
            </w:pPr>
            <w:r w:rsidRPr="00844B5B">
              <w:rPr>
                <w:rFonts w:eastAsia="標楷體"/>
                <w:bCs/>
                <w:color w:val="000000"/>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tcPr>
          <w:p w:rsidR="00EB4331" w:rsidRPr="00844B5B" w:rsidRDefault="00EB4331" w:rsidP="00326816">
            <w:pPr>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rsidTr="00773E25">
        <w:trPr>
          <w:trHeight w:val="280"/>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snapToGrid w:val="0"/>
              <w:spacing w:line="360" w:lineRule="auto"/>
              <w:rPr>
                <w:rFonts w:eastAsia="標楷體"/>
                <w:color w:val="000000"/>
              </w:rPr>
            </w:pPr>
            <w:r>
              <w:rPr>
                <w:rFonts w:eastAsia="標楷體" w:hint="eastAsia"/>
                <w:color w:val="000000"/>
              </w:rPr>
              <w:t>(</w:t>
            </w:r>
            <w:proofErr w:type="gramStart"/>
            <w:r w:rsidR="00EB4331" w:rsidRPr="00844B5B">
              <w:rPr>
                <w:rFonts w:eastAsia="標楷體"/>
                <w:color w:val="000000"/>
              </w:rPr>
              <w:t>一</w:t>
            </w:r>
            <w:proofErr w:type="gramEnd"/>
            <w:r>
              <w:rPr>
                <w:rFonts w:eastAsia="標楷體" w:hint="eastAsia"/>
                <w:color w:val="000000"/>
              </w:rPr>
              <w:t>)</w:t>
            </w:r>
            <w:r w:rsidR="00EB4331" w:rsidRPr="00844B5B">
              <w:rPr>
                <w:rFonts w:eastAsia="標楷體"/>
                <w:color w:val="000000"/>
              </w:rPr>
              <w:t>政府部會計畫</w:t>
            </w:r>
          </w:p>
          <w:p w:rsidR="00EB4331" w:rsidRPr="00844B5B" w:rsidRDefault="00326816" w:rsidP="00326816">
            <w:pPr>
              <w:spacing w:line="340" w:lineRule="exact"/>
              <w:ind w:firstLineChars="206" w:firstLine="494"/>
              <w:rPr>
                <w:rFonts w:eastAsia="標楷體"/>
                <w:bCs/>
                <w:color w:val="000000"/>
                <w:kern w:val="0"/>
              </w:rPr>
            </w:pPr>
            <w:r>
              <w:rPr>
                <w:rFonts w:eastAsia="標楷體" w:hint="eastAsia"/>
                <w:color w:val="000000"/>
              </w:rPr>
              <w:t>(</w:t>
            </w:r>
            <w:r w:rsidR="00EB4331" w:rsidRPr="00844B5B">
              <w:rPr>
                <w:rFonts w:eastAsia="標楷體"/>
                <w:color w:val="000000"/>
              </w:rPr>
              <w:t>包含各類政府計畫</w:t>
            </w:r>
            <w:r>
              <w:rPr>
                <w:rFonts w:eastAsia="標楷體" w:hint="eastAsia"/>
                <w:color w:val="000000"/>
              </w:rPr>
              <w:t>)</w:t>
            </w: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 xml:space="preserve">1,000,000 </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widowControl/>
              <w:spacing w:line="340" w:lineRule="exact"/>
              <w:ind w:leftChars="-132" w:hangingChars="132" w:hanging="317"/>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1,000,000</w:t>
            </w:r>
            <w:r w:rsidRPr="00844B5B">
              <w:rPr>
                <w:rFonts w:ascii="標楷體" w:eastAsia="標楷體" w:hAnsi="標楷體" w:hint="eastAsia"/>
                <w:color w:val="000000"/>
              </w:rPr>
              <w:t>≦金額&lt;</w:t>
            </w:r>
            <w:r w:rsidRPr="00844B5B">
              <w:rPr>
                <w:rFonts w:eastAsia="標楷體"/>
                <w:bCs/>
                <w:color w:val="000000"/>
                <w:kern w:val="0"/>
              </w:rPr>
              <w:t>3,000,000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3,000,000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rsidTr="00773E25">
        <w:trPr>
          <w:trHeight w:val="72"/>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widowControl/>
              <w:snapToGrid w:val="0"/>
              <w:spacing w:line="360" w:lineRule="auto"/>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二</w:t>
            </w:r>
            <w:r>
              <w:rPr>
                <w:rFonts w:eastAsia="標楷體" w:hint="eastAsia"/>
                <w:bCs/>
                <w:color w:val="000000"/>
                <w:kern w:val="0"/>
              </w:rPr>
              <w:t>)</w:t>
            </w:r>
            <w:r w:rsidR="00EB4331" w:rsidRPr="00844B5B">
              <w:rPr>
                <w:rFonts w:eastAsia="標楷體"/>
                <w:bCs/>
                <w:color w:val="000000"/>
                <w:kern w:val="0"/>
              </w:rPr>
              <w:t>產學合作計畫</w:t>
            </w:r>
            <w:r w:rsidR="00EB4331" w:rsidRPr="00844B5B">
              <w:rPr>
                <w:rFonts w:eastAsia="標楷體"/>
                <w:bCs/>
                <w:color w:val="000000"/>
                <w:kern w:val="0"/>
              </w:rPr>
              <w:t xml:space="preserve"> </w:t>
            </w:r>
          </w:p>
          <w:p w:rsidR="00EB4331" w:rsidRPr="00844B5B" w:rsidRDefault="00326816" w:rsidP="00326816">
            <w:pPr>
              <w:widowControl/>
              <w:spacing w:line="340" w:lineRule="exact"/>
              <w:ind w:leftChars="147" w:left="353"/>
              <w:jc w:val="both"/>
              <w:rPr>
                <w:rFonts w:eastAsia="標楷體"/>
                <w:bCs/>
                <w:color w:val="000000"/>
                <w:kern w:val="0"/>
              </w:rPr>
            </w:pPr>
            <w:r>
              <w:rPr>
                <w:rFonts w:eastAsia="標楷體" w:hint="eastAsia"/>
                <w:bCs/>
                <w:color w:val="000000"/>
                <w:kern w:val="0"/>
              </w:rPr>
              <w:t>(</w:t>
            </w:r>
            <w:r w:rsidR="00EB4331" w:rsidRPr="00844B5B">
              <w:rPr>
                <w:rFonts w:eastAsia="標楷體" w:hint="eastAsia"/>
                <w:bCs/>
                <w:color w:val="000000"/>
                <w:kern w:val="0"/>
              </w:rPr>
              <w:t>含</w:t>
            </w:r>
            <w:proofErr w:type="gramStart"/>
            <w:r w:rsidR="00EB4331" w:rsidRPr="00844B5B">
              <w:rPr>
                <w:rFonts w:ascii="標楷體" w:eastAsia="標楷體" w:hAnsi="標楷體" w:hint="eastAsia"/>
                <w:color w:val="000000"/>
              </w:rPr>
              <w:t>併簽技</w:t>
            </w:r>
            <w:proofErr w:type="gramEnd"/>
            <w:r w:rsidR="00EB4331" w:rsidRPr="00844B5B">
              <w:rPr>
                <w:rFonts w:ascii="標楷體" w:eastAsia="標楷體" w:hAnsi="標楷體" w:hint="eastAsia"/>
                <w:color w:val="000000"/>
              </w:rPr>
              <w:t>轉之</w:t>
            </w:r>
            <w:r w:rsidR="00EB4331" w:rsidRPr="00844B5B">
              <w:rPr>
                <w:rFonts w:eastAsia="標楷體"/>
                <w:bCs/>
                <w:color w:val="000000"/>
                <w:kern w:val="0"/>
              </w:rPr>
              <w:t>一般產學、</w:t>
            </w:r>
            <w:proofErr w:type="gramStart"/>
            <w:r w:rsidR="00EB4331" w:rsidRPr="00844B5B">
              <w:rPr>
                <w:rFonts w:eastAsia="標楷體"/>
                <w:bCs/>
                <w:color w:val="000000"/>
                <w:kern w:val="0"/>
              </w:rPr>
              <w:t>科技部產學</w:t>
            </w:r>
            <w:proofErr w:type="gramEnd"/>
            <w:r w:rsidR="00EB4331" w:rsidRPr="00844B5B">
              <w:rPr>
                <w:rFonts w:eastAsia="標楷體"/>
                <w:bCs/>
                <w:color w:val="000000"/>
                <w:kern w:val="0"/>
              </w:rPr>
              <w:t>、研究型政府計畫、捐贈</w:t>
            </w:r>
            <w:r w:rsidR="00EB4331" w:rsidRPr="00844B5B">
              <w:rPr>
                <w:rFonts w:eastAsia="標楷體" w:hint="eastAsia"/>
                <w:bCs/>
                <w:color w:val="000000"/>
                <w:kern w:val="0"/>
              </w:rPr>
              <w:t>，</w:t>
            </w:r>
            <w:r w:rsidR="00EB4331" w:rsidRPr="00844B5B">
              <w:rPr>
                <w:rFonts w:eastAsia="標楷體"/>
                <w:bCs/>
                <w:color w:val="000000"/>
                <w:kern w:val="0"/>
              </w:rPr>
              <w:t>國際</w:t>
            </w:r>
            <w:proofErr w:type="gramStart"/>
            <w:r w:rsidR="00EB4331" w:rsidRPr="00844B5B">
              <w:rPr>
                <w:rFonts w:eastAsia="標楷體"/>
                <w:bCs/>
                <w:color w:val="000000"/>
                <w:kern w:val="0"/>
              </w:rPr>
              <w:t>產學案則</w:t>
            </w:r>
            <w:proofErr w:type="gramEnd"/>
            <w:r w:rsidR="00EB4331" w:rsidRPr="00844B5B">
              <w:rPr>
                <w:rFonts w:eastAsia="標楷體"/>
                <w:bCs/>
                <w:color w:val="000000"/>
                <w:kern w:val="0"/>
              </w:rPr>
              <w:t>依計畫金額所屬級距，以兩倍點數計算</w:t>
            </w:r>
            <w:r>
              <w:rPr>
                <w:rFonts w:eastAsia="標楷體" w:hint="eastAsia"/>
                <w:bCs/>
                <w:color w:val="000000"/>
                <w:kern w:val="0"/>
              </w:rPr>
              <w:t>)</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100,000</w:t>
            </w:r>
            <w:r w:rsidRPr="00844B5B">
              <w:rPr>
                <w:rFonts w:ascii="標楷體" w:eastAsia="標楷體" w:hAnsi="標楷體" w:hint="eastAsia"/>
                <w:color w:val="000000"/>
              </w:rPr>
              <w:t>≦金額&lt;</w:t>
            </w:r>
            <w:r w:rsidRPr="00844B5B">
              <w:rPr>
                <w:rFonts w:eastAsia="標楷體"/>
                <w:bCs/>
                <w:color w:val="000000"/>
                <w:kern w:val="0"/>
              </w:rPr>
              <w:t>150,000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150,000</w:t>
            </w:r>
            <w:r w:rsidRPr="00844B5B">
              <w:rPr>
                <w:rFonts w:ascii="標楷體" w:eastAsia="標楷體" w:hAnsi="標楷體" w:hint="eastAsia"/>
                <w:color w:val="000000"/>
              </w:rPr>
              <w:t>≦金額&lt;</w:t>
            </w:r>
            <w:r w:rsidRPr="00844B5B">
              <w:rPr>
                <w:rFonts w:eastAsia="標楷體"/>
                <w:bCs/>
                <w:color w:val="000000"/>
                <w:kern w:val="0"/>
              </w:rPr>
              <w:t>200,000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200,000</w:t>
            </w:r>
            <w:r w:rsidRPr="00844B5B">
              <w:rPr>
                <w:rFonts w:ascii="標楷體" w:eastAsia="標楷體" w:hAnsi="標楷體" w:hint="eastAsia"/>
                <w:color w:val="000000"/>
              </w:rPr>
              <w:t>≦金額&lt;</w:t>
            </w:r>
            <w:r w:rsidRPr="00844B5B">
              <w:rPr>
                <w:rFonts w:eastAsia="標楷體"/>
                <w:bCs/>
                <w:color w:val="000000"/>
                <w:kern w:val="0"/>
              </w:rPr>
              <w:t>250,000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4</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250,000</w:t>
            </w:r>
            <w:r w:rsidRPr="00844B5B">
              <w:rPr>
                <w:rFonts w:ascii="標楷體" w:eastAsia="標楷體" w:hAnsi="標楷體" w:hint="eastAsia"/>
                <w:color w:val="000000"/>
              </w:rPr>
              <w:t>≦金額&lt;</w:t>
            </w:r>
            <w:r w:rsidRPr="00844B5B">
              <w:rPr>
                <w:rFonts w:eastAsia="標楷體"/>
                <w:bCs/>
                <w:color w:val="000000"/>
                <w:kern w:val="0"/>
              </w:rPr>
              <w:t>300,000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5</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300,000</w:t>
            </w:r>
            <w:r w:rsidRPr="00844B5B">
              <w:rPr>
                <w:rFonts w:ascii="標楷體" w:eastAsia="標楷體" w:hAnsi="標楷體" w:hint="eastAsia"/>
                <w:color w:val="000000"/>
              </w:rPr>
              <w:t>≦金額&lt;</w:t>
            </w:r>
            <w:r w:rsidRPr="00844B5B">
              <w:rPr>
                <w:rFonts w:eastAsia="標楷體"/>
                <w:bCs/>
                <w:color w:val="000000"/>
                <w:kern w:val="0"/>
              </w:rPr>
              <w:t>500,000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6</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500,000</w:t>
            </w:r>
            <w:r w:rsidRPr="00844B5B">
              <w:rPr>
                <w:rFonts w:ascii="標楷體" w:eastAsia="標楷體" w:hAnsi="標楷體" w:hint="eastAsia"/>
                <w:color w:val="000000"/>
              </w:rPr>
              <w:t>≦金額&lt;</w:t>
            </w:r>
            <w:r w:rsidRPr="00844B5B">
              <w:rPr>
                <w:rFonts w:eastAsia="標楷體"/>
                <w:bCs/>
                <w:color w:val="000000"/>
                <w:kern w:val="0"/>
              </w:rPr>
              <w:t>700,000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700,000</w:t>
            </w:r>
            <w:r w:rsidRPr="00844B5B">
              <w:rPr>
                <w:rFonts w:ascii="標楷體" w:eastAsia="標楷體" w:hAnsi="標楷體" w:hint="eastAsia"/>
                <w:color w:val="000000"/>
              </w:rPr>
              <w:t>≦金額&lt;</w:t>
            </w:r>
            <w:r w:rsidRPr="00844B5B">
              <w:rPr>
                <w:rFonts w:eastAsia="標楷體"/>
                <w:bCs/>
                <w:color w:val="000000"/>
                <w:kern w:val="0"/>
              </w:rPr>
              <w:t>900,000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9</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900,000</w:t>
            </w:r>
            <w:r w:rsidRPr="00844B5B">
              <w:rPr>
                <w:rFonts w:ascii="標楷體" w:eastAsia="標楷體" w:hAnsi="標楷體" w:hint="eastAsia"/>
                <w:color w:val="000000"/>
              </w:rPr>
              <w:t>≦金額&lt;</w:t>
            </w:r>
            <w:r w:rsidRPr="00844B5B">
              <w:rPr>
                <w:rFonts w:eastAsia="標楷體"/>
                <w:bCs/>
                <w:color w:val="000000"/>
                <w:kern w:val="0"/>
              </w:rPr>
              <w:t>1,100,000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11</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ind w:firstLineChars="517" w:firstLine="1241"/>
              <w:jc w:val="center"/>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1,100,000</w:t>
            </w:r>
          </w:p>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每增加</w:t>
            </w:r>
            <w:r w:rsidRPr="00844B5B">
              <w:rPr>
                <w:rFonts w:eastAsia="標楷體"/>
                <w:bCs/>
                <w:color w:val="000000"/>
                <w:kern w:val="0"/>
              </w:rPr>
              <w:t>100</w:t>
            </w:r>
            <w:r w:rsidRPr="00844B5B">
              <w:rPr>
                <w:rFonts w:eastAsia="標楷體"/>
                <w:bCs/>
                <w:color w:val="000000"/>
                <w:kern w:val="0"/>
              </w:rPr>
              <w:t>萬，點數增加</w:t>
            </w:r>
            <w:r w:rsidRPr="00844B5B">
              <w:rPr>
                <w:rFonts w:eastAsia="標楷體"/>
                <w:bCs/>
                <w:color w:val="000000"/>
                <w:kern w:val="0"/>
              </w:rPr>
              <w:t>2</w:t>
            </w:r>
            <w:r w:rsidRPr="00844B5B">
              <w:rPr>
                <w:rFonts w:eastAsia="標楷體"/>
                <w:bCs/>
                <w:color w:val="000000"/>
                <w:kern w:val="0"/>
              </w:rPr>
              <w:t>點</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eastAsia="標楷體"/>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6</w:t>
            </w:r>
          </w:p>
        </w:tc>
      </w:tr>
      <w:tr w:rsidR="00EB4331" w:rsidRPr="00285F9D" w:rsidTr="00773E25">
        <w:trPr>
          <w:trHeight w:val="330"/>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spacing w:line="340" w:lineRule="exact"/>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三</w:t>
            </w:r>
            <w:r>
              <w:rPr>
                <w:rFonts w:eastAsia="標楷體" w:hint="eastAsia"/>
                <w:bCs/>
                <w:color w:val="000000"/>
                <w:kern w:val="0"/>
              </w:rPr>
              <w:t>)</w:t>
            </w:r>
            <w:r w:rsidR="00EB4331" w:rsidRPr="00844B5B">
              <w:rPr>
                <w:rFonts w:eastAsia="標楷體"/>
                <w:bCs/>
                <w:color w:val="000000"/>
                <w:kern w:val="0"/>
              </w:rPr>
              <w:t>核准專利案</w:t>
            </w:r>
          </w:p>
        </w:tc>
        <w:tc>
          <w:tcPr>
            <w:tcW w:w="1984" w:type="pct"/>
            <w:tcBorders>
              <w:top w:val="single" w:sz="12"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新型專利</w:t>
            </w:r>
          </w:p>
        </w:tc>
        <w:tc>
          <w:tcPr>
            <w:tcW w:w="1105" w:type="pct"/>
            <w:tcBorders>
              <w:top w:val="single" w:sz="12"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3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設計（新式樣）專利</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3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發明專利</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60"/>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四</w:t>
            </w:r>
            <w:r>
              <w:rPr>
                <w:rFonts w:eastAsia="標楷體" w:hint="eastAsia"/>
                <w:bCs/>
                <w:color w:val="000000"/>
                <w:kern w:val="0"/>
              </w:rPr>
              <w:t>)</w:t>
            </w:r>
            <w:r w:rsidR="00EB4331" w:rsidRPr="00844B5B">
              <w:rPr>
                <w:rFonts w:eastAsia="標楷體"/>
                <w:bCs/>
                <w:color w:val="000000"/>
                <w:kern w:val="0"/>
              </w:rPr>
              <w:t>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1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right w:val="single" w:sz="2" w:space="0" w:color="auto"/>
            </w:tcBorders>
            <w:shd w:val="clear" w:color="auto" w:fill="FFFFFF"/>
            <w:vAlign w:val="center"/>
          </w:tcPr>
          <w:p w:rsidR="00EB4331" w:rsidRPr="00844B5B" w:rsidRDefault="00EB4331" w:rsidP="00773E25">
            <w:pPr>
              <w:spacing w:line="340" w:lineRule="exact"/>
              <w:rPr>
                <w:rFonts w:eastAsia="標楷體"/>
                <w:b/>
                <w:bCs/>
                <w:strike/>
                <w:color w:val="000000"/>
                <w:kern w:val="0"/>
              </w:rPr>
            </w:pPr>
            <w:r w:rsidRPr="00844B5B">
              <w:rPr>
                <w:rFonts w:eastAsia="標楷體"/>
                <w:bCs/>
                <w:color w:val="000000"/>
                <w:kern w:val="0"/>
              </w:rPr>
              <w:t>產學合作計畫同時簽訂先期技轉，而抵免管理費者</w:t>
            </w:r>
          </w:p>
        </w:tc>
        <w:tc>
          <w:tcPr>
            <w:tcW w:w="1105" w:type="pct"/>
            <w:tcBorders>
              <w:top w:val="single" w:sz="2" w:space="0" w:color="auto"/>
              <w:left w:val="single" w:sz="2" w:space="0" w:color="auto"/>
              <w:right w:val="single" w:sz="12" w:space="0" w:color="auto"/>
            </w:tcBorders>
            <w:shd w:val="clear" w:color="auto" w:fill="FFFFFF"/>
            <w:vAlign w:val="center"/>
          </w:tcPr>
          <w:p w:rsidR="00EB4331" w:rsidRPr="00844B5B" w:rsidRDefault="00EB4331" w:rsidP="00773E25">
            <w:pPr>
              <w:spacing w:line="340" w:lineRule="exact"/>
              <w:jc w:val="center"/>
              <w:rPr>
                <w:rFonts w:eastAsia="標楷體"/>
                <w:b/>
                <w:bCs/>
                <w:strike/>
                <w:color w:val="000000"/>
                <w:kern w:val="0"/>
              </w:rPr>
            </w:pPr>
            <w:r w:rsidRPr="00844B5B">
              <w:rPr>
                <w:rFonts w:eastAsia="標楷體"/>
                <w:bCs/>
                <w:color w:val="000000"/>
                <w:kern w:val="0"/>
              </w:rPr>
              <w:t>2</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694" w:firstLine="1666"/>
              <w:rPr>
                <w:rFonts w:ascii="標楷體" w:eastAsia="標楷體" w:hAnsi="標楷體"/>
                <w:bCs/>
                <w:color w:val="000000"/>
              </w:rPr>
            </w:pPr>
            <w:r w:rsidRPr="00844B5B">
              <w:rPr>
                <w:rFonts w:ascii="標楷體" w:eastAsia="標楷體" w:hAnsi="標楷體" w:hint="eastAsia"/>
                <w:color w:val="000000"/>
              </w:rPr>
              <w:t>金額&lt;</w:t>
            </w:r>
            <w:r w:rsidRPr="00844B5B">
              <w:rPr>
                <w:rFonts w:ascii="標楷體" w:eastAsia="標楷體" w:hAnsi="標楷體"/>
                <w:bCs/>
                <w:color w:val="000000"/>
              </w:rPr>
              <w:t>60,000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5</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281" w:firstLine="674"/>
              <w:rPr>
                <w:rFonts w:ascii="標楷體" w:eastAsia="標楷體" w:hAnsi="標楷體"/>
                <w:bCs/>
                <w:color w:val="000000"/>
                <w:kern w:val="0"/>
              </w:rPr>
            </w:pPr>
            <w:r w:rsidRPr="00844B5B">
              <w:rPr>
                <w:rFonts w:ascii="標楷體" w:eastAsia="標楷體" w:hAnsi="標楷體"/>
                <w:bCs/>
                <w:color w:val="000000"/>
              </w:rPr>
              <w:t>60,000</w:t>
            </w:r>
            <w:r w:rsidRPr="00844B5B">
              <w:rPr>
                <w:rFonts w:ascii="標楷體" w:eastAsia="標楷體" w:hAnsi="標楷體" w:hint="eastAsia"/>
                <w:color w:val="000000"/>
              </w:rPr>
              <w:t>≦金額&lt;</w:t>
            </w:r>
            <w:r w:rsidRPr="00844B5B">
              <w:rPr>
                <w:rFonts w:ascii="標楷體" w:eastAsia="標楷體" w:hAnsi="標楷體"/>
                <w:bCs/>
                <w:color w:val="000000"/>
              </w:rPr>
              <w:t>300,000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12</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222" w:firstLine="533"/>
              <w:rPr>
                <w:rFonts w:ascii="標楷體" w:eastAsia="標楷體" w:hAnsi="標楷體"/>
                <w:bCs/>
                <w:color w:val="000000"/>
                <w:kern w:val="0"/>
              </w:rPr>
            </w:pPr>
            <w:r w:rsidRPr="00844B5B">
              <w:rPr>
                <w:rFonts w:ascii="標楷體" w:eastAsia="標楷體" w:hAnsi="標楷體"/>
                <w:bCs/>
                <w:color w:val="000000"/>
              </w:rPr>
              <w:t>300,000</w:t>
            </w:r>
            <w:r w:rsidRPr="00844B5B">
              <w:rPr>
                <w:rFonts w:ascii="標楷體" w:eastAsia="標楷體" w:hAnsi="標楷體" w:hint="eastAsia"/>
                <w:color w:val="000000"/>
              </w:rPr>
              <w:t>≦金額&lt;</w:t>
            </w:r>
            <w:r w:rsidRPr="00844B5B">
              <w:rPr>
                <w:rFonts w:ascii="標楷體" w:eastAsia="標楷體" w:hAnsi="標楷體"/>
                <w:bCs/>
                <w:color w:val="000000"/>
              </w:rPr>
              <w:t>500,000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20</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EB4331" w:rsidRPr="00844B5B" w:rsidRDefault="00EB4331" w:rsidP="00773E25">
            <w:pPr>
              <w:widowControl/>
              <w:spacing w:line="340" w:lineRule="exact"/>
              <w:ind w:firstLineChars="694" w:firstLine="1666"/>
              <w:rPr>
                <w:rFonts w:ascii="標楷體" w:eastAsia="標楷體" w:hAnsi="標楷體"/>
                <w:bCs/>
                <w:color w:val="000000"/>
                <w:kern w:val="0"/>
              </w:rPr>
            </w:pPr>
            <w:r w:rsidRPr="00844B5B">
              <w:rPr>
                <w:rFonts w:ascii="標楷體" w:eastAsia="標楷體" w:hAnsi="標楷體" w:hint="eastAsia"/>
                <w:color w:val="000000"/>
              </w:rPr>
              <w:t>金額</w:t>
            </w:r>
            <w:r w:rsidRPr="00844B5B">
              <w:rPr>
                <w:rFonts w:ascii="標楷體" w:eastAsia="標楷體" w:hAnsi="標楷體" w:cs="新細明體" w:hint="eastAsia"/>
                <w:bCs/>
                <w:color w:val="000000"/>
                <w:kern w:val="0"/>
              </w:rPr>
              <w:t>≧</w:t>
            </w:r>
            <w:r w:rsidRPr="00844B5B">
              <w:rPr>
                <w:rFonts w:ascii="標楷體" w:eastAsia="標楷體" w:hAnsi="標楷體"/>
                <w:bCs/>
                <w:color w:val="000000"/>
                <w:kern w:val="0"/>
              </w:rPr>
              <w:t>500,000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36</w:t>
            </w:r>
          </w:p>
        </w:tc>
      </w:tr>
      <w:tr w:rsidR="00EB4331" w:rsidRPr="00285F9D"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spacing w:line="340" w:lineRule="exact"/>
              <w:ind w:left="353" w:hangingChars="147" w:hanging="353"/>
              <w:jc w:val="both"/>
              <w:rPr>
                <w:rFonts w:eastAsia="標楷體"/>
                <w:color w:val="000000"/>
              </w:rPr>
            </w:pPr>
            <w:r>
              <w:rPr>
                <w:rFonts w:eastAsia="標楷體" w:hint="eastAsia"/>
                <w:color w:val="000000"/>
              </w:rPr>
              <w:t>(</w:t>
            </w:r>
            <w:r>
              <w:rPr>
                <w:rFonts w:eastAsia="標楷體" w:hint="eastAsia"/>
                <w:color w:val="000000"/>
              </w:rPr>
              <w:t>五</w:t>
            </w:r>
            <w:r>
              <w:rPr>
                <w:rFonts w:eastAsia="標楷體" w:hint="eastAsia"/>
                <w:color w:val="000000"/>
              </w:rPr>
              <w:t>)</w:t>
            </w:r>
            <w:r w:rsidR="00EB4331" w:rsidRPr="00844B5B">
              <w:rPr>
                <w:rFonts w:eastAsia="標楷體"/>
                <w:color w:val="000000"/>
              </w:rPr>
              <w:t>推廣教育</w:t>
            </w:r>
            <w:r>
              <w:rPr>
                <w:rFonts w:eastAsia="標楷體" w:hint="eastAsia"/>
                <w:color w:val="000000"/>
              </w:rPr>
              <w:t>(</w:t>
            </w:r>
            <w:r w:rsidR="00EB4331" w:rsidRPr="00844B5B">
              <w:rPr>
                <w:rFonts w:eastAsia="標楷體"/>
                <w:color w:val="000000"/>
              </w:rPr>
              <w:t>含</w:t>
            </w:r>
            <w:r w:rsidR="00EB4331" w:rsidRPr="00844B5B">
              <w:rPr>
                <w:rFonts w:eastAsia="標楷體"/>
                <w:bCs/>
                <w:color w:val="000000"/>
                <w:kern w:val="0"/>
              </w:rPr>
              <w:t>政府部會委辦之課程、</w:t>
            </w:r>
            <w:proofErr w:type="gramStart"/>
            <w:r w:rsidR="00EB4331" w:rsidRPr="00844B5B">
              <w:rPr>
                <w:rFonts w:eastAsia="標楷體"/>
                <w:bCs/>
                <w:color w:val="000000"/>
                <w:kern w:val="0"/>
              </w:rPr>
              <w:t>自辦班</w:t>
            </w:r>
            <w:proofErr w:type="gramEnd"/>
            <w:r>
              <w:rPr>
                <w:rFonts w:eastAsia="標楷體" w:hint="eastAsia"/>
                <w:bCs/>
                <w:color w:val="000000"/>
                <w:kern w:val="0"/>
              </w:rPr>
              <w:t>)</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3</w:t>
            </w:r>
          </w:p>
        </w:tc>
      </w:tr>
      <w:tr w:rsidR="00EB4331" w:rsidRPr="00285F9D"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widowControl/>
              <w:spacing w:line="340" w:lineRule="exact"/>
              <w:ind w:left="780" w:hangingChars="325" w:hanging="780"/>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六</w:t>
            </w:r>
            <w:r>
              <w:rPr>
                <w:rFonts w:eastAsia="標楷體" w:hint="eastAsia"/>
                <w:bCs/>
                <w:color w:val="000000"/>
                <w:kern w:val="0"/>
              </w:rPr>
              <w:t>)</w:t>
            </w:r>
            <w:r w:rsidR="00EB4331" w:rsidRPr="00844B5B">
              <w:rPr>
                <w:rFonts w:eastAsia="標楷體"/>
                <w:color w:val="000000"/>
              </w:rPr>
              <w:t>教師指導學生參與競賽得獎</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2</w:t>
            </w:r>
          </w:p>
        </w:tc>
      </w:tr>
      <w:tr w:rsidR="00287325" w:rsidRPr="00844B5B" w:rsidTr="00585A25">
        <w:trPr>
          <w:trHeight w:val="309"/>
        </w:trPr>
        <w:tc>
          <w:tcPr>
            <w:tcW w:w="1911" w:type="pct"/>
            <w:vMerge w:val="restart"/>
            <w:tcBorders>
              <w:top w:val="single" w:sz="12" w:space="0" w:color="auto"/>
              <w:left w:val="single" w:sz="12" w:space="0" w:color="auto"/>
              <w:right w:val="single" w:sz="12" w:space="0" w:color="auto"/>
            </w:tcBorders>
            <w:shd w:val="clear" w:color="auto" w:fill="auto"/>
            <w:vAlign w:val="center"/>
          </w:tcPr>
          <w:p w:rsidR="00287325"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七</w:t>
            </w:r>
            <w:r>
              <w:rPr>
                <w:rFonts w:eastAsia="標楷體" w:hint="eastAsia"/>
                <w:bCs/>
                <w:color w:val="000000"/>
                <w:kern w:val="0"/>
              </w:rPr>
              <w:t>)</w:t>
            </w:r>
            <w:r w:rsidR="00287325" w:rsidRPr="00844B5B">
              <w:rPr>
                <w:rFonts w:eastAsia="標楷體"/>
                <w:bCs/>
                <w:color w:val="000000"/>
                <w:kern w:val="0"/>
              </w:rPr>
              <w:t>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87325" w:rsidRPr="00844B5B" w:rsidRDefault="00287325" w:rsidP="00326816">
            <w:pPr>
              <w:widowControl/>
              <w:snapToGrid w:val="0"/>
              <w:jc w:val="center"/>
              <w:rPr>
                <w:rFonts w:eastAsia="標楷體"/>
                <w:bCs/>
                <w:color w:val="000000"/>
                <w:kern w:val="0"/>
              </w:rPr>
            </w:pPr>
            <w:r w:rsidRPr="00844B5B">
              <w:rPr>
                <w:rFonts w:eastAsia="標楷體"/>
                <w:bCs/>
                <w:color w:val="000000"/>
                <w:kern w:val="0"/>
              </w:rPr>
              <w:t>1</w:t>
            </w:r>
          </w:p>
        </w:tc>
      </w:tr>
      <w:tr w:rsidR="00287325" w:rsidRPr="00844B5B" w:rsidTr="00585A25">
        <w:trPr>
          <w:trHeight w:val="794"/>
        </w:trPr>
        <w:tc>
          <w:tcPr>
            <w:tcW w:w="1911" w:type="pct"/>
            <w:vMerge/>
            <w:tcBorders>
              <w:left w:val="single" w:sz="12" w:space="0" w:color="auto"/>
              <w:bottom w:val="single" w:sz="12" w:space="0" w:color="auto"/>
              <w:right w:val="single" w:sz="12" w:space="0" w:color="auto"/>
            </w:tcBorders>
            <w:shd w:val="clear" w:color="auto" w:fill="auto"/>
            <w:vAlign w:val="center"/>
          </w:tcPr>
          <w:p w:rsidR="00287325" w:rsidRPr="00844B5B" w:rsidRDefault="00287325" w:rsidP="003E650F">
            <w:pPr>
              <w:widowControl/>
              <w:spacing w:line="340" w:lineRule="exact"/>
              <w:rPr>
                <w:rFonts w:eastAsia="標楷體"/>
                <w:bCs/>
                <w:color w:val="000000"/>
                <w:kern w:val="0"/>
              </w:rPr>
            </w:pP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87325" w:rsidRPr="00844B5B" w:rsidRDefault="00287325" w:rsidP="00585A25">
            <w:pPr>
              <w:snapToGrid w:val="0"/>
              <w:spacing w:line="216" w:lineRule="auto"/>
              <w:rPr>
                <w:rFonts w:eastAsia="標楷體"/>
                <w:bCs/>
                <w:color w:val="000000"/>
                <w:kern w:val="0"/>
              </w:rPr>
            </w:pPr>
            <w:r w:rsidRPr="00844B5B">
              <w:rPr>
                <w:rFonts w:eastAsia="標楷體"/>
                <w:color w:val="000000"/>
              </w:rPr>
              <w:t>通識</w:t>
            </w:r>
            <w:r w:rsidR="00941347">
              <w:rPr>
                <w:rFonts w:eastAsia="標楷體" w:hint="eastAsia"/>
                <w:color w:val="000000"/>
              </w:rPr>
              <w:t>教育</w:t>
            </w:r>
            <w:r w:rsidRPr="00844B5B">
              <w:rPr>
                <w:rFonts w:eastAsia="標楷體"/>
                <w:color w:val="000000"/>
              </w:rPr>
              <w:t>中心、體育</w:t>
            </w:r>
            <w:r w:rsidR="00941347">
              <w:rPr>
                <w:rFonts w:eastAsia="標楷體" w:hint="eastAsia"/>
                <w:color w:val="000000"/>
              </w:rPr>
              <w:t>教育</w:t>
            </w:r>
            <w:r w:rsidRPr="00844B5B">
              <w:rPr>
                <w:rFonts w:eastAsia="標楷體"/>
                <w:color w:val="000000"/>
              </w:rPr>
              <w:t>中心、</w:t>
            </w:r>
            <w:r w:rsidR="00941347">
              <w:rPr>
                <w:rFonts w:eastAsia="標楷體" w:hint="eastAsia"/>
                <w:color w:val="000000"/>
              </w:rPr>
              <w:t>雙語教學推動</w:t>
            </w:r>
            <w:r w:rsidRPr="00844B5B">
              <w:rPr>
                <w:rFonts w:eastAsia="標楷體"/>
                <w:color w:val="000000"/>
              </w:rPr>
              <w:t>中心、財</w:t>
            </w:r>
            <w:r w:rsidR="00941347">
              <w:rPr>
                <w:rFonts w:eastAsia="標楷體" w:hint="eastAsia"/>
                <w:color w:val="000000"/>
              </w:rPr>
              <w:t>經</w:t>
            </w:r>
            <w:r w:rsidRPr="00844B5B">
              <w:rPr>
                <w:rFonts w:eastAsia="標楷體"/>
                <w:color w:val="000000"/>
              </w:rPr>
              <w:t>法</w:t>
            </w:r>
            <w:r w:rsidR="00941347">
              <w:rPr>
                <w:rFonts w:eastAsia="標楷體" w:hint="eastAsia"/>
                <w:color w:val="000000"/>
              </w:rPr>
              <w:t>律研究</w:t>
            </w:r>
            <w:r w:rsidRPr="00844B5B">
              <w:rPr>
                <w:rFonts w:eastAsia="標楷體"/>
                <w:color w:val="000000"/>
              </w:rPr>
              <w:t>所、</w:t>
            </w:r>
            <w:hyperlink r:id="rId8" w:tgtFrame="_blank" w:tooltip="師資培育中心(另開新視窗)" w:history="1">
              <w:r w:rsidRPr="00844B5B">
                <w:rPr>
                  <w:rFonts w:eastAsia="標楷體"/>
                  <w:color w:val="000000"/>
                </w:rPr>
                <w:t>師</w:t>
              </w:r>
              <w:r w:rsidR="00941347">
                <w:rPr>
                  <w:rFonts w:eastAsia="標楷體" w:hint="eastAsia"/>
                  <w:color w:val="000000"/>
                </w:rPr>
                <w:t>資培育</w:t>
              </w:r>
              <w:r w:rsidRPr="00844B5B">
                <w:rPr>
                  <w:rFonts w:eastAsia="標楷體"/>
                  <w:color w:val="000000"/>
                </w:rPr>
                <w:t>中心</w:t>
              </w:r>
            </w:hyperlink>
            <w:r w:rsidRPr="00844B5B">
              <w:rPr>
                <w:rFonts w:eastAsia="標楷體"/>
                <w:color w:val="000000"/>
              </w:rPr>
              <w:t>與</w:t>
            </w:r>
            <w:r w:rsidR="00941347" w:rsidRPr="00941347">
              <w:rPr>
                <w:rFonts w:eastAsia="標楷體"/>
                <w:color w:val="000000"/>
              </w:rPr>
              <w:t>人文社會學院教育經營碩士班</w:t>
            </w:r>
            <w:r w:rsidRPr="00844B5B">
              <w:rPr>
                <w:rFonts w:eastAsia="標楷體"/>
                <w:color w:val="000000"/>
              </w:rPr>
              <w:t>之達成件數與點數，以本項指標當年度其餘學術單位之平均值來核算。</w:t>
            </w:r>
          </w:p>
        </w:tc>
      </w:tr>
      <w:tr w:rsidR="00EB4331" w:rsidRPr="00285F9D" w:rsidTr="005E2504">
        <w:trPr>
          <w:trHeight w:val="543"/>
        </w:trPr>
        <w:tc>
          <w:tcPr>
            <w:tcW w:w="1911" w:type="pct"/>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0CECE" w:themeFill="background2" w:themeFillShade="E6"/>
            <w:vAlign w:val="center"/>
          </w:tcPr>
          <w:p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rsidTr="005E2504">
        <w:trPr>
          <w:trHeight w:val="501"/>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r w:rsidRPr="00844B5B">
              <w:rPr>
                <w:rFonts w:eastAsia="標楷體"/>
                <w:bCs/>
                <w:color w:val="000000"/>
                <w:kern w:val="0"/>
              </w:rPr>
              <w:t>（八）</w:t>
            </w:r>
            <w:r w:rsidRPr="00844B5B">
              <w:rPr>
                <w:rFonts w:eastAsia="標楷體"/>
                <w:color w:val="000000"/>
              </w:rPr>
              <w:t>學生參與業界實習時數</w:t>
            </w:r>
          </w:p>
          <w:p w:rsidR="00EB4331" w:rsidRPr="00844B5B" w:rsidRDefault="00EB4331" w:rsidP="00773E25">
            <w:pPr>
              <w:snapToGrid w:val="0"/>
              <w:ind w:leftChars="282" w:left="677" w:firstLine="1"/>
              <w:rPr>
                <w:rFonts w:eastAsia="標楷體"/>
                <w:color w:val="000000"/>
              </w:rPr>
            </w:pPr>
            <w:r w:rsidRPr="00844B5B">
              <w:rPr>
                <w:rFonts w:eastAsia="標楷體"/>
                <w:color w:val="000000"/>
              </w:rPr>
              <w:t>（海外（含大陸）以兩倍點數計算）</w:t>
            </w:r>
          </w:p>
        </w:tc>
        <w:tc>
          <w:tcPr>
            <w:tcW w:w="3089" w:type="pct"/>
            <w:gridSpan w:val="2"/>
            <w:tcBorders>
              <w:top w:val="single" w:sz="12" w:space="0" w:color="auto"/>
              <w:left w:val="single" w:sz="12" w:space="0" w:color="auto"/>
              <w:bottom w:val="single" w:sz="6" w:space="0" w:color="auto"/>
              <w:right w:val="single" w:sz="12" w:space="0" w:color="auto"/>
            </w:tcBorders>
            <w:shd w:val="clear" w:color="auto" w:fill="D0CECE" w:themeFill="background2" w:themeFillShade="E6"/>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r w:rsidRPr="00844B5B">
              <w:rPr>
                <w:rFonts w:eastAsia="標楷體"/>
                <w:bCs/>
                <w:color w:val="000000"/>
                <w:kern w:val="0"/>
              </w:rPr>
              <w:t>/</w:t>
            </w:r>
            <w:r w:rsidRPr="00844B5B">
              <w:rPr>
                <w:rFonts w:eastAsia="標楷體"/>
                <w:bCs/>
                <w:color w:val="000000"/>
                <w:kern w:val="0"/>
              </w:rPr>
              <w:t>時數</w:t>
            </w:r>
            <w:r w:rsidRPr="00844B5B">
              <w:rPr>
                <w:rFonts w:eastAsia="標楷體"/>
                <w:bCs/>
                <w:color w:val="000000"/>
                <w:kern w:val="0"/>
              </w:rPr>
              <w:t>(</w:t>
            </w:r>
            <w:r w:rsidRPr="00844B5B">
              <w:rPr>
                <w:rFonts w:eastAsia="標楷體"/>
                <w:bCs/>
                <w:color w:val="000000"/>
                <w:kern w:val="0"/>
              </w:rPr>
              <w:t>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w:t>
            </w:r>
          </w:p>
        </w:tc>
      </w:tr>
      <w:tr w:rsidR="00EB4331" w:rsidRPr="00285F9D" w:rsidTr="00773E25">
        <w:trPr>
          <w:trHeight w:val="5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各系學生符合教育部實習規定之總時數，每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0.1</w:t>
            </w:r>
            <w:r w:rsidRPr="00844B5B">
              <w:rPr>
                <w:rFonts w:eastAsia="標楷體"/>
                <w:bCs/>
                <w:color w:val="000000"/>
                <w:kern w:val="0"/>
              </w:rPr>
              <w:t>點，四捨五入取到小數</w:t>
            </w:r>
            <w:r w:rsidRPr="00844B5B">
              <w:rPr>
                <w:rFonts w:eastAsia="標楷體"/>
                <w:bCs/>
                <w:color w:val="000000"/>
                <w:kern w:val="0"/>
              </w:rPr>
              <w:t>1</w:t>
            </w:r>
            <w:r w:rsidRPr="00844B5B">
              <w:rPr>
                <w:rFonts w:eastAsia="標楷體"/>
                <w:bCs/>
                <w:color w:val="000000"/>
                <w:kern w:val="0"/>
              </w:rPr>
              <w:t>位</w:t>
            </w:r>
          </w:p>
        </w:tc>
      </w:tr>
      <w:tr w:rsidR="00EB4331" w:rsidRPr="00285F9D" w:rsidTr="00773E25">
        <w:trPr>
          <w:trHeight w:val="540"/>
        </w:trPr>
        <w:tc>
          <w:tcPr>
            <w:tcW w:w="1911" w:type="pct"/>
            <w:vMerge/>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B4331" w:rsidRPr="00844B5B" w:rsidRDefault="00585A25" w:rsidP="00773E25">
            <w:pPr>
              <w:widowControl/>
              <w:spacing w:line="340" w:lineRule="exact"/>
              <w:rPr>
                <w:rFonts w:eastAsia="標楷體"/>
                <w:bCs/>
                <w:color w:val="000000"/>
                <w:kern w:val="0"/>
              </w:rPr>
            </w:pPr>
            <w:r w:rsidRPr="00844B5B">
              <w:rPr>
                <w:rFonts w:eastAsia="標楷體"/>
                <w:color w:val="000000"/>
              </w:rPr>
              <w:t>通識</w:t>
            </w:r>
            <w:r>
              <w:rPr>
                <w:rFonts w:eastAsia="標楷體" w:hint="eastAsia"/>
                <w:color w:val="000000"/>
              </w:rPr>
              <w:t>教育</w:t>
            </w:r>
            <w:r w:rsidRPr="00844B5B">
              <w:rPr>
                <w:rFonts w:eastAsia="標楷體"/>
                <w:color w:val="000000"/>
              </w:rPr>
              <w:t>中心、體育</w:t>
            </w:r>
            <w:r>
              <w:rPr>
                <w:rFonts w:eastAsia="標楷體" w:hint="eastAsia"/>
                <w:color w:val="000000"/>
              </w:rPr>
              <w:t>教育</w:t>
            </w:r>
            <w:r w:rsidRPr="00844B5B">
              <w:rPr>
                <w:rFonts w:eastAsia="標楷體"/>
                <w:color w:val="000000"/>
              </w:rPr>
              <w:t>中心、</w:t>
            </w:r>
            <w:r>
              <w:rPr>
                <w:rFonts w:eastAsia="標楷體" w:hint="eastAsia"/>
                <w:color w:val="000000"/>
              </w:rPr>
              <w:t>雙語教學推動</w:t>
            </w:r>
            <w:r w:rsidRPr="00844B5B">
              <w:rPr>
                <w:rFonts w:eastAsia="標楷體"/>
                <w:color w:val="000000"/>
              </w:rPr>
              <w:t>中心、財</w:t>
            </w:r>
            <w:r>
              <w:rPr>
                <w:rFonts w:eastAsia="標楷體" w:hint="eastAsia"/>
                <w:color w:val="000000"/>
              </w:rPr>
              <w:t>經</w:t>
            </w:r>
            <w:r w:rsidRPr="00844B5B">
              <w:rPr>
                <w:rFonts w:eastAsia="標楷體"/>
                <w:color w:val="000000"/>
              </w:rPr>
              <w:t>法</w:t>
            </w:r>
            <w:r>
              <w:rPr>
                <w:rFonts w:eastAsia="標楷體" w:hint="eastAsia"/>
                <w:color w:val="000000"/>
              </w:rPr>
              <w:t>律研究</w:t>
            </w:r>
            <w:r w:rsidRPr="00844B5B">
              <w:rPr>
                <w:rFonts w:eastAsia="標楷體"/>
                <w:color w:val="000000"/>
              </w:rPr>
              <w:t>所、</w:t>
            </w:r>
            <w:hyperlink r:id="rId9" w:tgtFrame="_blank" w:tooltip="師資培育中心(另開新視窗)" w:history="1">
              <w:r w:rsidRPr="00844B5B">
                <w:rPr>
                  <w:rFonts w:eastAsia="標楷體"/>
                  <w:color w:val="000000"/>
                </w:rPr>
                <w:t>師</w:t>
              </w:r>
              <w:r>
                <w:rPr>
                  <w:rFonts w:eastAsia="標楷體" w:hint="eastAsia"/>
                  <w:color w:val="000000"/>
                </w:rPr>
                <w:t>資培育</w:t>
              </w:r>
              <w:r w:rsidRPr="00844B5B">
                <w:rPr>
                  <w:rFonts w:eastAsia="標楷體"/>
                  <w:color w:val="000000"/>
                </w:rPr>
                <w:t>中心</w:t>
              </w:r>
            </w:hyperlink>
            <w:r w:rsidRPr="00844B5B">
              <w:rPr>
                <w:rFonts w:eastAsia="標楷體"/>
                <w:color w:val="000000"/>
              </w:rPr>
              <w:t>與</w:t>
            </w:r>
            <w:r w:rsidRPr="00941347">
              <w:rPr>
                <w:rFonts w:eastAsia="標楷體"/>
                <w:color w:val="000000"/>
              </w:rPr>
              <w:t>人文社會學院教育經營碩士班</w:t>
            </w:r>
            <w:r w:rsidRPr="00844B5B">
              <w:rPr>
                <w:rFonts w:eastAsia="標楷體"/>
                <w:color w:val="000000"/>
              </w:rPr>
              <w:t>之達成件數與點數，以本項指標當年度其餘學術單位之平均值來核算。</w:t>
            </w:r>
          </w:p>
        </w:tc>
      </w:tr>
      <w:tr w:rsidR="00EB4331" w:rsidRPr="00285F9D" w:rsidTr="00773E25">
        <w:trPr>
          <w:trHeight w:val="505"/>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r w:rsidRPr="00844B5B">
              <w:rPr>
                <w:rFonts w:eastAsia="標楷體"/>
                <w:bCs/>
                <w:color w:val="000000"/>
                <w:kern w:val="0"/>
              </w:rPr>
              <w:t>（九）</w:t>
            </w:r>
            <w:r w:rsidRPr="00844B5B">
              <w:rPr>
                <w:rFonts w:eastAsia="標楷體"/>
                <w:color w:val="000000"/>
                <w:szCs w:val="20"/>
              </w:rPr>
              <w:t>南臺學報、南臺人文社會學報投稿篇數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tcPr>
          <w:p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tcPr>
          <w:p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0.2</w:t>
            </w:r>
          </w:p>
        </w:tc>
      </w:tr>
      <w:tr w:rsidR="00EB4331" w:rsidRPr="00285F9D" w:rsidTr="00773E25">
        <w:trPr>
          <w:trHeight w:val="240"/>
        </w:trPr>
        <w:tc>
          <w:tcPr>
            <w:tcW w:w="1911" w:type="pct"/>
            <w:vMerge/>
            <w:tcBorders>
              <w:top w:val="single" w:sz="12" w:space="0" w:color="auto"/>
              <w:left w:val="single" w:sz="12" w:space="0" w:color="auto"/>
              <w:bottom w:val="doub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double" w:sz="12" w:space="0" w:color="auto"/>
              <w:right w:val="single" w:sz="6"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刊登</w:t>
            </w:r>
          </w:p>
        </w:tc>
        <w:tc>
          <w:tcPr>
            <w:tcW w:w="1105" w:type="pct"/>
            <w:tcBorders>
              <w:top w:val="single" w:sz="6" w:space="0" w:color="auto"/>
              <w:left w:val="single" w:sz="6" w:space="0" w:color="auto"/>
              <w:bottom w:val="doub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97"/>
        </w:trPr>
        <w:tc>
          <w:tcPr>
            <w:tcW w:w="1911" w:type="pct"/>
            <w:vMerge w:val="restart"/>
            <w:tcBorders>
              <w:top w:val="doub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
                <w:bCs/>
                <w:color w:val="000000"/>
                <w:kern w:val="0"/>
              </w:rPr>
            </w:pPr>
            <w:r w:rsidRPr="00844B5B">
              <w:rPr>
                <w:rFonts w:eastAsia="標楷體"/>
                <w:b/>
                <w:bCs/>
                <w:color w:val="000000"/>
                <w:kern w:val="0"/>
              </w:rPr>
              <w:t>年度亮點指標</w:t>
            </w:r>
          </w:p>
          <w:p w:rsidR="00EB4331" w:rsidRPr="00844B5B" w:rsidRDefault="00EB4331" w:rsidP="00773E25">
            <w:pPr>
              <w:spacing w:line="340" w:lineRule="exact"/>
              <w:jc w:val="center"/>
              <w:rPr>
                <w:rFonts w:eastAsia="標楷體"/>
                <w:b/>
                <w:bCs/>
                <w:color w:val="000000"/>
                <w:kern w:val="0"/>
              </w:rPr>
            </w:pPr>
          </w:p>
          <w:p w:rsidR="00EB4331" w:rsidRPr="00287325" w:rsidRDefault="00EB4331" w:rsidP="00773E25">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rsidR="00EB4331" w:rsidRDefault="00EB4331" w:rsidP="00773E25">
            <w:pPr>
              <w:spacing w:line="340" w:lineRule="exact"/>
              <w:jc w:val="center"/>
              <w:rPr>
                <w:rFonts w:eastAsia="標楷體"/>
                <w:b/>
                <w:bCs/>
                <w:color w:val="FF0000"/>
                <w:kern w:val="0"/>
              </w:rPr>
            </w:pPr>
          </w:p>
          <w:p w:rsidR="00EB4331" w:rsidRPr="00844B5B" w:rsidRDefault="00EB4331" w:rsidP="00773E25">
            <w:pPr>
              <w:snapToGrid w:val="0"/>
              <w:spacing w:beforeLines="50" w:before="180"/>
              <w:rPr>
                <w:rFonts w:eastAsia="標楷體"/>
                <w:bCs/>
                <w:color w:val="000000"/>
                <w:kern w:val="0"/>
                <w:sz w:val="20"/>
                <w:szCs w:val="2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sidR="00287325">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double" w:sz="12" w:space="0" w:color="auto"/>
              <w:left w:val="single" w:sz="12" w:space="0" w:color="auto"/>
              <w:bottom w:val="single" w:sz="4" w:space="0" w:color="auto"/>
              <w:right w:val="single" w:sz="6" w:space="0" w:color="auto"/>
            </w:tcBorders>
            <w:shd w:val="clear" w:color="auto" w:fill="D9D9D9"/>
            <w:vAlign w:val="center"/>
          </w:tcPr>
          <w:p w:rsidR="00EB4331" w:rsidRPr="00287325" w:rsidRDefault="00EB4331" w:rsidP="00773E25">
            <w:pPr>
              <w:widowControl/>
              <w:snapToGrid w:val="0"/>
              <w:ind w:leftChars="-14" w:rightChars="-20" w:right="-48" w:hangingChars="14" w:hanging="34"/>
              <w:jc w:val="center"/>
              <w:rPr>
                <w:rFonts w:eastAsia="標楷體"/>
                <w:bCs/>
                <w:color w:val="000000" w:themeColor="text1"/>
                <w:kern w:val="0"/>
              </w:rPr>
            </w:pPr>
            <w:r w:rsidRPr="00287325">
              <w:rPr>
                <w:rFonts w:eastAsia="標楷體" w:hint="eastAsia"/>
                <w:b/>
                <w:bCs/>
                <w:color w:val="000000" w:themeColor="text1"/>
                <w:kern w:val="0"/>
              </w:rPr>
              <w:t>1.</w:t>
            </w:r>
            <w:r w:rsidRPr="00287325">
              <w:rPr>
                <w:rFonts w:eastAsia="標楷體" w:hint="eastAsia"/>
                <w:b/>
                <w:bCs/>
                <w:color w:val="000000" w:themeColor="text1"/>
                <w:kern w:val="0"/>
              </w:rPr>
              <w:t>發表期刊論文</w:t>
            </w:r>
            <w:r w:rsidRPr="00287325">
              <w:rPr>
                <w:rFonts w:eastAsia="標楷體" w:hint="eastAsia"/>
                <w:b/>
                <w:bCs/>
                <w:color w:val="000000" w:themeColor="text1"/>
                <w:kern w:val="0"/>
                <w:shd w:val="clear" w:color="auto" w:fill="D9D9D9"/>
              </w:rPr>
              <w:t>之平均點數</w:t>
            </w:r>
          </w:p>
          <w:p w:rsidR="00EB4331" w:rsidRPr="00287325" w:rsidRDefault="00EB4331" w:rsidP="00773E25">
            <w:pPr>
              <w:widowControl/>
              <w:snapToGrid w:val="0"/>
              <w:spacing w:line="120" w:lineRule="auto"/>
              <w:ind w:leftChars="-14" w:rightChars="-20" w:right="-48" w:hangingChars="14" w:hanging="34"/>
              <w:jc w:val="both"/>
              <w:rPr>
                <w:rFonts w:ascii="標楷體" w:eastAsia="標楷體" w:hAnsi="標楷體"/>
                <w:bCs/>
                <w:color w:val="000000" w:themeColor="text1"/>
                <w:kern w:val="0"/>
              </w:rPr>
            </w:pPr>
          </w:p>
          <w:p w:rsidR="00EB4331" w:rsidRPr="00287325" w:rsidRDefault="00EB4331" w:rsidP="00773E25">
            <w:pPr>
              <w:widowControl/>
              <w:snapToGrid w:val="0"/>
              <w:ind w:leftChars="-14" w:left="-6" w:rightChars="-20" w:right="-48" w:hangingChars="14" w:hanging="28"/>
              <w:jc w:val="center"/>
              <w:rPr>
                <w:rFonts w:ascii="標楷體" w:eastAsia="標楷體" w:hAnsi="標楷體"/>
                <w:bCs/>
                <w:color w:val="000000" w:themeColor="text1"/>
                <w:kern w:val="0"/>
                <w:sz w:val="20"/>
                <w:szCs w:val="20"/>
              </w:rPr>
            </w:pPr>
            <w:r w:rsidRPr="00287325">
              <w:rPr>
                <w:rFonts w:ascii="標楷體" w:eastAsia="標楷體" w:hAnsi="標楷體" w:hint="eastAsia"/>
                <w:bCs/>
                <w:color w:val="000000" w:themeColor="text1"/>
                <w:kern w:val="0"/>
                <w:sz w:val="20"/>
                <w:szCs w:val="20"/>
              </w:rPr>
              <w:t>(須填報本校教師基本資料庫表1-9經審核通過始得</w:t>
            </w:r>
            <w:r w:rsidRPr="00287325">
              <w:rPr>
                <w:rFonts w:ascii="標楷體" w:eastAsia="標楷體" w:hAnsi="標楷體"/>
                <w:bCs/>
                <w:color w:val="000000" w:themeColor="text1"/>
                <w:kern w:val="0"/>
                <w:sz w:val="20"/>
                <w:szCs w:val="20"/>
              </w:rPr>
              <w:t>採計</w:t>
            </w:r>
            <w:r w:rsidRPr="00287325">
              <w:rPr>
                <w:rFonts w:ascii="標楷體" w:eastAsia="標楷體" w:hAnsi="標楷體" w:hint="eastAsia"/>
                <w:bCs/>
                <w:color w:val="000000" w:themeColor="text1"/>
                <w:kern w:val="0"/>
                <w:sz w:val="20"/>
                <w:szCs w:val="20"/>
              </w:rPr>
              <w:t>；四捨五入取到小數1位)</w:t>
            </w:r>
          </w:p>
        </w:tc>
        <w:tc>
          <w:tcPr>
            <w:tcW w:w="1105" w:type="pct"/>
            <w:tcBorders>
              <w:top w:val="double" w:sz="12" w:space="0" w:color="auto"/>
              <w:left w:val="single" w:sz="6" w:space="0" w:color="auto"/>
              <w:bottom w:val="single" w:sz="4" w:space="0" w:color="auto"/>
              <w:right w:val="single" w:sz="12" w:space="0" w:color="auto"/>
            </w:tcBorders>
            <w:shd w:val="clear" w:color="auto" w:fill="D9D9D9"/>
            <w:vAlign w:val="center"/>
          </w:tcPr>
          <w:p w:rsidR="00EB4331" w:rsidRPr="00287325" w:rsidRDefault="00EB4331" w:rsidP="00773E25">
            <w:pPr>
              <w:widowControl/>
              <w:snapToGrid w:val="0"/>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篇</w:t>
            </w:r>
          </w:p>
        </w:tc>
      </w:tr>
      <w:tr w:rsidR="00EB4331"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p>
        </w:tc>
        <w:tc>
          <w:tcPr>
            <w:tcW w:w="1984" w:type="pct"/>
            <w:tcBorders>
              <w:top w:val="single" w:sz="4" w:space="0" w:color="auto"/>
              <w:left w:val="single" w:sz="12" w:space="0" w:color="auto"/>
              <w:right w:val="single" w:sz="6" w:space="0" w:color="auto"/>
            </w:tcBorders>
            <w:shd w:val="clear" w:color="auto" w:fill="auto"/>
            <w:vAlign w:val="center"/>
          </w:tcPr>
          <w:p w:rsidR="00EB4331" w:rsidRPr="00287325" w:rsidRDefault="00EB4331" w:rsidP="00585A25">
            <w:pPr>
              <w:widowControl/>
              <w:snapToGrid w:val="0"/>
              <w:spacing w:line="216" w:lineRule="auto"/>
              <w:ind w:left="389" w:hangingChars="162" w:hanging="389"/>
              <w:jc w:val="both"/>
              <w:rPr>
                <w:rFonts w:ascii="標楷體" w:eastAsia="標楷體" w:hAnsi="標楷體"/>
                <w:color w:val="000000" w:themeColor="text1"/>
              </w:rPr>
            </w:pPr>
            <w:r w:rsidRPr="00287325">
              <w:rPr>
                <w:rFonts w:ascii="標楷體" w:eastAsia="標楷體" w:hAnsi="標楷體" w:hint="eastAsia"/>
                <w:color w:val="000000" w:themeColor="text1"/>
              </w:rPr>
              <w:t>(1)符合第一作者或通訊作者之資格：</w:t>
            </w:r>
            <w:r w:rsidRPr="00287325">
              <w:rPr>
                <w:rFonts w:eastAsia="標楷體" w:hint="eastAsia"/>
                <w:bCs/>
                <w:color w:val="000000" w:themeColor="text1"/>
                <w:kern w:val="0"/>
              </w:rPr>
              <w:t>依本校論文獎勵辦法分級計算點數，</w:t>
            </w:r>
            <w:r w:rsidRPr="00287325">
              <w:rPr>
                <w:rFonts w:eastAsia="標楷體"/>
                <w:bCs/>
                <w:color w:val="000000" w:themeColor="text1"/>
                <w:kern w:val="0"/>
              </w:rPr>
              <w:t>分級之百分比依四捨五入方式至整數</w:t>
            </w:r>
            <w:r w:rsidRPr="00287325">
              <w:rPr>
                <w:rFonts w:eastAsia="標楷體" w:hint="eastAsia"/>
                <w:bCs/>
                <w:color w:val="000000" w:themeColor="text1"/>
                <w:kern w:val="0"/>
              </w:rPr>
              <w:t>計算。同一篇論文若第一作者與通訊作者分屬不同系所，則依該論文級別點數折半計算；若第一作者與通訊作者屬同一系所，則以篇計算之。</w:t>
            </w:r>
          </w:p>
        </w:tc>
        <w:tc>
          <w:tcPr>
            <w:tcW w:w="1105" w:type="pct"/>
            <w:tcBorders>
              <w:top w:val="single" w:sz="4" w:space="0" w:color="auto"/>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p>
        </w:tc>
      </w:tr>
      <w:tr w:rsidR="00EB4331" w:rsidRPr="00285F9D" w:rsidTr="00773E25">
        <w:trPr>
          <w:trHeight w:val="240"/>
        </w:trPr>
        <w:tc>
          <w:tcPr>
            <w:tcW w:w="1911" w:type="pct"/>
            <w:vMerge/>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A級：</w:t>
            </w:r>
            <w:r w:rsidRPr="00287325">
              <w:rPr>
                <w:rFonts w:eastAsia="標楷體"/>
                <w:color w:val="000000" w:themeColor="text1"/>
              </w:rPr>
              <w:t>SCI</w:t>
            </w:r>
            <w:r w:rsidRPr="00287325">
              <w:rPr>
                <w:rFonts w:eastAsia="標楷體"/>
                <w:color w:val="000000" w:themeColor="text1"/>
              </w:rPr>
              <w:t>期刊論文在該領域之影響指數排行屬前</w:t>
            </w:r>
            <w:r w:rsidRPr="00287325">
              <w:rPr>
                <w:rFonts w:eastAsia="標楷體"/>
                <w:color w:val="000000" w:themeColor="text1"/>
              </w:rPr>
              <w:t>25%</w:t>
            </w:r>
            <w:r w:rsidRPr="00287325">
              <w:rPr>
                <w:rFonts w:eastAsia="標楷體"/>
                <w:color w:val="000000" w:themeColor="text1"/>
              </w:rPr>
              <w:t>者</w:t>
            </w:r>
            <w:r w:rsidRPr="00287325">
              <w:rPr>
                <w:rFonts w:eastAsia="標楷體"/>
                <w:bCs/>
                <w:color w:val="000000" w:themeColor="text1"/>
              </w:rPr>
              <w:t>、</w:t>
            </w:r>
            <w:r w:rsidRPr="00287325">
              <w:rPr>
                <w:rFonts w:eastAsia="標楷體"/>
                <w:color w:val="000000" w:themeColor="text1"/>
              </w:rPr>
              <w:t>SSCI</w:t>
            </w:r>
            <w:r w:rsidRPr="00287325">
              <w:rPr>
                <w:rFonts w:eastAsia="標楷體"/>
                <w:color w:val="000000" w:themeColor="text1"/>
              </w:rPr>
              <w:t>期刊論文在該領域之影響指數排行屬前</w:t>
            </w:r>
            <w:r w:rsidRPr="00287325">
              <w:rPr>
                <w:rFonts w:eastAsia="標楷體"/>
                <w:color w:val="000000" w:themeColor="text1"/>
              </w:rPr>
              <w:t>40%</w:t>
            </w:r>
            <w:r w:rsidRPr="00287325">
              <w:rPr>
                <w:rFonts w:eastAsia="標楷體"/>
                <w:color w:val="000000" w:themeColor="text1"/>
              </w:rPr>
              <w:t>者、</w:t>
            </w:r>
            <w:r w:rsidRPr="00287325">
              <w:rPr>
                <w:rFonts w:eastAsia="標楷體"/>
                <w:bCs/>
                <w:color w:val="000000" w:themeColor="text1"/>
              </w:rPr>
              <w:t>以及</w:t>
            </w:r>
            <w:r w:rsidRPr="00287325">
              <w:rPr>
                <w:rFonts w:eastAsia="標楷體"/>
                <w:bCs/>
                <w:color w:val="000000" w:themeColor="text1"/>
              </w:rPr>
              <w:t>A&amp;HCI</w:t>
            </w:r>
            <w:r w:rsidRPr="00287325">
              <w:rPr>
                <w:rFonts w:eastAsia="標楷體"/>
                <w:bCs/>
                <w:color w:val="000000" w:themeColor="text1"/>
              </w:rPr>
              <w:t>期刊論文</w:t>
            </w:r>
            <w:r w:rsidRPr="00287325">
              <w:rPr>
                <w:rFonts w:eastAsia="標楷體" w:hint="eastAsia"/>
                <w:bCs/>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7</w:t>
            </w:r>
          </w:p>
        </w:tc>
      </w:tr>
      <w:tr w:rsidR="00EB4331" w:rsidRPr="00285F9D"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B級：</w:t>
            </w:r>
            <w:r w:rsidRPr="00287325">
              <w:rPr>
                <w:rFonts w:ascii="標楷體" w:eastAsia="標楷體" w:hAnsi="標楷體"/>
                <w:color w:val="000000" w:themeColor="text1"/>
              </w:rPr>
              <w:t>SCI期刊論文在該領域之影響指數排行屬26%-50%者、SSCI期刊論文在該領域的影響指數排行屬41%-60%者、以及TSSCI或THCI期刊</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5</w:t>
            </w:r>
          </w:p>
        </w:tc>
      </w:tr>
      <w:tr w:rsidR="00EB4331" w:rsidRPr="00285F9D" w:rsidTr="00773E25">
        <w:trPr>
          <w:trHeight w:val="24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C級：</w:t>
            </w:r>
            <w:r w:rsidRPr="00287325">
              <w:rPr>
                <w:rFonts w:ascii="標楷體" w:eastAsia="標楷體" w:hAnsi="標楷體"/>
                <w:color w:val="000000" w:themeColor="text1"/>
              </w:rPr>
              <w:t>SCI期刊論文在該領域之影響指數排行屬51%-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%者、SSCI期刊論文在該領域的影響指數排行屬61%-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3</w:t>
            </w:r>
          </w:p>
        </w:tc>
      </w:tr>
      <w:tr w:rsidR="00EB4331"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D級：</w:t>
            </w:r>
            <w:r w:rsidRPr="00287325">
              <w:rPr>
                <w:rFonts w:ascii="標楷體" w:eastAsia="標楷體" w:hAnsi="標楷體"/>
                <w:color w:val="000000" w:themeColor="text1"/>
              </w:rPr>
              <w:t>SCI或SSCI期刊論文在該領域之影響指數排行屬</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%以上者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1</w:t>
            </w:r>
          </w:p>
        </w:tc>
      </w:tr>
      <w:tr w:rsidR="00EB4331"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bottom w:val="single" w:sz="6"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E</w:t>
            </w:r>
            <w:r w:rsidRPr="00287325">
              <w:rPr>
                <w:rFonts w:ascii="標楷體" w:eastAsia="標楷體" w:hAnsi="標楷體"/>
                <w:color w:val="000000" w:themeColor="text1"/>
              </w:rPr>
              <w:t>I</w:t>
            </w:r>
            <w:r w:rsidRPr="00287325">
              <w:rPr>
                <w:rFonts w:ascii="標楷體" w:eastAsia="標楷體" w:hAnsi="標楷體" w:hint="eastAsia"/>
                <w:color w:val="000000" w:themeColor="text1"/>
              </w:rPr>
              <w:t>及其他。</w:t>
            </w:r>
          </w:p>
        </w:tc>
        <w:tc>
          <w:tcPr>
            <w:tcW w:w="1105" w:type="pct"/>
            <w:tcBorders>
              <w:left w:val="single" w:sz="6" w:space="0" w:color="auto"/>
              <w:bottom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0</w:t>
            </w:r>
          </w:p>
        </w:tc>
      </w:tr>
      <w:tr w:rsidR="00EB4331" w:rsidRPr="00285F9D" w:rsidTr="005E2504">
        <w:trPr>
          <w:trHeight w:val="423"/>
        </w:trPr>
        <w:tc>
          <w:tcPr>
            <w:tcW w:w="1911" w:type="pct"/>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12" w:space="0" w:color="auto"/>
              <w:right w:val="single" w:sz="6" w:space="0" w:color="auto"/>
            </w:tcBorders>
            <w:shd w:val="clear" w:color="auto" w:fill="auto"/>
            <w:vAlign w:val="center"/>
          </w:tcPr>
          <w:p w:rsidR="00EB4331" w:rsidRPr="00287325" w:rsidRDefault="00EB4331" w:rsidP="00835D60">
            <w:pPr>
              <w:widowControl/>
              <w:snapToGrid w:val="0"/>
              <w:ind w:left="247" w:hangingChars="103" w:hanging="247"/>
              <w:jc w:val="both"/>
              <w:rPr>
                <w:rFonts w:ascii="標楷體" w:eastAsia="標楷體" w:hAnsi="標楷體"/>
                <w:color w:val="000000" w:themeColor="text1"/>
              </w:rPr>
            </w:pPr>
            <w:r w:rsidRPr="00287325">
              <w:rPr>
                <w:rFonts w:ascii="標楷體" w:eastAsia="標楷體" w:hAnsi="標楷體" w:hint="eastAsia"/>
                <w:color w:val="000000" w:themeColor="text1"/>
              </w:rPr>
              <w:t>(2)非為第一作者或通訊作者</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EB4331" w:rsidRPr="00287325" w:rsidRDefault="00EB4331" w:rsidP="00835D60">
            <w:pPr>
              <w:widowControl/>
              <w:snapToGrid w:val="0"/>
              <w:jc w:val="center"/>
              <w:rPr>
                <w:rFonts w:eastAsia="標楷體"/>
                <w:bCs/>
                <w:color w:val="000000" w:themeColor="text1"/>
                <w:kern w:val="0"/>
              </w:rPr>
            </w:pPr>
            <w:r w:rsidRPr="00287325">
              <w:rPr>
                <w:rFonts w:eastAsia="標楷體" w:hint="eastAsia"/>
                <w:bCs/>
                <w:color w:val="000000" w:themeColor="text1"/>
                <w:kern w:val="0"/>
              </w:rPr>
              <w:t>不採計</w:t>
            </w:r>
          </w:p>
        </w:tc>
      </w:tr>
      <w:tr w:rsidR="005E2504" w:rsidRPr="00285F9D" w:rsidTr="005E2504">
        <w:trPr>
          <w:trHeight w:val="550"/>
        </w:trPr>
        <w:tc>
          <w:tcPr>
            <w:tcW w:w="1911" w:type="pct"/>
            <w:tcBorders>
              <w:top w:val="single" w:sz="12" w:space="0" w:color="auto"/>
              <w:left w:val="single" w:sz="12" w:space="0" w:color="auto"/>
              <w:bottom w:val="single" w:sz="12" w:space="0" w:color="auto"/>
              <w:right w:val="single" w:sz="6" w:space="0" w:color="auto"/>
            </w:tcBorders>
            <w:shd w:val="clear" w:color="auto" w:fill="D0CECE" w:themeFill="background2" w:themeFillShade="E6"/>
            <w:vAlign w:val="center"/>
          </w:tcPr>
          <w:p w:rsidR="005E2504" w:rsidRPr="00844B5B" w:rsidRDefault="005E2504" w:rsidP="005E2504">
            <w:pPr>
              <w:widowControl/>
              <w:spacing w:line="340" w:lineRule="exact"/>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single" w:sz="6" w:space="0" w:color="auto"/>
              <w:bottom w:val="single" w:sz="12" w:space="0" w:color="auto"/>
              <w:right w:val="single" w:sz="12" w:space="0" w:color="auto"/>
            </w:tcBorders>
            <w:shd w:val="clear" w:color="auto" w:fill="D0CECE" w:themeFill="background2" w:themeFillShade="E6"/>
            <w:vAlign w:val="center"/>
          </w:tcPr>
          <w:p w:rsidR="005E2504" w:rsidRPr="00287325" w:rsidRDefault="005E2504" w:rsidP="005E2504">
            <w:pPr>
              <w:widowControl/>
              <w:spacing w:line="340" w:lineRule="exact"/>
              <w:jc w:val="center"/>
              <w:rPr>
                <w:rFonts w:eastAsia="標楷體"/>
                <w:bCs/>
                <w:color w:val="000000" w:themeColor="text1"/>
                <w:kern w:val="0"/>
              </w:rPr>
            </w:pPr>
            <w:proofErr w:type="gramStart"/>
            <w:r w:rsidRPr="00844B5B">
              <w:rPr>
                <w:rFonts w:eastAsia="標楷體"/>
                <w:bCs/>
                <w:color w:val="000000"/>
                <w:kern w:val="0"/>
              </w:rPr>
              <w:t>採</w:t>
            </w:r>
            <w:proofErr w:type="gramEnd"/>
            <w:r w:rsidRPr="00844B5B">
              <w:rPr>
                <w:rFonts w:eastAsia="標楷體"/>
                <w:bCs/>
                <w:color w:val="000000"/>
                <w:kern w:val="0"/>
              </w:rPr>
              <w:t>計點數</w:t>
            </w:r>
            <w:r w:rsidRPr="00844B5B">
              <w:rPr>
                <w:rFonts w:eastAsia="標楷體"/>
                <w:bCs/>
                <w:color w:val="000000"/>
                <w:kern w:val="0"/>
              </w:rPr>
              <w:t>/</w:t>
            </w:r>
            <w:r w:rsidRPr="00844B5B">
              <w:rPr>
                <w:rFonts w:eastAsia="標楷體"/>
                <w:bCs/>
                <w:color w:val="000000"/>
                <w:kern w:val="0"/>
              </w:rPr>
              <w:t>件</w:t>
            </w:r>
          </w:p>
        </w:tc>
      </w:tr>
      <w:tr w:rsidR="005E2504" w:rsidRPr="00285F9D" w:rsidTr="005E2504">
        <w:trPr>
          <w:trHeight w:val="240"/>
        </w:trPr>
        <w:tc>
          <w:tcPr>
            <w:tcW w:w="1911" w:type="pct"/>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5E2504" w:rsidRPr="00844B5B" w:rsidRDefault="005E2504" w:rsidP="005E2504">
            <w:pPr>
              <w:spacing w:line="340" w:lineRule="exact"/>
              <w:jc w:val="center"/>
              <w:rPr>
                <w:rFonts w:eastAsia="標楷體"/>
                <w:b/>
                <w:bCs/>
                <w:color w:val="000000"/>
                <w:kern w:val="0"/>
              </w:rPr>
            </w:pPr>
            <w:r w:rsidRPr="00844B5B">
              <w:rPr>
                <w:rFonts w:eastAsia="標楷體"/>
                <w:b/>
                <w:bCs/>
                <w:color w:val="000000"/>
                <w:kern w:val="0"/>
              </w:rPr>
              <w:t>年度亮點指標</w:t>
            </w:r>
          </w:p>
          <w:p w:rsidR="005E2504" w:rsidRPr="00844B5B" w:rsidRDefault="005E2504" w:rsidP="005E2504">
            <w:pPr>
              <w:spacing w:line="340" w:lineRule="exact"/>
              <w:jc w:val="center"/>
              <w:rPr>
                <w:rFonts w:eastAsia="標楷體"/>
                <w:b/>
                <w:bCs/>
                <w:color w:val="000000"/>
                <w:kern w:val="0"/>
              </w:rPr>
            </w:pPr>
          </w:p>
          <w:p w:rsidR="005E2504" w:rsidRPr="00287325" w:rsidRDefault="005E2504" w:rsidP="005E2504">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rsidR="005E2504" w:rsidRPr="00844B5B" w:rsidRDefault="005E2504" w:rsidP="005E2504">
            <w:pPr>
              <w:snapToGrid w:val="0"/>
              <w:spacing w:beforeLines="50" w:before="180" w:line="340" w:lineRule="exact"/>
              <w:rPr>
                <w:rFonts w:eastAsia="標楷體"/>
                <w:color w:val="00000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single" w:sz="12" w:space="0" w:color="auto"/>
              <w:left w:val="single" w:sz="6" w:space="0" w:color="auto"/>
              <w:bottom w:val="single" w:sz="6" w:space="0" w:color="auto"/>
              <w:right w:val="single" w:sz="6" w:space="0" w:color="auto"/>
            </w:tcBorders>
            <w:shd w:val="clear" w:color="auto" w:fill="auto"/>
            <w:vAlign w:val="center"/>
          </w:tcPr>
          <w:p w:rsidR="005E2504" w:rsidRPr="00287325" w:rsidRDefault="005E2504" w:rsidP="005E2504">
            <w:pPr>
              <w:widowControl/>
              <w:snapToGrid w:val="0"/>
              <w:spacing w:beforeLines="50" w:before="180"/>
              <w:ind w:leftChars="-14" w:rightChars="-20" w:right="-48" w:hangingChars="14" w:hanging="34"/>
              <w:jc w:val="center"/>
              <w:rPr>
                <w:rFonts w:ascii="標楷體" w:eastAsia="標楷體" w:hAnsi="標楷體"/>
                <w:b/>
                <w:bCs/>
                <w:color w:val="000000" w:themeColor="text1"/>
                <w:kern w:val="0"/>
              </w:rPr>
            </w:pPr>
            <w:r w:rsidRPr="00287325">
              <w:rPr>
                <w:rFonts w:ascii="標楷體" w:eastAsia="標楷體" w:hAnsi="標楷體" w:hint="eastAsia"/>
                <w:b/>
                <w:bCs/>
                <w:color w:val="000000" w:themeColor="text1"/>
                <w:kern w:val="0"/>
              </w:rPr>
              <w:t>2.科技部計畫通過件數之平均點數</w:t>
            </w:r>
          </w:p>
          <w:p w:rsidR="005E2504" w:rsidRPr="00287325" w:rsidRDefault="005E2504" w:rsidP="005E2504">
            <w:pPr>
              <w:widowControl/>
              <w:snapToGrid w:val="0"/>
              <w:spacing w:line="360" w:lineRule="auto"/>
              <w:ind w:leftChars="-14" w:left="-34" w:firstLineChars="212" w:firstLine="424"/>
              <w:jc w:val="both"/>
              <w:rPr>
                <w:rFonts w:ascii="標楷體" w:eastAsia="標楷體" w:hAnsi="標楷體"/>
                <w:color w:val="000000" w:themeColor="text1"/>
              </w:rPr>
            </w:pPr>
            <w:r w:rsidRPr="00287325">
              <w:rPr>
                <w:rFonts w:ascii="標楷體" w:eastAsia="標楷體" w:hAnsi="標楷體" w:hint="eastAsia"/>
                <w:b/>
                <w:bCs/>
                <w:color w:val="000000" w:themeColor="text1"/>
                <w:kern w:val="0"/>
                <w:sz w:val="20"/>
                <w:szCs w:val="20"/>
              </w:rPr>
              <w:t>(</w:t>
            </w:r>
            <w:r w:rsidRPr="00287325">
              <w:rPr>
                <w:rFonts w:ascii="標楷體" w:eastAsia="標楷體" w:hAnsi="標楷體" w:hint="eastAsia"/>
                <w:bCs/>
                <w:color w:val="000000" w:themeColor="text1"/>
                <w:kern w:val="0"/>
                <w:sz w:val="20"/>
                <w:szCs w:val="20"/>
              </w:rPr>
              <w:t>四捨五入取到小數1位</w:t>
            </w:r>
            <w:r w:rsidRPr="00287325">
              <w:rPr>
                <w:rFonts w:ascii="標楷體" w:eastAsia="標楷體" w:hAnsi="標楷體"/>
                <w:b/>
                <w:bCs/>
                <w:color w:val="000000" w:themeColor="text1"/>
                <w:kern w:val="0"/>
                <w:sz w:val="20"/>
                <w:szCs w:val="20"/>
              </w:rPr>
              <w:t>)</w:t>
            </w:r>
          </w:p>
        </w:tc>
        <w:tc>
          <w:tcPr>
            <w:tcW w:w="1105" w:type="pct"/>
            <w:tcBorders>
              <w:top w:val="single" w:sz="12" w:space="0" w:color="auto"/>
              <w:left w:val="single" w:sz="6" w:space="0" w:color="auto"/>
              <w:bottom w:val="single" w:sz="6" w:space="0" w:color="auto"/>
              <w:right w:val="single" w:sz="12" w:space="0" w:color="auto"/>
            </w:tcBorders>
            <w:shd w:val="clear" w:color="auto" w:fill="auto"/>
            <w:vAlign w:val="center"/>
          </w:tcPr>
          <w:p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件</w:t>
            </w:r>
          </w:p>
        </w:tc>
      </w:tr>
      <w:tr w:rsidR="005E2504" w:rsidRPr="00285F9D" w:rsidTr="005E2504">
        <w:trPr>
          <w:trHeight w:val="240"/>
        </w:trPr>
        <w:tc>
          <w:tcPr>
            <w:tcW w:w="1911" w:type="pct"/>
            <w:vMerge/>
            <w:tcBorders>
              <w:top w:val="single" w:sz="6" w:space="0" w:color="auto"/>
              <w:left w:val="single" w:sz="12" w:space="0" w:color="auto"/>
              <w:bottom w:val="single" w:sz="12" w:space="0" w:color="auto"/>
              <w:right w:val="single" w:sz="6" w:space="0" w:color="auto"/>
            </w:tcBorders>
            <w:shd w:val="clear" w:color="auto" w:fill="auto"/>
            <w:vAlign w:val="center"/>
          </w:tcPr>
          <w:p w:rsidR="005E2504" w:rsidRPr="00844B5B" w:rsidRDefault="005E2504" w:rsidP="005E2504">
            <w:pPr>
              <w:spacing w:line="340" w:lineRule="exact"/>
              <w:rPr>
                <w:rFonts w:eastAsia="標楷體"/>
                <w:color w:val="000000"/>
              </w:rPr>
            </w:pPr>
          </w:p>
        </w:tc>
        <w:tc>
          <w:tcPr>
            <w:tcW w:w="1984" w:type="pct"/>
            <w:tcBorders>
              <w:top w:val="single" w:sz="6" w:space="0" w:color="auto"/>
              <w:left w:val="single" w:sz="6" w:space="0" w:color="auto"/>
              <w:bottom w:val="single" w:sz="12" w:space="0" w:color="auto"/>
              <w:right w:val="single" w:sz="6" w:space="0" w:color="auto"/>
            </w:tcBorders>
            <w:shd w:val="clear" w:color="auto" w:fill="auto"/>
            <w:vAlign w:val="center"/>
          </w:tcPr>
          <w:p w:rsidR="005E2504"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科技部計畫通過件數</w:t>
            </w:r>
          </w:p>
          <w:p w:rsidR="005E2504" w:rsidRPr="00287325"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(含科技部專題研究計畫、</w:t>
            </w:r>
            <w:proofErr w:type="gramStart"/>
            <w:r w:rsidRPr="00287325">
              <w:rPr>
                <w:rFonts w:ascii="標楷體" w:eastAsia="標楷體" w:hAnsi="標楷體" w:hint="eastAsia"/>
                <w:color w:val="000000" w:themeColor="text1"/>
              </w:rPr>
              <w:t>科技部產學</w:t>
            </w:r>
            <w:proofErr w:type="gramEnd"/>
            <w:r w:rsidRPr="00287325">
              <w:rPr>
                <w:rFonts w:ascii="標楷體" w:eastAsia="標楷體" w:hAnsi="標楷體" w:hint="eastAsia"/>
                <w:color w:val="000000" w:themeColor="text1"/>
              </w:rPr>
              <w:t>合作計畫、小聯盟計畫、科技部雙邊國合計畫、科技部雙邊人員交流計畫)</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4</w:t>
            </w:r>
          </w:p>
        </w:tc>
      </w:tr>
    </w:tbl>
    <w:p w:rsidR="00EB4331" w:rsidRDefault="00EB4331" w:rsidP="00EB4331">
      <w:pPr>
        <w:spacing w:beforeLines="50" w:before="180" w:line="340" w:lineRule="exact"/>
        <w:ind w:left="728" w:hangingChars="303" w:hanging="728"/>
        <w:rPr>
          <w:rFonts w:eastAsia="標楷體"/>
          <w:b/>
          <w:color w:val="000000"/>
        </w:rPr>
      </w:pPr>
    </w:p>
    <w:p w:rsidR="00EB4331" w:rsidRPr="00844B5B" w:rsidRDefault="00EB4331" w:rsidP="00EB4331">
      <w:pPr>
        <w:spacing w:beforeLines="50" w:before="180" w:line="340" w:lineRule="exact"/>
        <w:ind w:left="728" w:hangingChars="303" w:hanging="728"/>
        <w:rPr>
          <w:rFonts w:eastAsia="標楷體"/>
          <w:b/>
          <w:color w:val="000000"/>
        </w:rPr>
      </w:pPr>
      <w:r w:rsidRPr="00844B5B">
        <w:rPr>
          <w:rFonts w:eastAsia="標楷體"/>
          <w:b/>
          <w:color w:val="000000"/>
        </w:rPr>
        <w:t>說明：有關合約正本歸檔期限，於每年</w:t>
      </w:r>
      <w:r w:rsidRPr="00844B5B">
        <w:rPr>
          <w:rFonts w:eastAsia="標楷體"/>
          <w:b/>
          <w:color w:val="000000"/>
        </w:rPr>
        <w:t>KPI</w:t>
      </w:r>
      <w:r w:rsidRPr="00844B5B">
        <w:rPr>
          <w:rFonts w:eastAsia="標楷體"/>
          <w:b/>
          <w:color w:val="000000"/>
        </w:rPr>
        <w:t>進行結算時，凡未於</w:t>
      </w:r>
      <w:r w:rsidRPr="00844B5B">
        <w:rPr>
          <w:rFonts w:eastAsia="標楷體"/>
          <w:b/>
          <w:color w:val="000000"/>
        </w:rPr>
        <w:t>E-MAIL</w:t>
      </w:r>
      <w:r w:rsidRPr="00844B5B">
        <w:rPr>
          <w:rFonts w:eastAsia="標楷體"/>
          <w:b/>
          <w:color w:val="000000"/>
        </w:rPr>
        <w:t>通知收件日截止前將合約正本回擲</w:t>
      </w:r>
      <w:proofErr w:type="gramStart"/>
      <w:r w:rsidRPr="00844B5B">
        <w:rPr>
          <w:rFonts w:eastAsia="標楷體"/>
          <w:b/>
          <w:color w:val="000000"/>
        </w:rPr>
        <w:t>研</w:t>
      </w:r>
      <w:proofErr w:type="gramEnd"/>
      <w:r w:rsidRPr="00844B5B">
        <w:rPr>
          <w:rFonts w:eastAsia="標楷體"/>
          <w:b/>
          <w:color w:val="000000"/>
        </w:rPr>
        <w:t>產處建檔，其點數依計畫經費級距折半認列。</w:t>
      </w:r>
    </w:p>
    <w:p w:rsidR="00EB4331" w:rsidRPr="00844B5B" w:rsidRDefault="00EB4331" w:rsidP="00EB4331">
      <w:pPr>
        <w:snapToGrid w:val="0"/>
        <w:ind w:leftChars="1" w:left="1417" w:hangingChars="505" w:hanging="1415"/>
        <w:rPr>
          <w:rFonts w:ascii="標楷體" w:eastAsia="標楷體" w:hAnsi="標楷體"/>
          <w:b/>
          <w:sz w:val="28"/>
          <w:szCs w:val="28"/>
        </w:rPr>
      </w:pPr>
    </w:p>
    <w:p w:rsidR="00CD4211" w:rsidRPr="00EB4331" w:rsidRDefault="00CD4211">
      <w:pPr>
        <w:widowControl/>
      </w:pPr>
    </w:p>
    <w:p w:rsidR="00CD4211" w:rsidRPr="00CD4211" w:rsidRDefault="00CD4211" w:rsidP="00CD4211">
      <w:pPr>
        <w:snapToGrid w:val="0"/>
        <w:spacing w:line="360" w:lineRule="auto"/>
        <w:jc w:val="center"/>
      </w:pPr>
    </w:p>
    <w:sectPr w:rsidR="00CD4211" w:rsidRPr="00CD4211" w:rsidSect="00835D60">
      <w:footerReference w:type="default" r:id="rId10"/>
      <w:pgSz w:w="11906" w:h="16838" w:code="9"/>
      <w:pgMar w:top="1134" w:right="1134" w:bottom="1077"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9A8" w:rsidRDefault="007F59A8">
      <w:r>
        <w:separator/>
      </w:r>
    </w:p>
  </w:endnote>
  <w:endnote w:type="continuationSeparator" w:id="0">
    <w:p w:rsidR="007F59A8" w:rsidRDefault="007F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527" w:rsidRPr="002B6304" w:rsidRDefault="00A25527" w:rsidP="00A25527">
    <w:pPr>
      <w:pStyle w:val="a3"/>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9A8" w:rsidRDefault="007F59A8">
      <w:r>
        <w:separator/>
      </w:r>
    </w:p>
  </w:footnote>
  <w:footnote w:type="continuationSeparator" w:id="0">
    <w:p w:rsidR="007F59A8" w:rsidRDefault="007F5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E6D27"/>
    <w:multiLevelType w:val="hybridMultilevel"/>
    <w:tmpl w:val="BBFC5CAA"/>
    <w:lvl w:ilvl="0" w:tplc="5748F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03A7BC4"/>
    <w:multiLevelType w:val="hybridMultilevel"/>
    <w:tmpl w:val="C452FDA8"/>
    <w:lvl w:ilvl="0" w:tplc="53C042D2">
      <w:start w:val="1"/>
      <w:numFmt w:val="taiwaneseCountingThousand"/>
      <w:lvlText w:val="%1、"/>
      <w:lvlJc w:val="left"/>
      <w:pPr>
        <w:ind w:left="1010" w:hanging="720"/>
      </w:pPr>
      <w:rPr>
        <w:rFonts w:hint="default"/>
      </w:rPr>
    </w:lvl>
    <w:lvl w:ilvl="1" w:tplc="04090019" w:tentative="1">
      <w:start w:val="1"/>
      <w:numFmt w:val="ideographTraditional"/>
      <w:lvlText w:val="%2、"/>
      <w:lvlJc w:val="left"/>
      <w:pPr>
        <w:ind w:left="1250" w:hanging="480"/>
      </w:pPr>
    </w:lvl>
    <w:lvl w:ilvl="2" w:tplc="0409001B" w:tentative="1">
      <w:start w:val="1"/>
      <w:numFmt w:val="lowerRoman"/>
      <w:lvlText w:val="%3."/>
      <w:lvlJc w:val="right"/>
      <w:pPr>
        <w:ind w:left="1730" w:hanging="480"/>
      </w:pPr>
    </w:lvl>
    <w:lvl w:ilvl="3" w:tplc="0409000F" w:tentative="1">
      <w:start w:val="1"/>
      <w:numFmt w:val="decimal"/>
      <w:lvlText w:val="%4."/>
      <w:lvlJc w:val="left"/>
      <w:pPr>
        <w:ind w:left="2210" w:hanging="480"/>
      </w:pPr>
    </w:lvl>
    <w:lvl w:ilvl="4" w:tplc="04090019" w:tentative="1">
      <w:start w:val="1"/>
      <w:numFmt w:val="ideographTraditional"/>
      <w:lvlText w:val="%5、"/>
      <w:lvlJc w:val="left"/>
      <w:pPr>
        <w:ind w:left="2690" w:hanging="480"/>
      </w:pPr>
    </w:lvl>
    <w:lvl w:ilvl="5" w:tplc="0409001B" w:tentative="1">
      <w:start w:val="1"/>
      <w:numFmt w:val="lowerRoman"/>
      <w:lvlText w:val="%6."/>
      <w:lvlJc w:val="right"/>
      <w:pPr>
        <w:ind w:left="3170" w:hanging="480"/>
      </w:pPr>
    </w:lvl>
    <w:lvl w:ilvl="6" w:tplc="0409000F" w:tentative="1">
      <w:start w:val="1"/>
      <w:numFmt w:val="decimal"/>
      <w:lvlText w:val="%7."/>
      <w:lvlJc w:val="left"/>
      <w:pPr>
        <w:ind w:left="3650" w:hanging="480"/>
      </w:pPr>
    </w:lvl>
    <w:lvl w:ilvl="7" w:tplc="04090019" w:tentative="1">
      <w:start w:val="1"/>
      <w:numFmt w:val="ideographTraditional"/>
      <w:lvlText w:val="%8、"/>
      <w:lvlJc w:val="left"/>
      <w:pPr>
        <w:ind w:left="4130" w:hanging="480"/>
      </w:pPr>
    </w:lvl>
    <w:lvl w:ilvl="8" w:tplc="0409001B" w:tentative="1">
      <w:start w:val="1"/>
      <w:numFmt w:val="lowerRoman"/>
      <w:lvlText w:val="%9."/>
      <w:lvlJc w:val="right"/>
      <w:pPr>
        <w:ind w:left="4610" w:hanging="480"/>
      </w:pPr>
    </w:lvl>
  </w:abstractNum>
  <w:abstractNum w:abstractNumId="2"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CE0400"/>
    <w:multiLevelType w:val="hybridMultilevel"/>
    <w:tmpl w:val="52063EB2"/>
    <w:lvl w:ilvl="0" w:tplc="D90AD7CC">
      <w:start w:val="1"/>
      <w:numFmt w:val="decimal"/>
      <w:lvlText w:val="(%1)"/>
      <w:lvlJc w:val="left"/>
      <w:pPr>
        <w:ind w:left="372" w:hanging="37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8C1CB2"/>
    <w:multiLevelType w:val="hybridMultilevel"/>
    <w:tmpl w:val="D86E6C2C"/>
    <w:lvl w:ilvl="0" w:tplc="E6666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91"/>
    <w:rsid w:val="000011D6"/>
    <w:rsid w:val="0003287B"/>
    <w:rsid w:val="00063959"/>
    <w:rsid w:val="00075414"/>
    <w:rsid w:val="000A1535"/>
    <w:rsid w:val="000B6D50"/>
    <w:rsid w:val="00146869"/>
    <w:rsid w:val="00153E23"/>
    <w:rsid w:val="00154158"/>
    <w:rsid w:val="00164358"/>
    <w:rsid w:val="001D02A0"/>
    <w:rsid w:val="001D4477"/>
    <w:rsid w:val="00211B0F"/>
    <w:rsid w:val="00216341"/>
    <w:rsid w:val="00271467"/>
    <w:rsid w:val="00272419"/>
    <w:rsid w:val="00287325"/>
    <w:rsid w:val="00291869"/>
    <w:rsid w:val="002B47C3"/>
    <w:rsid w:val="002B6AB4"/>
    <w:rsid w:val="002C2AE1"/>
    <w:rsid w:val="002C52A6"/>
    <w:rsid w:val="002F6E9C"/>
    <w:rsid w:val="00322757"/>
    <w:rsid w:val="00326816"/>
    <w:rsid w:val="00361395"/>
    <w:rsid w:val="00433F45"/>
    <w:rsid w:val="00447AE7"/>
    <w:rsid w:val="00455E3C"/>
    <w:rsid w:val="004B1D34"/>
    <w:rsid w:val="00523BEF"/>
    <w:rsid w:val="0052662B"/>
    <w:rsid w:val="005512B6"/>
    <w:rsid w:val="00564F93"/>
    <w:rsid w:val="00585A25"/>
    <w:rsid w:val="00587F40"/>
    <w:rsid w:val="005E2504"/>
    <w:rsid w:val="005E3341"/>
    <w:rsid w:val="00603230"/>
    <w:rsid w:val="0061540A"/>
    <w:rsid w:val="00670FB0"/>
    <w:rsid w:val="006901BE"/>
    <w:rsid w:val="006B3585"/>
    <w:rsid w:val="006C775E"/>
    <w:rsid w:val="00714695"/>
    <w:rsid w:val="00737540"/>
    <w:rsid w:val="00741D60"/>
    <w:rsid w:val="00743491"/>
    <w:rsid w:val="00786D76"/>
    <w:rsid w:val="007A1D3D"/>
    <w:rsid w:val="007D169F"/>
    <w:rsid w:val="007D40EE"/>
    <w:rsid w:val="007F59A8"/>
    <w:rsid w:val="00835D60"/>
    <w:rsid w:val="00863A58"/>
    <w:rsid w:val="00866523"/>
    <w:rsid w:val="008758DA"/>
    <w:rsid w:val="008A3B69"/>
    <w:rsid w:val="008C002C"/>
    <w:rsid w:val="009069C3"/>
    <w:rsid w:val="00935E06"/>
    <w:rsid w:val="00941347"/>
    <w:rsid w:val="00944F6E"/>
    <w:rsid w:val="009A62FA"/>
    <w:rsid w:val="009A7032"/>
    <w:rsid w:val="009F11DC"/>
    <w:rsid w:val="00A2224A"/>
    <w:rsid w:val="00A25527"/>
    <w:rsid w:val="00A44131"/>
    <w:rsid w:val="00A95662"/>
    <w:rsid w:val="00AA3DB3"/>
    <w:rsid w:val="00AD5872"/>
    <w:rsid w:val="00AF4974"/>
    <w:rsid w:val="00AF68AB"/>
    <w:rsid w:val="00B71E81"/>
    <w:rsid w:val="00B82112"/>
    <w:rsid w:val="00B824CE"/>
    <w:rsid w:val="00B84284"/>
    <w:rsid w:val="00BC1D63"/>
    <w:rsid w:val="00BC68F9"/>
    <w:rsid w:val="00BD553D"/>
    <w:rsid w:val="00BF5C55"/>
    <w:rsid w:val="00BF71E7"/>
    <w:rsid w:val="00C16D6D"/>
    <w:rsid w:val="00C32046"/>
    <w:rsid w:val="00CC61DF"/>
    <w:rsid w:val="00CD4211"/>
    <w:rsid w:val="00CE698F"/>
    <w:rsid w:val="00CF48E3"/>
    <w:rsid w:val="00D205CA"/>
    <w:rsid w:val="00D51AA7"/>
    <w:rsid w:val="00D54711"/>
    <w:rsid w:val="00D86C17"/>
    <w:rsid w:val="00D86CA6"/>
    <w:rsid w:val="00DA0346"/>
    <w:rsid w:val="00DB086B"/>
    <w:rsid w:val="00DC73FB"/>
    <w:rsid w:val="00E2472E"/>
    <w:rsid w:val="00E3692F"/>
    <w:rsid w:val="00E60349"/>
    <w:rsid w:val="00E83BD7"/>
    <w:rsid w:val="00EB28A3"/>
    <w:rsid w:val="00EB4331"/>
    <w:rsid w:val="00F07A16"/>
    <w:rsid w:val="00F15A99"/>
    <w:rsid w:val="00F170C5"/>
    <w:rsid w:val="00F214E3"/>
    <w:rsid w:val="00F270DA"/>
    <w:rsid w:val="00F40C44"/>
    <w:rsid w:val="00F96FAA"/>
    <w:rsid w:val="00FC4AC6"/>
    <w:rsid w:val="00FC7DA7"/>
    <w:rsid w:val="00FD5611"/>
    <w:rsid w:val="00FE1F9A"/>
    <w:rsid w:val="00FF7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6BAB9076-4FFC-4E57-8118-B098608B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4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43491"/>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743491"/>
    <w:rPr>
      <w:rFonts w:ascii="Times New Roman" w:eastAsia="新細明體" w:hAnsi="Times New Roman" w:cs="Times New Roman"/>
      <w:sz w:val="20"/>
      <w:szCs w:val="20"/>
      <w:lang w:val="x-none" w:eastAsia="x-none"/>
    </w:rPr>
  </w:style>
  <w:style w:type="paragraph" w:styleId="a5">
    <w:name w:val="List Paragraph"/>
    <w:basedOn w:val="a"/>
    <w:link w:val="a6"/>
    <w:uiPriority w:val="34"/>
    <w:qFormat/>
    <w:rsid w:val="00743491"/>
    <w:pPr>
      <w:adjustRightInd w:val="0"/>
      <w:spacing w:line="360" w:lineRule="atLeast"/>
      <w:ind w:leftChars="200" w:left="480"/>
      <w:textAlignment w:val="baseline"/>
    </w:pPr>
    <w:rPr>
      <w:kern w:val="0"/>
      <w:szCs w:val="20"/>
    </w:rPr>
  </w:style>
  <w:style w:type="character" w:customStyle="1" w:styleId="a6">
    <w:name w:val="清單段落 字元"/>
    <w:link w:val="a5"/>
    <w:uiPriority w:val="34"/>
    <w:rsid w:val="00743491"/>
    <w:rPr>
      <w:rFonts w:ascii="Times New Roman" w:eastAsia="新細明體" w:hAnsi="Times New Roman" w:cs="Times New Roman"/>
      <w:kern w:val="0"/>
      <w:szCs w:val="20"/>
    </w:rPr>
  </w:style>
  <w:style w:type="paragraph" w:styleId="a7">
    <w:name w:val="header"/>
    <w:basedOn w:val="a"/>
    <w:link w:val="a8"/>
    <w:uiPriority w:val="99"/>
    <w:unhideWhenUsed/>
    <w:rsid w:val="00CE698F"/>
    <w:pPr>
      <w:tabs>
        <w:tab w:val="center" w:pos="4153"/>
        <w:tab w:val="right" w:pos="8306"/>
      </w:tabs>
      <w:snapToGrid w:val="0"/>
    </w:pPr>
    <w:rPr>
      <w:sz w:val="20"/>
      <w:szCs w:val="20"/>
    </w:rPr>
  </w:style>
  <w:style w:type="character" w:customStyle="1" w:styleId="a8">
    <w:name w:val="頁首 字元"/>
    <w:basedOn w:val="a0"/>
    <w:link w:val="a7"/>
    <w:uiPriority w:val="99"/>
    <w:rsid w:val="00CE698F"/>
    <w:rPr>
      <w:rFonts w:ascii="Times New Roman" w:eastAsia="新細明體" w:hAnsi="Times New Roman" w:cs="Times New Roman"/>
      <w:sz w:val="20"/>
      <w:szCs w:val="20"/>
    </w:rPr>
  </w:style>
  <w:style w:type="paragraph" w:styleId="a9">
    <w:name w:val="Balloon Text"/>
    <w:basedOn w:val="a"/>
    <w:link w:val="aa"/>
    <w:uiPriority w:val="99"/>
    <w:semiHidden/>
    <w:unhideWhenUsed/>
    <w:rsid w:val="00BF5C5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5C55"/>
    <w:rPr>
      <w:rFonts w:asciiTheme="majorHAnsi" w:eastAsiaTheme="majorEastAsia" w:hAnsiTheme="majorHAnsi" w:cstheme="majorBidi"/>
      <w:sz w:val="18"/>
      <w:szCs w:val="18"/>
    </w:rPr>
  </w:style>
  <w:style w:type="table" w:styleId="ab">
    <w:name w:val="Table Grid"/>
    <w:basedOn w:val="a1"/>
    <w:uiPriority w:val="39"/>
    <w:rsid w:val="0055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te.stust.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fte.s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858C-10D0-49F4-BC27-EDE623EEF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537</Words>
  <Characters>3063</Characters>
  <Application>Microsoft Office Word</Application>
  <DocSecurity>0</DocSecurity>
  <Lines>25</Lines>
  <Paragraphs>7</Paragraphs>
  <ScaleCrop>false</ScaleCrop>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2021-04-15T09:30:00Z</cp:lastPrinted>
  <dcterms:created xsi:type="dcterms:W3CDTF">2022-03-14T04:32:00Z</dcterms:created>
  <dcterms:modified xsi:type="dcterms:W3CDTF">2022-04-12T03:50:00Z</dcterms:modified>
</cp:coreProperties>
</file>