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1A3" w:rsidRPr="008D21A3" w:rsidRDefault="008D21A3" w:rsidP="008D21A3">
      <w:pPr>
        <w:jc w:val="center"/>
        <w:rPr>
          <w:rFonts w:eastAsia="標楷體"/>
          <w:b/>
          <w:color w:val="000000" w:themeColor="text1"/>
          <w:sz w:val="32"/>
          <w:szCs w:val="32"/>
        </w:rPr>
      </w:pPr>
      <w:r w:rsidRPr="008D21A3">
        <w:rPr>
          <w:rFonts w:eastAsia="標楷體" w:hint="eastAsia"/>
          <w:b/>
          <w:color w:val="000000" w:themeColor="text1"/>
          <w:sz w:val="32"/>
          <w:szCs w:val="32"/>
        </w:rPr>
        <w:t>南</w:t>
      </w:r>
      <w:proofErr w:type="gramStart"/>
      <w:r w:rsidRPr="008D21A3">
        <w:rPr>
          <w:rFonts w:eastAsia="標楷體" w:hint="eastAsia"/>
          <w:b/>
          <w:color w:val="000000" w:themeColor="text1"/>
          <w:sz w:val="32"/>
          <w:szCs w:val="32"/>
        </w:rPr>
        <w:t>臺</w:t>
      </w:r>
      <w:proofErr w:type="gramEnd"/>
      <w:r w:rsidRPr="008D21A3">
        <w:rPr>
          <w:rFonts w:eastAsia="標楷體" w:hint="eastAsia"/>
          <w:b/>
          <w:color w:val="000000" w:themeColor="text1"/>
          <w:sz w:val="32"/>
          <w:szCs w:val="32"/>
        </w:rPr>
        <w:t>科技大學環境保護暨職業安全衛生管理要點</w:t>
      </w:r>
    </w:p>
    <w:p w:rsidR="008D21A3" w:rsidRPr="008D21A3" w:rsidRDefault="008D21A3" w:rsidP="008D21A3">
      <w:pPr>
        <w:snapToGrid w:val="0"/>
        <w:ind w:left="799" w:right="198"/>
        <w:jc w:val="right"/>
        <w:rPr>
          <w:rFonts w:eastAsia="標楷體"/>
          <w:color w:val="000000" w:themeColor="text1"/>
          <w:sz w:val="20"/>
        </w:rPr>
      </w:pPr>
      <w:r w:rsidRPr="008D21A3">
        <w:rPr>
          <w:rFonts w:eastAsia="標楷體"/>
          <w:color w:val="000000" w:themeColor="text1"/>
          <w:sz w:val="20"/>
        </w:rPr>
        <w:t>91</w:t>
      </w:r>
      <w:r w:rsidRPr="008D21A3">
        <w:rPr>
          <w:rFonts w:eastAsia="標楷體" w:hint="eastAsia"/>
          <w:color w:val="000000" w:themeColor="text1"/>
          <w:sz w:val="20"/>
        </w:rPr>
        <w:t>年</w:t>
      </w:r>
      <w:r w:rsidRPr="008D21A3">
        <w:rPr>
          <w:rFonts w:eastAsia="標楷體"/>
          <w:color w:val="000000" w:themeColor="text1"/>
          <w:sz w:val="20"/>
        </w:rPr>
        <w:t>1</w:t>
      </w:r>
      <w:r w:rsidRPr="008D21A3">
        <w:rPr>
          <w:rFonts w:eastAsia="標楷體" w:hint="eastAsia"/>
          <w:color w:val="000000" w:themeColor="text1"/>
          <w:sz w:val="20"/>
        </w:rPr>
        <w:t>月</w:t>
      </w:r>
      <w:r w:rsidRPr="008D21A3">
        <w:rPr>
          <w:rFonts w:eastAsia="標楷體"/>
          <w:color w:val="000000" w:themeColor="text1"/>
          <w:sz w:val="20"/>
        </w:rPr>
        <w:t>22</w:t>
      </w:r>
      <w:r w:rsidRPr="008D21A3">
        <w:rPr>
          <w:rFonts w:eastAsia="標楷體" w:hint="eastAsia"/>
          <w:color w:val="000000" w:themeColor="text1"/>
          <w:sz w:val="20"/>
        </w:rPr>
        <w:t>日行政會議通過</w:t>
      </w:r>
    </w:p>
    <w:p w:rsidR="008D21A3" w:rsidRPr="008D21A3" w:rsidRDefault="008D21A3" w:rsidP="008D21A3">
      <w:pPr>
        <w:snapToGrid w:val="0"/>
        <w:ind w:left="799" w:right="198"/>
        <w:jc w:val="right"/>
        <w:rPr>
          <w:rFonts w:eastAsia="標楷體"/>
          <w:color w:val="000000" w:themeColor="text1"/>
          <w:sz w:val="20"/>
        </w:rPr>
      </w:pPr>
      <w:r w:rsidRPr="008D21A3">
        <w:rPr>
          <w:rFonts w:eastAsia="標楷體" w:hint="eastAsia"/>
          <w:color w:val="000000" w:themeColor="text1"/>
          <w:sz w:val="20"/>
        </w:rPr>
        <w:t>民國</w:t>
      </w:r>
      <w:r w:rsidRPr="008D21A3">
        <w:rPr>
          <w:rFonts w:eastAsia="標楷體"/>
          <w:color w:val="000000" w:themeColor="text1"/>
          <w:sz w:val="20"/>
        </w:rPr>
        <w:t>94</w:t>
      </w:r>
      <w:r w:rsidRPr="008D21A3">
        <w:rPr>
          <w:rFonts w:eastAsia="標楷體" w:hint="eastAsia"/>
          <w:color w:val="000000" w:themeColor="text1"/>
          <w:sz w:val="20"/>
        </w:rPr>
        <w:t>年</w:t>
      </w:r>
      <w:r w:rsidRPr="008D21A3">
        <w:rPr>
          <w:rFonts w:eastAsia="標楷體"/>
          <w:color w:val="000000" w:themeColor="text1"/>
          <w:sz w:val="20"/>
        </w:rPr>
        <w:t>11</w:t>
      </w:r>
      <w:r w:rsidRPr="008D21A3">
        <w:rPr>
          <w:rFonts w:eastAsia="標楷體" w:hint="eastAsia"/>
          <w:color w:val="000000" w:themeColor="text1"/>
          <w:sz w:val="20"/>
        </w:rPr>
        <w:t>月</w:t>
      </w:r>
      <w:r w:rsidRPr="008D21A3">
        <w:rPr>
          <w:rFonts w:eastAsia="標楷體"/>
          <w:color w:val="000000" w:themeColor="text1"/>
          <w:sz w:val="20"/>
        </w:rPr>
        <w:t>14</w:t>
      </w:r>
      <w:r w:rsidRPr="008D21A3">
        <w:rPr>
          <w:rFonts w:eastAsia="標楷體" w:hint="eastAsia"/>
          <w:color w:val="000000" w:themeColor="text1"/>
          <w:sz w:val="20"/>
        </w:rPr>
        <w:t>日行政會議修正通過</w:t>
      </w:r>
    </w:p>
    <w:p w:rsidR="008D21A3" w:rsidRPr="008D21A3" w:rsidRDefault="008D21A3" w:rsidP="008D21A3">
      <w:pPr>
        <w:snapToGrid w:val="0"/>
        <w:ind w:left="799" w:right="198"/>
        <w:jc w:val="right"/>
        <w:rPr>
          <w:rFonts w:eastAsia="標楷體"/>
          <w:color w:val="000000" w:themeColor="text1"/>
          <w:sz w:val="20"/>
        </w:rPr>
      </w:pPr>
      <w:r w:rsidRPr="008D21A3">
        <w:rPr>
          <w:rFonts w:eastAsia="標楷體" w:hint="eastAsia"/>
          <w:color w:val="000000" w:themeColor="text1"/>
          <w:sz w:val="20"/>
        </w:rPr>
        <w:t>民國</w:t>
      </w:r>
      <w:r w:rsidRPr="008D21A3">
        <w:rPr>
          <w:rFonts w:eastAsia="標楷體"/>
          <w:color w:val="000000" w:themeColor="text1"/>
          <w:sz w:val="20"/>
        </w:rPr>
        <w:t>104</w:t>
      </w:r>
      <w:r w:rsidRPr="008D21A3">
        <w:rPr>
          <w:rFonts w:eastAsia="標楷體" w:hint="eastAsia"/>
          <w:color w:val="000000" w:themeColor="text1"/>
          <w:sz w:val="20"/>
        </w:rPr>
        <w:t>年</w:t>
      </w:r>
      <w:r w:rsidRPr="008D21A3">
        <w:rPr>
          <w:rFonts w:eastAsia="標楷體"/>
          <w:color w:val="000000" w:themeColor="text1"/>
          <w:sz w:val="20"/>
        </w:rPr>
        <w:t>7</w:t>
      </w:r>
      <w:r w:rsidRPr="008D21A3">
        <w:rPr>
          <w:rFonts w:eastAsia="標楷體" w:hint="eastAsia"/>
          <w:color w:val="000000" w:themeColor="text1"/>
          <w:sz w:val="20"/>
        </w:rPr>
        <w:t>月</w:t>
      </w:r>
      <w:r w:rsidRPr="008D21A3">
        <w:rPr>
          <w:rFonts w:eastAsia="標楷體"/>
          <w:color w:val="000000" w:themeColor="text1"/>
          <w:sz w:val="20"/>
        </w:rPr>
        <w:t>8</w:t>
      </w:r>
      <w:r w:rsidRPr="008D21A3">
        <w:rPr>
          <w:rFonts w:eastAsia="標楷體" w:hint="eastAsia"/>
          <w:color w:val="000000" w:themeColor="text1"/>
          <w:sz w:val="20"/>
        </w:rPr>
        <w:t>日行政會議修正通過</w:t>
      </w:r>
    </w:p>
    <w:p w:rsidR="008D21A3" w:rsidRPr="008D21A3" w:rsidRDefault="008D21A3" w:rsidP="008D21A3">
      <w:pPr>
        <w:snapToGrid w:val="0"/>
        <w:ind w:left="799" w:right="198"/>
        <w:jc w:val="right"/>
        <w:rPr>
          <w:rFonts w:eastAsia="標楷體"/>
          <w:color w:val="000000" w:themeColor="text1"/>
          <w:sz w:val="20"/>
        </w:rPr>
      </w:pPr>
      <w:r w:rsidRPr="008D21A3">
        <w:rPr>
          <w:rFonts w:eastAsia="標楷體" w:hint="eastAsia"/>
          <w:color w:val="000000" w:themeColor="text1"/>
          <w:sz w:val="20"/>
        </w:rPr>
        <w:t>民國</w:t>
      </w:r>
      <w:r w:rsidRPr="008D21A3">
        <w:rPr>
          <w:rFonts w:eastAsia="標楷體"/>
          <w:color w:val="000000" w:themeColor="text1"/>
          <w:sz w:val="20"/>
        </w:rPr>
        <w:t>11</w:t>
      </w:r>
      <w:r w:rsidRPr="008D21A3">
        <w:rPr>
          <w:rFonts w:eastAsia="標楷體" w:hint="eastAsia"/>
          <w:color w:val="000000" w:themeColor="text1"/>
          <w:sz w:val="20"/>
        </w:rPr>
        <w:t>1</w:t>
      </w:r>
      <w:r w:rsidRPr="008D21A3">
        <w:rPr>
          <w:rFonts w:eastAsia="標楷體" w:hint="eastAsia"/>
          <w:color w:val="000000" w:themeColor="text1"/>
          <w:sz w:val="20"/>
        </w:rPr>
        <w:t>年</w:t>
      </w:r>
      <w:r w:rsidRPr="008D21A3">
        <w:rPr>
          <w:rFonts w:eastAsia="標楷體" w:hint="eastAsia"/>
          <w:color w:val="000000" w:themeColor="text1"/>
          <w:sz w:val="20"/>
        </w:rPr>
        <w:t>5</w:t>
      </w:r>
      <w:r w:rsidRPr="008D21A3">
        <w:rPr>
          <w:rFonts w:eastAsia="標楷體" w:hint="eastAsia"/>
          <w:color w:val="000000" w:themeColor="text1"/>
          <w:sz w:val="20"/>
        </w:rPr>
        <w:t>月</w:t>
      </w:r>
      <w:r w:rsidRPr="008D21A3">
        <w:rPr>
          <w:rFonts w:eastAsia="標楷體" w:hint="eastAsia"/>
          <w:color w:val="000000" w:themeColor="text1"/>
          <w:sz w:val="20"/>
        </w:rPr>
        <w:t>25</w:t>
      </w:r>
      <w:r w:rsidRPr="008D21A3">
        <w:rPr>
          <w:rFonts w:eastAsia="標楷體" w:hint="eastAsia"/>
          <w:color w:val="000000" w:themeColor="text1"/>
          <w:sz w:val="20"/>
        </w:rPr>
        <w:t>日校務會議修正通過</w:t>
      </w:r>
    </w:p>
    <w:p w:rsidR="008D21A3" w:rsidRPr="008D21A3" w:rsidRDefault="008D21A3" w:rsidP="008D21A3">
      <w:pPr>
        <w:pStyle w:val="a3"/>
        <w:widowControl/>
        <w:numPr>
          <w:ilvl w:val="0"/>
          <w:numId w:val="1"/>
        </w:numPr>
        <w:ind w:leftChars="0" w:left="567" w:rightChars="118" w:right="283" w:hanging="567"/>
        <w:jc w:val="both"/>
        <w:rPr>
          <w:rFonts w:ascii="Times New Roman" w:eastAsia="標楷體" w:hAnsi="Times New Roman"/>
          <w:b/>
          <w:color w:val="000000" w:themeColor="text1"/>
          <w:sz w:val="28"/>
          <w:szCs w:val="28"/>
        </w:rPr>
      </w:pPr>
      <w:proofErr w:type="spellStart"/>
      <w:r w:rsidRPr="008D21A3">
        <w:rPr>
          <w:rFonts w:ascii="Times New Roman" w:eastAsia="標楷體" w:hAnsi="Times New Roman" w:hint="eastAsia"/>
          <w:b/>
          <w:color w:val="000000" w:themeColor="text1"/>
          <w:sz w:val="28"/>
          <w:szCs w:val="28"/>
        </w:rPr>
        <w:t>目的</w:t>
      </w:r>
      <w:proofErr w:type="spellEnd"/>
    </w:p>
    <w:p w:rsidR="008D21A3" w:rsidRPr="008D21A3" w:rsidRDefault="008D21A3" w:rsidP="008D21A3">
      <w:pPr>
        <w:tabs>
          <w:tab w:val="left" w:pos="993"/>
        </w:tabs>
        <w:ind w:leftChars="236" w:left="567" w:hanging="1"/>
        <w:jc w:val="both"/>
        <w:rPr>
          <w:rFonts w:eastAsia="標楷體"/>
          <w:color w:val="000000" w:themeColor="text1"/>
        </w:rPr>
      </w:pPr>
      <w:r w:rsidRPr="008D21A3">
        <w:rPr>
          <w:rFonts w:eastAsia="標楷體" w:hint="eastAsia"/>
          <w:color w:val="000000" w:themeColor="text1"/>
        </w:rPr>
        <w:t>南</w:t>
      </w:r>
      <w:proofErr w:type="gramStart"/>
      <w:r w:rsidRPr="008D21A3">
        <w:rPr>
          <w:rFonts w:eastAsia="標楷體" w:hint="eastAsia"/>
          <w:color w:val="000000" w:themeColor="text1"/>
        </w:rPr>
        <w:t>臺</w:t>
      </w:r>
      <w:proofErr w:type="gramEnd"/>
      <w:r w:rsidRPr="008D21A3">
        <w:rPr>
          <w:rFonts w:eastAsia="標楷體" w:hint="eastAsia"/>
          <w:color w:val="000000" w:themeColor="text1"/>
        </w:rPr>
        <w:t>科技大學</w:t>
      </w:r>
      <w:r w:rsidRPr="008D21A3">
        <w:rPr>
          <w:rFonts w:eastAsia="標楷體"/>
          <w:color w:val="000000" w:themeColor="text1"/>
        </w:rPr>
        <w:t>(</w:t>
      </w:r>
      <w:r w:rsidRPr="008D21A3">
        <w:rPr>
          <w:rFonts w:eastAsia="標楷體" w:hint="eastAsia"/>
          <w:color w:val="000000" w:themeColor="text1"/>
        </w:rPr>
        <w:t>以下簡稱本校</w:t>
      </w:r>
      <w:r w:rsidRPr="008D21A3">
        <w:rPr>
          <w:rFonts w:eastAsia="標楷體"/>
          <w:color w:val="000000" w:themeColor="text1"/>
        </w:rPr>
        <w:t>)</w:t>
      </w:r>
      <w:r w:rsidRPr="008D21A3">
        <w:rPr>
          <w:rFonts w:eastAsia="標楷體" w:hint="eastAsia"/>
          <w:color w:val="000000" w:themeColor="text1"/>
        </w:rPr>
        <w:t>為使在工作場所作業之本校教職員工</w:t>
      </w:r>
      <w:proofErr w:type="gramStart"/>
      <w:r w:rsidRPr="008D21A3">
        <w:rPr>
          <w:rFonts w:eastAsia="標楷體" w:hint="eastAsia"/>
          <w:color w:val="000000" w:themeColor="text1"/>
        </w:rPr>
        <w:t>生均能瞭解</w:t>
      </w:r>
      <w:proofErr w:type="gramEnd"/>
      <w:r w:rsidRPr="008D21A3">
        <w:rPr>
          <w:rFonts w:eastAsia="標楷體" w:hint="eastAsia"/>
          <w:color w:val="000000" w:themeColor="text1"/>
        </w:rPr>
        <w:t>所應負之環境保護及職業安全衛生</w:t>
      </w:r>
      <w:r w:rsidRPr="008D21A3">
        <w:rPr>
          <w:rFonts w:eastAsia="標楷體"/>
          <w:color w:val="000000" w:themeColor="text1"/>
        </w:rPr>
        <w:t>(</w:t>
      </w:r>
      <w:r w:rsidRPr="008D21A3">
        <w:rPr>
          <w:rFonts w:eastAsia="標楷體" w:hint="eastAsia"/>
          <w:color w:val="000000" w:themeColor="text1"/>
        </w:rPr>
        <w:t>以下簡稱環安衛</w:t>
      </w:r>
      <w:r w:rsidRPr="008D21A3">
        <w:rPr>
          <w:rFonts w:eastAsia="標楷體"/>
          <w:color w:val="000000" w:themeColor="text1"/>
        </w:rPr>
        <w:t>)</w:t>
      </w:r>
      <w:r w:rsidRPr="008D21A3">
        <w:rPr>
          <w:rFonts w:eastAsia="標楷體" w:hint="eastAsia"/>
          <w:color w:val="000000" w:themeColor="text1"/>
        </w:rPr>
        <w:t>權責，依勞動部「職業安全衛生管理辦法」</w:t>
      </w:r>
      <w:r w:rsidRPr="008D21A3">
        <w:rPr>
          <w:rFonts w:eastAsia="標楷體"/>
          <w:color w:val="000000" w:themeColor="text1"/>
        </w:rPr>
        <w:t>(</w:t>
      </w:r>
      <w:r w:rsidRPr="008D21A3">
        <w:rPr>
          <w:rFonts w:eastAsia="標楷體" w:hint="eastAsia"/>
          <w:color w:val="000000" w:themeColor="text1"/>
        </w:rPr>
        <w:t>以下</w:t>
      </w:r>
      <w:proofErr w:type="gramStart"/>
      <w:r w:rsidRPr="008D21A3">
        <w:rPr>
          <w:rFonts w:eastAsia="標楷體" w:hint="eastAsia"/>
          <w:color w:val="000000" w:themeColor="text1"/>
        </w:rPr>
        <w:t>簡稱職安管理</w:t>
      </w:r>
      <w:proofErr w:type="gramEnd"/>
      <w:r w:rsidRPr="008D21A3">
        <w:rPr>
          <w:rFonts w:eastAsia="標楷體" w:hint="eastAsia"/>
          <w:color w:val="000000" w:themeColor="text1"/>
        </w:rPr>
        <w:t>辦法</w:t>
      </w:r>
      <w:r w:rsidRPr="008D21A3">
        <w:rPr>
          <w:rFonts w:eastAsia="標楷體"/>
          <w:color w:val="000000" w:themeColor="text1"/>
        </w:rPr>
        <w:t>)</w:t>
      </w:r>
      <w:r w:rsidRPr="008D21A3">
        <w:rPr>
          <w:rFonts w:eastAsia="標楷體" w:hint="eastAsia"/>
          <w:color w:val="000000" w:themeColor="text1"/>
        </w:rPr>
        <w:t>規定，特訂定「南</w:t>
      </w:r>
      <w:proofErr w:type="gramStart"/>
      <w:r w:rsidRPr="008D21A3">
        <w:rPr>
          <w:rFonts w:eastAsia="標楷體" w:hint="eastAsia"/>
          <w:color w:val="000000" w:themeColor="text1"/>
        </w:rPr>
        <w:t>臺</w:t>
      </w:r>
      <w:proofErr w:type="gramEnd"/>
      <w:r w:rsidRPr="008D21A3">
        <w:rPr>
          <w:rFonts w:eastAsia="標楷體" w:hint="eastAsia"/>
          <w:color w:val="000000" w:themeColor="text1"/>
        </w:rPr>
        <w:t>科技大學環境保護暨職業安全衛生管理要點」</w:t>
      </w:r>
      <w:r w:rsidRPr="008D21A3">
        <w:rPr>
          <w:rFonts w:eastAsia="標楷體"/>
          <w:color w:val="000000" w:themeColor="text1"/>
        </w:rPr>
        <w:t>(</w:t>
      </w:r>
      <w:r w:rsidRPr="008D21A3">
        <w:rPr>
          <w:rFonts w:eastAsia="標楷體" w:hint="eastAsia"/>
          <w:color w:val="000000" w:themeColor="text1"/>
        </w:rPr>
        <w:t>以下簡稱本要點</w:t>
      </w:r>
      <w:r w:rsidRPr="008D21A3">
        <w:rPr>
          <w:rFonts w:eastAsia="標楷體"/>
          <w:color w:val="000000" w:themeColor="text1"/>
        </w:rPr>
        <w:t>)</w:t>
      </w:r>
      <w:r w:rsidRPr="008D21A3">
        <w:rPr>
          <w:rFonts w:eastAsia="標楷體" w:hint="eastAsia"/>
          <w:color w:val="000000" w:themeColor="text1"/>
        </w:rPr>
        <w:t>。</w:t>
      </w:r>
    </w:p>
    <w:p w:rsidR="008D21A3" w:rsidRPr="008D21A3" w:rsidRDefault="008D21A3" w:rsidP="008D21A3">
      <w:pPr>
        <w:pStyle w:val="a3"/>
        <w:widowControl/>
        <w:numPr>
          <w:ilvl w:val="0"/>
          <w:numId w:val="1"/>
        </w:numPr>
        <w:tabs>
          <w:tab w:val="left" w:pos="567"/>
        </w:tabs>
        <w:ind w:leftChars="0" w:left="482" w:hanging="482"/>
        <w:jc w:val="both"/>
        <w:rPr>
          <w:rFonts w:ascii="Times New Roman" w:eastAsia="標楷體" w:hAnsi="Times New Roman"/>
          <w:b/>
          <w:color w:val="000000" w:themeColor="text1"/>
          <w:sz w:val="28"/>
          <w:szCs w:val="28"/>
        </w:rPr>
      </w:pPr>
      <w:proofErr w:type="spellStart"/>
      <w:r w:rsidRPr="008D21A3">
        <w:rPr>
          <w:rFonts w:ascii="Times New Roman" w:eastAsia="標楷體" w:hAnsi="Times New Roman" w:hint="eastAsia"/>
          <w:b/>
          <w:color w:val="000000" w:themeColor="text1"/>
          <w:sz w:val="28"/>
          <w:szCs w:val="28"/>
        </w:rPr>
        <w:t>場所及人員定義</w:t>
      </w:r>
      <w:proofErr w:type="spellEnd"/>
    </w:p>
    <w:p w:rsidR="008D21A3" w:rsidRPr="008D21A3" w:rsidRDefault="008D21A3" w:rsidP="008D21A3">
      <w:pPr>
        <w:pStyle w:val="a3"/>
        <w:widowControl/>
        <w:numPr>
          <w:ilvl w:val="0"/>
          <w:numId w:val="2"/>
        </w:numPr>
        <w:tabs>
          <w:tab w:val="left" w:pos="993"/>
        </w:tabs>
        <w:ind w:leftChars="0" w:firstLine="87"/>
        <w:jc w:val="both"/>
        <w:rPr>
          <w:rFonts w:ascii="Times New Roman" w:eastAsia="標楷體" w:hAnsi="Times New Roman"/>
          <w:color w:val="000000" w:themeColor="text1"/>
        </w:rPr>
      </w:pPr>
      <w:proofErr w:type="spellStart"/>
      <w:r w:rsidRPr="008D21A3">
        <w:rPr>
          <w:rFonts w:ascii="Times New Roman" w:eastAsia="標楷體" w:hAnsi="Times New Roman" w:hint="eastAsia"/>
          <w:color w:val="000000" w:themeColor="text1"/>
        </w:rPr>
        <w:t>工作場所</w:t>
      </w:r>
      <w:proofErr w:type="spellEnd"/>
      <w:r w:rsidRPr="008D21A3">
        <w:rPr>
          <w:rFonts w:ascii="Times New Roman" w:eastAsia="標楷體" w:hAnsi="Times New Roman" w:hint="eastAsia"/>
          <w:color w:val="000000" w:themeColor="text1"/>
        </w:rPr>
        <w:t>：</w:t>
      </w:r>
    </w:p>
    <w:p w:rsidR="008D21A3" w:rsidRPr="008D21A3" w:rsidRDefault="008D21A3" w:rsidP="008D21A3">
      <w:pPr>
        <w:pStyle w:val="a3"/>
        <w:widowControl/>
        <w:numPr>
          <w:ilvl w:val="0"/>
          <w:numId w:val="3"/>
        </w:numPr>
        <w:ind w:leftChars="0" w:left="1276" w:hanging="284"/>
        <w:jc w:val="both"/>
        <w:rPr>
          <w:rFonts w:ascii="Times New Roman" w:eastAsia="標楷體" w:hAnsi="Times New Roman"/>
          <w:color w:val="000000" w:themeColor="text1"/>
        </w:rPr>
      </w:pPr>
      <w:proofErr w:type="spellStart"/>
      <w:r w:rsidRPr="008D21A3">
        <w:rPr>
          <w:rFonts w:ascii="Times New Roman" w:eastAsia="標楷體" w:hAnsi="Times New Roman" w:hint="eastAsia"/>
          <w:color w:val="000000" w:themeColor="text1"/>
        </w:rPr>
        <w:t>實驗場所：實</w:t>
      </w:r>
      <w:proofErr w:type="spellEnd"/>
      <w:r w:rsidRPr="008D21A3">
        <w:rPr>
          <w:rFonts w:ascii="Times New Roman" w:eastAsia="標楷體" w:hAnsi="Times New Roman"/>
          <w:color w:val="000000" w:themeColor="text1"/>
        </w:rPr>
        <w:t>(</w:t>
      </w:r>
      <w:r w:rsidRPr="008D21A3">
        <w:rPr>
          <w:rFonts w:ascii="Times New Roman" w:eastAsia="標楷體" w:hAnsi="Times New Roman" w:hint="eastAsia"/>
          <w:color w:val="000000" w:themeColor="text1"/>
        </w:rPr>
        <w:t>試</w:t>
      </w:r>
      <w:r w:rsidRPr="008D21A3">
        <w:rPr>
          <w:rFonts w:ascii="Times New Roman" w:eastAsia="標楷體" w:hAnsi="Times New Roman"/>
          <w:color w:val="000000" w:themeColor="text1"/>
        </w:rPr>
        <w:t>)</w:t>
      </w:r>
      <w:proofErr w:type="spellStart"/>
      <w:r w:rsidRPr="008D21A3">
        <w:rPr>
          <w:rFonts w:ascii="Times New Roman" w:eastAsia="標楷體" w:hAnsi="Times New Roman" w:hint="eastAsia"/>
          <w:color w:val="000000" w:themeColor="text1"/>
        </w:rPr>
        <w:t>驗室、實</w:t>
      </w:r>
      <w:proofErr w:type="spellEnd"/>
      <w:r w:rsidRPr="008D21A3">
        <w:rPr>
          <w:rFonts w:ascii="Times New Roman" w:eastAsia="標楷體" w:hAnsi="Times New Roman"/>
          <w:color w:val="000000" w:themeColor="text1"/>
        </w:rPr>
        <w:t>(</w:t>
      </w:r>
      <w:r w:rsidRPr="008D21A3">
        <w:rPr>
          <w:rFonts w:ascii="Times New Roman" w:eastAsia="標楷體" w:hAnsi="Times New Roman" w:hint="eastAsia"/>
          <w:color w:val="000000" w:themeColor="text1"/>
        </w:rPr>
        <w:t>試</w:t>
      </w:r>
      <w:r w:rsidRPr="008D21A3">
        <w:rPr>
          <w:rFonts w:ascii="Times New Roman" w:eastAsia="標楷體" w:hAnsi="Times New Roman"/>
          <w:color w:val="000000" w:themeColor="text1"/>
        </w:rPr>
        <w:t>)</w:t>
      </w:r>
      <w:proofErr w:type="spellStart"/>
      <w:r w:rsidRPr="008D21A3">
        <w:rPr>
          <w:rFonts w:ascii="Times New Roman" w:eastAsia="標楷體" w:hAnsi="Times New Roman" w:hint="eastAsia"/>
          <w:color w:val="000000" w:themeColor="text1"/>
        </w:rPr>
        <w:t>驗準備室、實習工廠、試驗工廠及設有研究設備或可從事實</w:t>
      </w:r>
      <w:proofErr w:type="spellEnd"/>
      <w:r w:rsidRPr="008D21A3">
        <w:rPr>
          <w:rFonts w:ascii="Times New Roman" w:eastAsia="標楷體" w:hAnsi="Times New Roman"/>
          <w:color w:val="000000" w:themeColor="text1"/>
        </w:rPr>
        <w:t>(</w:t>
      </w:r>
      <w:r w:rsidRPr="008D21A3">
        <w:rPr>
          <w:rFonts w:ascii="Times New Roman" w:eastAsia="標楷體" w:hAnsi="Times New Roman" w:hint="eastAsia"/>
          <w:color w:val="000000" w:themeColor="text1"/>
        </w:rPr>
        <w:t>試</w:t>
      </w:r>
      <w:r w:rsidRPr="008D21A3">
        <w:rPr>
          <w:rFonts w:ascii="Times New Roman" w:eastAsia="標楷體" w:hAnsi="Times New Roman"/>
          <w:color w:val="000000" w:themeColor="text1"/>
        </w:rPr>
        <w:t>)</w:t>
      </w:r>
      <w:proofErr w:type="spellStart"/>
      <w:r w:rsidRPr="008D21A3">
        <w:rPr>
          <w:rFonts w:ascii="Times New Roman" w:eastAsia="標楷體" w:hAnsi="Times New Roman" w:hint="eastAsia"/>
          <w:color w:val="000000" w:themeColor="text1"/>
        </w:rPr>
        <w:t>驗工作之研究室</w:t>
      </w:r>
      <w:proofErr w:type="spellEnd"/>
      <w:r w:rsidRPr="008D21A3">
        <w:rPr>
          <w:rFonts w:ascii="Times New Roman" w:eastAsia="標楷體" w:hAnsi="Times New Roman" w:hint="eastAsia"/>
          <w:color w:val="000000" w:themeColor="text1"/>
        </w:rPr>
        <w:t>。</w:t>
      </w:r>
    </w:p>
    <w:p w:rsidR="008D21A3" w:rsidRPr="008D21A3" w:rsidRDefault="008D21A3" w:rsidP="008D21A3">
      <w:pPr>
        <w:pStyle w:val="a3"/>
        <w:widowControl/>
        <w:numPr>
          <w:ilvl w:val="0"/>
          <w:numId w:val="3"/>
        </w:numPr>
        <w:ind w:leftChars="0" w:left="1276" w:hanging="284"/>
        <w:jc w:val="both"/>
        <w:rPr>
          <w:rFonts w:ascii="Times New Roman" w:eastAsia="標楷體" w:hAnsi="Times New Roman"/>
          <w:color w:val="000000" w:themeColor="text1"/>
        </w:rPr>
      </w:pPr>
      <w:proofErr w:type="spellStart"/>
      <w:r w:rsidRPr="008D21A3">
        <w:rPr>
          <w:rFonts w:ascii="Times New Roman" w:eastAsia="標楷體" w:hAnsi="Times New Roman" w:hint="eastAsia"/>
          <w:color w:val="000000" w:themeColor="text1"/>
        </w:rPr>
        <w:t>各單位辦公空間及其管理之空間</w:t>
      </w:r>
      <w:proofErr w:type="spellEnd"/>
      <w:r w:rsidRPr="008D21A3">
        <w:rPr>
          <w:rFonts w:ascii="Times New Roman" w:eastAsia="標楷體" w:hAnsi="Times New Roman" w:hint="eastAsia"/>
          <w:color w:val="000000" w:themeColor="text1"/>
        </w:rPr>
        <w:t>。</w:t>
      </w:r>
    </w:p>
    <w:p w:rsidR="008D21A3" w:rsidRPr="008D21A3" w:rsidRDefault="008D21A3" w:rsidP="008D21A3">
      <w:pPr>
        <w:pStyle w:val="a3"/>
        <w:widowControl/>
        <w:numPr>
          <w:ilvl w:val="0"/>
          <w:numId w:val="3"/>
        </w:numPr>
        <w:ind w:leftChars="0" w:left="1276" w:hanging="284"/>
        <w:jc w:val="both"/>
        <w:rPr>
          <w:rFonts w:ascii="Times New Roman" w:eastAsia="標楷體" w:hAnsi="Times New Roman"/>
          <w:color w:val="000000" w:themeColor="text1"/>
        </w:rPr>
      </w:pPr>
      <w:proofErr w:type="spellStart"/>
      <w:r w:rsidRPr="008D21A3">
        <w:rPr>
          <w:rFonts w:ascii="Times New Roman" w:eastAsia="標楷體" w:hAnsi="Times New Roman" w:hint="eastAsia"/>
          <w:color w:val="000000" w:themeColor="text1"/>
        </w:rPr>
        <w:t>其他經中央主管機關指定之工作場所</w:t>
      </w:r>
      <w:proofErr w:type="spellEnd"/>
      <w:r w:rsidRPr="008D21A3">
        <w:rPr>
          <w:rFonts w:ascii="Times New Roman" w:eastAsia="標楷體" w:hAnsi="Times New Roman" w:hint="eastAsia"/>
          <w:color w:val="000000" w:themeColor="text1"/>
        </w:rPr>
        <w:t>。</w:t>
      </w:r>
    </w:p>
    <w:p w:rsidR="008D21A3" w:rsidRPr="008D21A3" w:rsidRDefault="008D21A3" w:rsidP="008D21A3">
      <w:pPr>
        <w:pStyle w:val="a3"/>
        <w:widowControl/>
        <w:numPr>
          <w:ilvl w:val="0"/>
          <w:numId w:val="4"/>
        </w:numPr>
        <w:tabs>
          <w:tab w:val="left" w:pos="993"/>
        </w:tabs>
        <w:ind w:leftChars="0" w:firstLine="87"/>
        <w:jc w:val="both"/>
        <w:rPr>
          <w:rFonts w:ascii="Times New Roman" w:eastAsia="標楷體" w:hAnsi="Times New Roman"/>
          <w:color w:val="000000" w:themeColor="text1"/>
        </w:rPr>
      </w:pPr>
      <w:proofErr w:type="spellStart"/>
      <w:r w:rsidRPr="008D21A3">
        <w:rPr>
          <w:rFonts w:ascii="Times New Roman" w:eastAsia="標楷體" w:hAnsi="Times New Roman" w:hint="eastAsia"/>
          <w:color w:val="000000" w:themeColor="text1"/>
        </w:rPr>
        <w:t>人員</w:t>
      </w:r>
      <w:proofErr w:type="spellEnd"/>
      <w:r w:rsidR="00516BD1" w:rsidRPr="008D21A3">
        <w:rPr>
          <w:rFonts w:ascii="Times New Roman" w:eastAsia="標楷體" w:hAnsi="Times New Roman" w:hint="eastAsia"/>
          <w:color w:val="000000" w:themeColor="text1"/>
        </w:rPr>
        <w:t>：</w:t>
      </w:r>
    </w:p>
    <w:p w:rsidR="008D21A3" w:rsidRPr="008D21A3" w:rsidRDefault="008D21A3" w:rsidP="008D21A3">
      <w:pPr>
        <w:pStyle w:val="a3"/>
        <w:widowControl/>
        <w:numPr>
          <w:ilvl w:val="0"/>
          <w:numId w:val="20"/>
        </w:numPr>
        <w:tabs>
          <w:tab w:val="left" w:pos="993"/>
          <w:tab w:val="left" w:pos="1276"/>
        </w:tabs>
        <w:ind w:leftChars="0" w:hanging="54"/>
        <w:jc w:val="both"/>
        <w:rPr>
          <w:rFonts w:ascii="Times New Roman" w:eastAsia="標楷體" w:hAnsi="Times New Roman"/>
          <w:color w:val="000000" w:themeColor="text1"/>
        </w:rPr>
      </w:pPr>
      <w:proofErr w:type="spellStart"/>
      <w:r w:rsidRPr="008D21A3">
        <w:rPr>
          <w:rFonts w:ascii="Times New Roman" w:eastAsia="標楷體" w:hAnsi="Times New Roman" w:hint="eastAsia"/>
          <w:color w:val="000000" w:themeColor="text1"/>
        </w:rPr>
        <w:t>雇主︰指本校校長</w:t>
      </w:r>
      <w:proofErr w:type="spellEnd"/>
      <w:r w:rsidRPr="008D21A3">
        <w:rPr>
          <w:rFonts w:ascii="Times New Roman" w:eastAsia="標楷體" w:hAnsi="Times New Roman" w:hint="eastAsia"/>
          <w:color w:val="000000" w:themeColor="text1"/>
        </w:rPr>
        <w:t>。</w:t>
      </w:r>
    </w:p>
    <w:p w:rsidR="008D21A3" w:rsidRPr="008D21A3" w:rsidRDefault="008D21A3" w:rsidP="008D21A3">
      <w:pPr>
        <w:pStyle w:val="a3"/>
        <w:widowControl/>
        <w:numPr>
          <w:ilvl w:val="0"/>
          <w:numId w:val="20"/>
        </w:numPr>
        <w:tabs>
          <w:tab w:val="left" w:pos="1276"/>
          <w:tab w:val="left" w:pos="1560"/>
        </w:tabs>
        <w:ind w:leftChars="0" w:left="1276" w:hanging="283"/>
        <w:jc w:val="both"/>
        <w:rPr>
          <w:rFonts w:ascii="Times New Roman" w:eastAsia="標楷體" w:hAnsi="Times New Roman"/>
          <w:color w:val="000000" w:themeColor="text1"/>
        </w:rPr>
      </w:pPr>
      <w:proofErr w:type="spellStart"/>
      <w:r w:rsidRPr="008D21A3">
        <w:rPr>
          <w:rFonts w:ascii="Times New Roman" w:eastAsia="標楷體" w:hAnsi="Times New Roman" w:hint="eastAsia"/>
          <w:color w:val="000000" w:themeColor="text1"/>
        </w:rPr>
        <w:t>勞工︰指受僱於本校從事工作獲致工資之人員，如本校之教職員工、博士級研究員、支薪學生及助理等</w:t>
      </w:r>
      <w:proofErr w:type="spellEnd"/>
      <w:r w:rsidRPr="008D21A3">
        <w:rPr>
          <w:rFonts w:ascii="Times New Roman" w:eastAsia="標楷體" w:hAnsi="Times New Roman" w:hint="eastAsia"/>
          <w:color w:val="000000" w:themeColor="text1"/>
        </w:rPr>
        <w:t>。</w:t>
      </w:r>
    </w:p>
    <w:p w:rsidR="008D21A3" w:rsidRPr="008D21A3" w:rsidRDefault="008D21A3" w:rsidP="008D21A3">
      <w:pPr>
        <w:pStyle w:val="a3"/>
        <w:widowControl/>
        <w:numPr>
          <w:ilvl w:val="0"/>
          <w:numId w:val="20"/>
        </w:numPr>
        <w:tabs>
          <w:tab w:val="left" w:pos="1276"/>
          <w:tab w:val="left" w:pos="1560"/>
        </w:tabs>
        <w:ind w:leftChars="0" w:left="1276" w:hanging="283"/>
        <w:jc w:val="both"/>
        <w:rPr>
          <w:rFonts w:ascii="Times New Roman" w:eastAsia="標楷體" w:hAnsi="Times New Roman"/>
          <w:color w:val="000000" w:themeColor="text1"/>
        </w:rPr>
      </w:pPr>
      <w:proofErr w:type="spellStart"/>
      <w:r w:rsidRPr="008D21A3">
        <w:rPr>
          <w:rFonts w:ascii="Times New Roman" w:eastAsia="標楷體" w:hAnsi="Times New Roman" w:hint="eastAsia"/>
          <w:color w:val="000000" w:themeColor="text1"/>
        </w:rPr>
        <w:t>工作者︰受工作場所負責人指揮或監督從事勞動之人員，包括勞工、志工、於實驗場所從事非教學活動之學生等</w:t>
      </w:r>
      <w:proofErr w:type="spellEnd"/>
      <w:r w:rsidRPr="008D21A3">
        <w:rPr>
          <w:rFonts w:ascii="Times New Roman" w:eastAsia="標楷體" w:hAnsi="Times New Roman" w:hint="eastAsia"/>
          <w:color w:val="000000" w:themeColor="text1"/>
        </w:rPr>
        <w:t>。</w:t>
      </w:r>
    </w:p>
    <w:p w:rsidR="008D21A3" w:rsidRPr="008D21A3" w:rsidRDefault="008D21A3" w:rsidP="008D21A3">
      <w:pPr>
        <w:pStyle w:val="a3"/>
        <w:widowControl/>
        <w:numPr>
          <w:ilvl w:val="0"/>
          <w:numId w:val="1"/>
        </w:numPr>
        <w:tabs>
          <w:tab w:val="left" w:pos="567"/>
        </w:tabs>
        <w:ind w:leftChars="0" w:left="482" w:hanging="482"/>
        <w:jc w:val="both"/>
        <w:rPr>
          <w:rFonts w:ascii="Times New Roman" w:eastAsia="標楷體" w:hAnsi="Times New Roman"/>
          <w:b/>
          <w:color w:val="000000" w:themeColor="text1"/>
          <w:sz w:val="28"/>
          <w:szCs w:val="28"/>
        </w:rPr>
      </w:pPr>
      <w:proofErr w:type="spellStart"/>
      <w:r w:rsidRPr="008D21A3">
        <w:rPr>
          <w:rFonts w:ascii="Times New Roman" w:eastAsia="標楷體" w:hAnsi="Times New Roman" w:hint="eastAsia"/>
          <w:b/>
          <w:color w:val="000000" w:themeColor="text1"/>
          <w:sz w:val="28"/>
          <w:szCs w:val="28"/>
        </w:rPr>
        <w:t>權責單位及人員職責</w:t>
      </w:r>
      <w:proofErr w:type="spellEnd"/>
    </w:p>
    <w:p w:rsidR="008D21A3" w:rsidRPr="008D21A3" w:rsidRDefault="008D21A3" w:rsidP="008D21A3">
      <w:pPr>
        <w:pStyle w:val="a3"/>
        <w:widowControl/>
        <w:numPr>
          <w:ilvl w:val="0"/>
          <w:numId w:val="5"/>
        </w:numPr>
        <w:tabs>
          <w:tab w:val="left" w:pos="993"/>
        </w:tabs>
        <w:ind w:leftChars="0" w:firstLine="87"/>
        <w:jc w:val="both"/>
        <w:rPr>
          <w:rFonts w:ascii="Times New Roman" w:eastAsia="標楷體" w:hAnsi="Times New Roman"/>
          <w:color w:val="000000" w:themeColor="text1"/>
        </w:rPr>
      </w:pPr>
      <w:proofErr w:type="spellStart"/>
      <w:r w:rsidRPr="008D21A3">
        <w:rPr>
          <w:rFonts w:ascii="Times New Roman" w:eastAsia="標楷體" w:hAnsi="Times New Roman" w:hint="eastAsia"/>
          <w:color w:val="000000" w:themeColor="text1"/>
        </w:rPr>
        <w:t>本校之職業安全衛生管理</w:t>
      </w:r>
      <w:r w:rsidRPr="008D21A3">
        <w:rPr>
          <w:rFonts w:ascii="Times New Roman" w:eastAsia="標楷體" w:hAnsi="Times New Roman" w:hint="eastAsia"/>
          <w:color w:val="000000" w:themeColor="text1"/>
          <w:lang w:eastAsia="zh-TW"/>
        </w:rPr>
        <w:t>組織</w:t>
      </w:r>
      <w:proofErr w:type="spellEnd"/>
    </w:p>
    <w:p w:rsidR="008D21A3" w:rsidRPr="008D21A3" w:rsidRDefault="008D21A3" w:rsidP="008D21A3">
      <w:pPr>
        <w:ind w:firstLineChars="413" w:firstLine="991"/>
        <w:jc w:val="both"/>
        <w:rPr>
          <w:rFonts w:eastAsia="標楷體"/>
          <w:color w:val="000000" w:themeColor="text1"/>
        </w:rPr>
      </w:pPr>
      <w:r w:rsidRPr="008D21A3">
        <w:rPr>
          <w:rFonts w:eastAsia="標楷體"/>
          <w:color w:val="000000" w:themeColor="text1"/>
        </w:rPr>
        <w:object w:dxaOrig="8595" w:dyaOrig="5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261pt" o:ole="">
            <v:imagedata r:id="rId5" o:title=""/>
          </v:shape>
          <o:OLEObject Type="Embed" ProgID="Visio.Drawing.11" ShapeID="_x0000_i1025" DrawAspect="Content" ObjectID="_1715062645" r:id="rId6"/>
        </w:object>
      </w:r>
    </w:p>
    <w:p w:rsidR="008D21A3" w:rsidRPr="008D21A3" w:rsidRDefault="008D21A3" w:rsidP="008D21A3">
      <w:pPr>
        <w:jc w:val="both"/>
        <w:rPr>
          <w:rFonts w:eastAsia="標楷體"/>
          <w:color w:val="000000" w:themeColor="text1"/>
        </w:rPr>
      </w:pPr>
    </w:p>
    <w:p w:rsidR="008D21A3" w:rsidRPr="00516BD1" w:rsidRDefault="008D21A3" w:rsidP="008D21A3">
      <w:pPr>
        <w:pStyle w:val="a3"/>
        <w:widowControl/>
        <w:numPr>
          <w:ilvl w:val="0"/>
          <w:numId w:val="5"/>
        </w:numPr>
        <w:tabs>
          <w:tab w:val="left" w:pos="993"/>
        </w:tabs>
        <w:ind w:leftChars="0" w:firstLine="87"/>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本校依職安管理辦法規定設置之職業安全衛生組織為</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6"/>
        </w:numPr>
        <w:tabs>
          <w:tab w:val="left" w:pos="993"/>
          <w:tab w:val="left" w:pos="1276"/>
        </w:tabs>
        <w:ind w:leftChars="0" w:hanging="54"/>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環境安全衛生委員會</w:t>
      </w:r>
      <w:proofErr w:type="spellEnd"/>
      <w:r w:rsidRPr="00516BD1">
        <w:rPr>
          <w:rFonts w:ascii="Times New Roman" w:eastAsia="標楷體" w:hAnsi="Times New Roman"/>
          <w:color w:val="000000" w:themeColor="text1"/>
        </w:rPr>
        <w:t>(</w:t>
      </w:r>
      <w:proofErr w:type="spellStart"/>
      <w:r w:rsidRPr="00516BD1">
        <w:rPr>
          <w:rFonts w:ascii="Times New Roman" w:eastAsia="標楷體" w:hAnsi="Times New Roman" w:hint="eastAsia"/>
          <w:color w:val="000000" w:themeColor="text1"/>
        </w:rPr>
        <w:t>以下簡稱環安委員會</w:t>
      </w:r>
      <w:proofErr w:type="spellEnd"/>
      <w:r w:rsidRPr="00516BD1">
        <w:rPr>
          <w:rFonts w:ascii="Times New Roman" w:eastAsia="標楷體" w:hAnsi="Times New Roman"/>
          <w:color w:val="000000" w:themeColor="text1"/>
        </w:rPr>
        <w:t>)</w:t>
      </w:r>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6"/>
        </w:numPr>
        <w:tabs>
          <w:tab w:val="left" w:pos="993"/>
          <w:tab w:val="left" w:pos="1276"/>
        </w:tabs>
        <w:ind w:leftChars="0" w:hanging="54"/>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環境安全衛生</w:t>
      </w:r>
      <w:proofErr w:type="spellEnd"/>
      <w:r w:rsidRPr="00516BD1">
        <w:rPr>
          <w:rFonts w:ascii="Times New Roman" w:eastAsia="標楷體" w:hAnsi="Times New Roman" w:hint="eastAsia"/>
          <w:color w:val="000000" w:themeColor="text1"/>
        </w:rPr>
        <w:t>室</w:t>
      </w:r>
      <w:r w:rsidRPr="00516BD1">
        <w:rPr>
          <w:rFonts w:ascii="Times New Roman" w:eastAsia="標楷體" w:hAnsi="Times New Roman"/>
          <w:color w:val="000000" w:themeColor="text1"/>
        </w:rPr>
        <w:t>(</w:t>
      </w:r>
      <w:proofErr w:type="spellStart"/>
      <w:r w:rsidRPr="00516BD1">
        <w:rPr>
          <w:rFonts w:ascii="Times New Roman" w:eastAsia="標楷體" w:hAnsi="Times New Roman" w:hint="eastAsia"/>
          <w:color w:val="000000" w:themeColor="text1"/>
        </w:rPr>
        <w:t>以下簡稱環安室</w:t>
      </w:r>
      <w:proofErr w:type="spellEnd"/>
      <w:r w:rsidRPr="00516BD1">
        <w:rPr>
          <w:rFonts w:ascii="Times New Roman" w:eastAsia="標楷體" w:hAnsi="Times New Roman"/>
          <w:color w:val="000000" w:themeColor="text1"/>
        </w:rPr>
        <w:t>)</w:t>
      </w:r>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5"/>
        </w:numPr>
        <w:tabs>
          <w:tab w:val="left" w:pos="993"/>
        </w:tabs>
        <w:ind w:leftChars="0" w:left="993" w:hanging="426"/>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環境安全衛生委員會為本校審議、建議及協調環安衛相關業務之組織，其成員與職掌如本校「環境安全衛生委員會設置辦法」之規定</w:t>
      </w:r>
      <w:proofErr w:type="spellEnd"/>
      <w:r w:rsidRPr="00516BD1">
        <w:rPr>
          <w:rFonts w:ascii="Times New Roman" w:eastAsia="標楷體" w:hAnsi="Times New Roman" w:hint="eastAsia"/>
          <w:color w:val="000000" w:themeColor="text1"/>
        </w:rPr>
        <w:t>。</w:t>
      </w:r>
    </w:p>
    <w:p w:rsidR="008D21A3" w:rsidRPr="00DA4389" w:rsidRDefault="008D21A3" w:rsidP="008D21A3">
      <w:pPr>
        <w:pStyle w:val="a3"/>
        <w:widowControl/>
        <w:numPr>
          <w:ilvl w:val="0"/>
          <w:numId w:val="5"/>
        </w:numPr>
        <w:tabs>
          <w:tab w:val="left" w:pos="993"/>
        </w:tabs>
        <w:ind w:leftChars="0" w:left="993" w:hanging="426"/>
        <w:jc w:val="both"/>
        <w:rPr>
          <w:rFonts w:ascii="Times New Roman" w:eastAsia="標楷體" w:hAnsi="Times New Roman"/>
          <w:color w:val="000000" w:themeColor="text1"/>
        </w:rPr>
      </w:pPr>
      <w:r w:rsidRPr="00DA4389">
        <w:rPr>
          <w:rFonts w:ascii="Times New Roman" w:eastAsia="標楷體" w:hAnsi="Times New Roman" w:hint="eastAsia"/>
          <w:color w:val="000000" w:themeColor="text1"/>
        </w:rPr>
        <w:t>環安室為本校之環保與職業安全衛生行政管理權責單位，置主任一人，職業安全衛生管理人員若干人。其成員與職掌如本校「環境安全衛生室設置辦法」之規定。</w:t>
      </w:r>
    </w:p>
    <w:p w:rsidR="008D21A3" w:rsidRPr="00516BD1" w:rsidRDefault="008D21A3" w:rsidP="008D21A3">
      <w:pPr>
        <w:pStyle w:val="a3"/>
        <w:widowControl/>
        <w:numPr>
          <w:ilvl w:val="0"/>
          <w:numId w:val="5"/>
        </w:numPr>
        <w:tabs>
          <w:tab w:val="left" w:pos="993"/>
        </w:tabs>
        <w:ind w:leftChars="0" w:left="993" w:hanging="426"/>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各行政單位、學院、系、所及附設單位之工作場所與該單位所管理空間之環安衛相關工作由該單位主管負責</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tabs>
          <w:tab w:val="left" w:pos="993"/>
        </w:tabs>
        <w:ind w:leftChars="0" w:left="99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學校公共使用空間之環安衛相關工作由總務處負責</w:t>
      </w:r>
      <w:proofErr w:type="spellEnd"/>
      <w:r w:rsidRPr="00516BD1">
        <w:rPr>
          <w:rFonts w:ascii="Times New Roman" w:eastAsia="標楷體" w:hAnsi="Times New Roman" w:hint="eastAsia"/>
          <w:color w:val="000000" w:themeColor="text1"/>
        </w:rPr>
        <w:t>。</w:t>
      </w:r>
    </w:p>
    <w:p w:rsidR="008D21A3" w:rsidRPr="00516BD1" w:rsidRDefault="008D21A3" w:rsidP="008D21A3">
      <w:pPr>
        <w:tabs>
          <w:tab w:val="left" w:pos="313"/>
          <w:tab w:val="left" w:pos="454"/>
          <w:tab w:val="left" w:pos="1276"/>
        </w:tabs>
        <w:ind w:firstLineChars="413" w:firstLine="991"/>
        <w:jc w:val="both"/>
        <w:rPr>
          <w:rFonts w:eastAsia="標楷體"/>
          <w:color w:val="000000" w:themeColor="text1"/>
        </w:rPr>
      </w:pPr>
      <w:r w:rsidRPr="00516BD1">
        <w:rPr>
          <w:rFonts w:eastAsia="標楷體" w:hint="eastAsia"/>
          <w:color w:val="000000" w:themeColor="text1"/>
        </w:rPr>
        <w:t>實驗場所之環安衛相關工作由實驗場所負責人負責。</w:t>
      </w:r>
    </w:p>
    <w:p w:rsidR="008D21A3" w:rsidRPr="00516BD1" w:rsidRDefault="008D21A3" w:rsidP="008D21A3">
      <w:pPr>
        <w:pStyle w:val="a3"/>
        <w:widowControl/>
        <w:numPr>
          <w:ilvl w:val="0"/>
          <w:numId w:val="5"/>
        </w:numPr>
        <w:tabs>
          <w:tab w:val="left" w:pos="993"/>
        </w:tabs>
        <w:ind w:leftChars="0" w:left="993" w:hanging="426"/>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設有實驗場所之系所單位，應指派一名專任教師或職員擔任安全衛生管理人，協助環安衛業務之推動</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5"/>
        </w:numPr>
        <w:tabs>
          <w:tab w:val="left" w:pos="993"/>
        </w:tabs>
        <w:ind w:leftChars="0" w:left="993" w:hanging="426"/>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校長之職責</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7"/>
        </w:numPr>
        <w:tabs>
          <w:tab w:val="left" w:pos="993"/>
          <w:tab w:val="left" w:pos="1276"/>
        </w:tabs>
        <w:ind w:leftChars="0" w:hanging="54"/>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綜理本校環安衛業務</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7"/>
        </w:numPr>
        <w:tabs>
          <w:tab w:val="left" w:pos="993"/>
          <w:tab w:val="left" w:pos="1276"/>
        </w:tabs>
        <w:ind w:leftChars="0" w:hanging="54"/>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督導環安室辦理及達成所肩負之環安衛業務</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7"/>
        </w:numPr>
        <w:tabs>
          <w:tab w:val="left" w:pos="993"/>
          <w:tab w:val="left" w:pos="1276"/>
        </w:tabs>
        <w:ind w:leftChars="0" w:hanging="54"/>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指揮處理重大環安衛事故</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5"/>
        </w:numPr>
        <w:tabs>
          <w:tab w:val="left" w:pos="993"/>
        </w:tabs>
        <w:ind w:leftChars="0" w:firstLine="87"/>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各院院長及中心主任之職責</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8"/>
        </w:numPr>
        <w:ind w:leftChars="0" w:left="1276" w:hanging="284"/>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綜理該院</w:t>
      </w:r>
      <w:proofErr w:type="spellEnd"/>
      <w:r w:rsidRPr="00516BD1">
        <w:rPr>
          <w:rFonts w:ascii="Times New Roman" w:eastAsia="標楷體" w:hAnsi="Times New Roman" w:hint="eastAsia"/>
          <w:color w:val="000000" w:themeColor="text1"/>
        </w:rPr>
        <w:t>(</w:t>
      </w:r>
      <w:proofErr w:type="spellStart"/>
      <w:r w:rsidRPr="00516BD1">
        <w:rPr>
          <w:rFonts w:ascii="Times New Roman" w:eastAsia="標楷體" w:hAnsi="Times New Roman" w:hint="eastAsia"/>
          <w:color w:val="000000" w:themeColor="text1"/>
        </w:rPr>
        <w:t>中心</w:t>
      </w:r>
      <w:proofErr w:type="spellEnd"/>
      <w:r w:rsidRPr="00516BD1">
        <w:rPr>
          <w:rFonts w:ascii="Times New Roman" w:eastAsia="標楷體" w:hAnsi="Times New Roman" w:hint="eastAsia"/>
          <w:color w:val="000000" w:themeColor="text1"/>
        </w:rPr>
        <w:t>)</w:t>
      </w:r>
      <w:proofErr w:type="spellStart"/>
      <w:r w:rsidRPr="00516BD1">
        <w:rPr>
          <w:rFonts w:ascii="Times New Roman" w:eastAsia="標楷體" w:hAnsi="Times New Roman" w:hint="eastAsia"/>
          <w:color w:val="000000" w:themeColor="text1"/>
        </w:rPr>
        <w:t>環安衛相關工作</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8"/>
        </w:numPr>
        <w:snapToGrid w:val="0"/>
        <w:ind w:leftChars="0" w:left="1276" w:hanging="284"/>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督導所屬系所執行環安衛相關工作，並定期考核</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5"/>
        </w:numPr>
        <w:tabs>
          <w:tab w:val="left" w:pos="993"/>
        </w:tabs>
        <w:ind w:leftChars="0" w:firstLine="87"/>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各行政單位一級主管及學術單位系、所主管之職責</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9"/>
        </w:numPr>
        <w:ind w:leftChars="0" w:left="1276" w:hanging="284"/>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指揮、督導該單位工作場所之環安衛相關工作</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9"/>
        </w:numPr>
        <w:ind w:leftChars="0" w:left="1276" w:hanging="284"/>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巡視該單位之之工作場所，並考核其環安衛相關工作</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9"/>
        </w:numPr>
        <w:ind w:leftChars="0" w:left="1276" w:hanging="284"/>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配合環安室執行單位內環安衛教育訓練</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5"/>
        </w:numPr>
        <w:tabs>
          <w:tab w:val="left" w:pos="993"/>
          <w:tab w:val="left" w:pos="1276"/>
        </w:tabs>
        <w:ind w:leftChars="0" w:firstLine="87"/>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lastRenderedPageBreak/>
        <w:t>安全衛生管理人之職責</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0"/>
        </w:numPr>
        <w:tabs>
          <w:tab w:val="left" w:pos="886"/>
          <w:tab w:val="left" w:pos="1276"/>
        </w:tabs>
        <w:ind w:leftChars="0" w:left="4023" w:hanging="3030"/>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辦理單位環安衛緊急應變演練</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0"/>
        </w:numPr>
        <w:tabs>
          <w:tab w:val="left" w:pos="886"/>
          <w:tab w:val="left" w:pos="1276"/>
        </w:tabs>
        <w:ind w:leftChars="0" w:left="4023" w:hanging="3030"/>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協助單位工作場所負責人執行環安衛管理工作</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0"/>
        </w:numPr>
        <w:tabs>
          <w:tab w:val="left" w:pos="886"/>
          <w:tab w:val="left" w:pos="1276"/>
        </w:tabs>
        <w:ind w:leftChars="0" w:left="4023" w:hanging="3030"/>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推動、宣導環安衛法規之規定有關事項</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0"/>
        </w:numPr>
        <w:tabs>
          <w:tab w:val="left" w:pos="886"/>
          <w:tab w:val="left" w:pos="1276"/>
        </w:tabs>
        <w:ind w:leftChars="0" w:left="4023" w:hanging="3030"/>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辦理單位主管交付之環安衛相關工作</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5"/>
        </w:numPr>
        <w:tabs>
          <w:tab w:val="left" w:pos="993"/>
          <w:tab w:val="left" w:pos="1276"/>
        </w:tabs>
        <w:ind w:leftChars="0" w:firstLine="87"/>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各單位實驗場所負責人之職責</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1"/>
        </w:numPr>
        <w:tabs>
          <w:tab w:val="left" w:pos="886"/>
          <w:tab w:val="left" w:pos="1276"/>
        </w:tabs>
        <w:ind w:leftChars="0" w:firstLine="51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擬訂工作場所安全衛生工作守則及自動檢查計畫</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1"/>
        </w:numPr>
        <w:tabs>
          <w:tab w:val="left" w:pos="886"/>
          <w:tab w:val="left" w:pos="1276"/>
        </w:tabs>
        <w:ind w:leftChars="0" w:firstLine="51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督導在該場所內之作業人員遵守安全衛生工作守則規定事項</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1"/>
        </w:numPr>
        <w:tabs>
          <w:tab w:val="left" w:pos="886"/>
          <w:tab w:val="left" w:pos="1276"/>
        </w:tabs>
        <w:ind w:leftChars="0" w:firstLine="51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對該場所人員實施環安衛教育訓練</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1"/>
        </w:numPr>
        <w:tabs>
          <w:tab w:val="left" w:pos="886"/>
          <w:tab w:val="left" w:pos="1276"/>
        </w:tabs>
        <w:ind w:leftChars="0" w:firstLine="51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實施場所之危害鑑別與風險評估，若發現潛在安全衛生問題立即向上陳報</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1"/>
        </w:numPr>
        <w:tabs>
          <w:tab w:val="left" w:pos="886"/>
          <w:tab w:val="left" w:pos="1276"/>
        </w:tabs>
        <w:ind w:leftChars="0" w:left="1276" w:hanging="28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定期檢查或檢點該場所內之環境、儀器、機械、設備之安全衛生狀況，並作紀錄，若發現危害因素應研擬改善後方可繼續使用</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numPr>
          <w:ilvl w:val="0"/>
          <w:numId w:val="11"/>
        </w:numPr>
        <w:ind w:leftChars="0" w:left="1276" w:hanging="28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經常巡視實驗場所，當有立即發生危險之虞，應即要求該場所內人員停止作業，並退避至安全處所</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1"/>
        </w:numPr>
        <w:tabs>
          <w:tab w:val="left" w:pos="886"/>
          <w:tab w:val="left" w:pos="1276"/>
        </w:tabs>
        <w:ind w:leftChars="0" w:firstLine="513"/>
        <w:jc w:val="both"/>
        <w:rPr>
          <w:rFonts w:ascii="Times New Roman" w:eastAsia="標楷體" w:hAnsi="Times New Roman"/>
          <w:color w:val="000000" w:themeColor="text1"/>
        </w:rPr>
      </w:pPr>
      <w:r w:rsidRPr="00DA4389">
        <w:rPr>
          <w:rFonts w:ascii="Times New Roman" w:eastAsia="標楷體" w:hAnsi="Times New Roman" w:hint="eastAsia"/>
          <w:color w:val="000000" w:themeColor="text1"/>
          <w:lang w:eastAsia="zh-TW"/>
        </w:rPr>
        <w:t>協助</w:t>
      </w:r>
      <w:proofErr w:type="spellStart"/>
      <w:r w:rsidRPr="00516BD1">
        <w:rPr>
          <w:rFonts w:ascii="Times New Roman" w:eastAsia="標楷體" w:hAnsi="Times New Roman" w:hint="eastAsia"/>
          <w:color w:val="000000" w:themeColor="text1"/>
        </w:rPr>
        <w:t>提供適當之個人防護器具，並指導作業人員正確穿戴</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numPr>
          <w:ilvl w:val="0"/>
          <w:numId w:val="11"/>
        </w:numPr>
        <w:ind w:leftChars="0" w:left="1276" w:hanging="283"/>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應採用經審驗符合安全標準之產品，並具</w:t>
      </w:r>
      <w:r w:rsidRPr="00516BD1">
        <w:rPr>
          <w:rFonts w:ascii="Times New Roman" w:eastAsia="標楷體" w:hAnsi="Times New Roman" w:hint="eastAsia"/>
          <w:color w:val="000000" w:themeColor="text1"/>
        </w:rPr>
        <w:t>TS</w:t>
      </w:r>
      <w:r w:rsidRPr="00516BD1">
        <w:rPr>
          <w:rFonts w:ascii="Times New Roman" w:eastAsia="標楷體" w:hAnsi="Times New Roman" w:hint="eastAsia"/>
          <w:color w:val="000000" w:themeColor="text1"/>
        </w:rPr>
        <w:t>安全標示或驗證合格標章之機械、設備及器具，以符合源頭管理及職安法相關規定</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1"/>
        </w:numPr>
        <w:tabs>
          <w:tab w:val="left" w:pos="886"/>
          <w:tab w:val="left" w:pos="1276"/>
        </w:tabs>
        <w:ind w:leftChars="0" w:firstLine="51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發生職業災害時，應立即通報，並作必要之處置與配合事故調查</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5"/>
        </w:numPr>
        <w:tabs>
          <w:tab w:val="left" w:pos="993"/>
          <w:tab w:val="left" w:pos="1276"/>
        </w:tabs>
        <w:ind w:leftChars="0" w:firstLine="87"/>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工作者之職責</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2"/>
        </w:numPr>
        <w:tabs>
          <w:tab w:val="left" w:pos="886"/>
          <w:tab w:val="left" w:pos="1276"/>
        </w:tabs>
        <w:ind w:leftChars="0" w:firstLine="51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遵守環安衛相關法令規章及本校安全衛生工作守則之規定</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2"/>
        </w:numPr>
        <w:tabs>
          <w:tab w:val="left" w:pos="886"/>
          <w:tab w:val="left" w:pos="1276"/>
        </w:tabs>
        <w:ind w:leftChars="0" w:firstLine="51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作業前確實檢點作業環境與設備，有異常應立即停止作業並報告主管</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2"/>
        </w:numPr>
        <w:tabs>
          <w:tab w:val="left" w:pos="886"/>
          <w:tab w:val="left" w:pos="1276"/>
        </w:tabs>
        <w:ind w:leftChars="0" w:firstLine="51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遵循標準作業程序</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2"/>
        </w:numPr>
        <w:tabs>
          <w:tab w:val="left" w:pos="886"/>
          <w:tab w:val="left" w:pos="1276"/>
        </w:tabs>
        <w:ind w:leftChars="0" w:firstLine="51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從事作業穿戴適用之個人防護具，並保持工作場所整潔</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2"/>
        </w:numPr>
        <w:tabs>
          <w:tab w:val="left" w:pos="886"/>
          <w:tab w:val="left" w:pos="1276"/>
        </w:tabs>
        <w:ind w:leftChars="0" w:firstLine="51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作業中嚴禁從各種機具、設備上移除防護設備、標籤或標示</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2"/>
        </w:numPr>
        <w:tabs>
          <w:tab w:val="left" w:pos="886"/>
          <w:tab w:val="left" w:pos="1276"/>
        </w:tabs>
        <w:ind w:leftChars="0" w:firstLine="51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嚴禁使用不安全的工具及機具、設備從事作業</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2"/>
        </w:numPr>
        <w:tabs>
          <w:tab w:val="left" w:pos="886"/>
          <w:tab w:val="left" w:pos="1276"/>
        </w:tabs>
        <w:ind w:leftChars="0" w:firstLine="51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工作中不得有嬉戲或妨害秩序之行為</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2"/>
        </w:numPr>
        <w:tabs>
          <w:tab w:val="left" w:pos="886"/>
          <w:tab w:val="left" w:pos="1276"/>
        </w:tabs>
        <w:ind w:leftChars="0" w:firstLine="51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意外事故發生時，協助處理及配合職業災害調查</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
        </w:numPr>
        <w:tabs>
          <w:tab w:val="left" w:pos="567"/>
        </w:tabs>
        <w:ind w:leftChars="0" w:left="482" w:hanging="482"/>
        <w:jc w:val="both"/>
        <w:rPr>
          <w:rFonts w:ascii="Times New Roman" w:eastAsia="標楷體" w:hAnsi="Times New Roman"/>
          <w:b/>
          <w:color w:val="000000" w:themeColor="text1"/>
          <w:sz w:val="28"/>
          <w:szCs w:val="28"/>
        </w:rPr>
      </w:pPr>
      <w:proofErr w:type="spellStart"/>
      <w:r w:rsidRPr="00516BD1">
        <w:rPr>
          <w:rFonts w:ascii="Times New Roman" w:eastAsia="標楷體" w:hAnsi="Times New Roman" w:hint="eastAsia"/>
          <w:b/>
          <w:color w:val="000000" w:themeColor="text1"/>
          <w:sz w:val="28"/>
          <w:szCs w:val="28"/>
        </w:rPr>
        <w:t>其他應遵守事項</w:t>
      </w:r>
      <w:proofErr w:type="spellEnd"/>
    </w:p>
    <w:p w:rsidR="008D21A3" w:rsidRPr="00516BD1" w:rsidRDefault="008D21A3" w:rsidP="008D21A3">
      <w:pPr>
        <w:pStyle w:val="a3"/>
        <w:widowControl/>
        <w:numPr>
          <w:ilvl w:val="0"/>
          <w:numId w:val="13"/>
        </w:numPr>
        <w:tabs>
          <w:tab w:val="left" w:pos="567"/>
          <w:tab w:val="left" w:pos="993"/>
        </w:tabs>
        <w:ind w:leftChars="0" w:firstLine="87"/>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自動檢查之實施</w:t>
      </w:r>
      <w:proofErr w:type="spellEnd"/>
    </w:p>
    <w:p w:rsidR="008D21A3" w:rsidRPr="00516BD1" w:rsidRDefault="008D21A3" w:rsidP="008D21A3">
      <w:pPr>
        <w:pStyle w:val="a3"/>
        <w:widowControl/>
        <w:numPr>
          <w:ilvl w:val="0"/>
          <w:numId w:val="14"/>
        </w:numPr>
        <w:tabs>
          <w:tab w:val="left" w:pos="851"/>
          <w:tab w:val="left" w:pos="993"/>
        </w:tabs>
        <w:ind w:leftChars="0" w:left="1276" w:hanging="283"/>
        <w:jc w:val="both"/>
        <w:rPr>
          <w:rFonts w:ascii="Times New Roman" w:eastAsia="標楷體" w:hAnsi="Times New Roman"/>
          <w:color w:val="000000" w:themeColor="text1"/>
        </w:rPr>
      </w:pPr>
      <w:r w:rsidRPr="00516BD1">
        <w:rPr>
          <w:rFonts w:ascii="Times New Roman" w:eastAsia="標楷體" w:hAnsi="Times New Roman" w:hint="eastAsia"/>
          <w:color w:val="000000" w:themeColor="text1"/>
        </w:rPr>
        <w:t>本校工作場所使用之機械、設備、儀器及車輛，各工作場所負責人應依職安管理辦法之規定實施定期檢查或作業前檢點，如發現有危害之虞時，應立即停止作業。</w:t>
      </w:r>
    </w:p>
    <w:p w:rsidR="008D21A3" w:rsidRPr="00516BD1" w:rsidRDefault="008D21A3" w:rsidP="008D21A3">
      <w:pPr>
        <w:pStyle w:val="a3"/>
        <w:widowControl/>
        <w:numPr>
          <w:ilvl w:val="0"/>
          <w:numId w:val="14"/>
        </w:numPr>
        <w:tabs>
          <w:tab w:val="left" w:pos="851"/>
          <w:tab w:val="left" w:pos="993"/>
        </w:tabs>
        <w:ind w:leftChars="0" w:left="1276" w:hanging="283"/>
        <w:jc w:val="both"/>
        <w:rPr>
          <w:rFonts w:ascii="Times New Roman" w:eastAsia="標楷體" w:hAnsi="Times New Roman"/>
          <w:color w:val="000000" w:themeColor="text1"/>
        </w:rPr>
      </w:pPr>
      <w:r w:rsidRPr="00516BD1">
        <w:rPr>
          <w:rFonts w:ascii="Times New Roman" w:eastAsia="標楷體" w:hAnsi="Times New Roman" w:hint="eastAsia"/>
          <w:color w:val="000000" w:themeColor="text1"/>
        </w:rPr>
        <w:t>從事危險機具作業應採用經審驗符合安全標準之產品，並具</w:t>
      </w:r>
      <w:r w:rsidRPr="00516BD1">
        <w:rPr>
          <w:rFonts w:ascii="Times New Roman" w:eastAsia="標楷體" w:hAnsi="Times New Roman"/>
          <w:color w:val="000000" w:themeColor="text1"/>
        </w:rPr>
        <w:t>TS</w:t>
      </w:r>
      <w:r w:rsidRPr="00516BD1">
        <w:rPr>
          <w:rFonts w:ascii="Times New Roman" w:eastAsia="標楷體" w:hAnsi="Times New Roman" w:hint="eastAsia"/>
          <w:color w:val="000000" w:themeColor="text1"/>
        </w:rPr>
        <w:t>安全標示或驗證合格標章之機械、設備及器具，以符合源頭管理及職安法相關規定。</w:t>
      </w:r>
    </w:p>
    <w:p w:rsidR="008D21A3" w:rsidRPr="00516BD1" w:rsidRDefault="008D21A3" w:rsidP="008D21A3">
      <w:pPr>
        <w:pStyle w:val="a3"/>
        <w:widowControl/>
        <w:numPr>
          <w:ilvl w:val="0"/>
          <w:numId w:val="14"/>
        </w:numPr>
        <w:tabs>
          <w:tab w:val="left" w:pos="851"/>
          <w:tab w:val="left" w:pos="993"/>
        </w:tabs>
        <w:ind w:leftChars="0" w:left="1276" w:hanging="28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實施自主管理與檢查，以維護工作者之安全，如發現異常狀況，應執行檢修或採取必要措施</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4"/>
        </w:numPr>
        <w:tabs>
          <w:tab w:val="left" w:pos="851"/>
          <w:tab w:val="left" w:pos="993"/>
        </w:tabs>
        <w:ind w:leftChars="0" w:left="1276" w:hanging="28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維持各工作場所之整理、整頓、清潔及紀律</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3"/>
        </w:numPr>
        <w:tabs>
          <w:tab w:val="left" w:pos="993"/>
        </w:tabs>
        <w:ind w:leftChars="0" w:firstLine="87"/>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健康檢查</w:t>
      </w:r>
      <w:proofErr w:type="spellEnd"/>
    </w:p>
    <w:p w:rsidR="008D21A3" w:rsidRPr="00516BD1" w:rsidRDefault="008D21A3" w:rsidP="008D21A3">
      <w:pPr>
        <w:pStyle w:val="a3"/>
        <w:widowControl/>
        <w:numPr>
          <w:ilvl w:val="0"/>
          <w:numId w:val="15"/>
        </w:numPr>
        <w:ind w:leftChars="0" w:left="1276" w:hanging="28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新進教職員工應實施體格檢查</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5"/>
        </w:numPr>
        <w:ind w:leftChars="0" w:left="1276" w:hanging="28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lastRenderedPageBreak/>
        <w:t>在職勞工應依勞動部「勞工健康保護規則」規定，實施定期一般健康檢查及特殊健康檢查，並配合檢查結果建議事項實施健康管理</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3"/>
        </w:numPr>
        <w:tabs>
          <w:tab w:val="left" w:pos="993"/>
        </w:tabs>
        <w:ind w:leftChars="0" w:firstLine="87"/>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環安衛教育訓練</w:t>
      </w:r>
      <w:proofErr w:type="spellEnd"/>
    </w:p>
    <w:p w:rsidR="008D21A3" w:rsidRPr="00516BD1" w:rsidRDefault="008D21A3" w:rsidP="008D21A3">
      <w:pPr>
        <w:pStyle w:val="a3"/>
        <w:tabs>
          <w:tab w:val="left" w:pos="171"/>
          <w:tab w:val="left" w:pos="313"/>
          <w:tab w:val="left" w:pos="993"/>
          <w:tab w:val="left" w:pos="1276"/>
        </w:tabs>
        <w:ind w:leftChars="0" w:left="993" w:hanging="2"/>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依勞動部「職業安全衛生教育訓練規則」規定，工作者有接受必要之安全衛生教育訓練義務</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3"/>
        </w:numPr>
        <w:tabs>
          <w:tab w:val="left" w:pos="993"/>
        </w:tabs>
        <w:ind w:leftChars="0" w:firstLine="87"/>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災害通報與處理</w:t>
      </w:r>
      <w:proofErr w:type="spellEnd"/>
    </w:p>
    <w:p w:rsidR="008D21A3" w:rsidRPr="00516BD1" w:rsidRDefault="008D21A3" w:rsidP="008D21A3">
      <w:pPr>
        <w:pStyle w:val="a3"/>
        <w:numPr>
          <w:ilvl w:val="0"/>
          <w:numId w:val="16"/>
        </w:numPr>
        <w:tabs>
          <w:tab w:val="left" w:pos="587"/>
          <w:tab w:val="left" w:pos="1276"/>
          <w:tab w:val="left" w:pos="1843"/>
          <w:tab w:val="left" w:pos="2694"/>
        </w:tabs>
        <w:ind w:leftChars="0" w:left="1276" w:hanging="28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szCs w:val="28"/>
        </w:rPr>
        <w:t>本校</w:t>
      </w:r>
      <w:r w:rsidRPr="00516BD1">
        <w:rPr>
          <w:rFonts w:ascii="Times New Roman" w:eastAsia="標楷體" w:hAnsi="Times New Roman" w:hint="eastAsia"/>
          <w:color w:val="000000" w:themeColor="text1"/>
        </w:rPr>
        <w:t>工作場所內發生下列職安法規定職業災害之一時，發現者或知悉者應立即通報校安中心</w:t>
      </w:r>
      <w:proofErr w:type="spellEnd"/>
      <w:r w:rsidRPr="00516BD1">
        <w:rPr>
          <w:rFonts w:ascii="Times New Roman" w:eastAsia="標楷體" w:hAnsi="Times New Roman" w:hint="eastAsia"/>
          <w:color w:val="000000" w:themeColor="text1"/>
        </w:rPr>
        <w:t>：</w:t>
      </w:r>
    </w:p>
    <w:p w:rsidR="008D21A3" w:rsidRPr="00516BD1" w:rsidRDefault="008D21A3" w:rsidP="00516BD1">
      <w:pPr>
        <w:pStyle w:val="a3"/>
        <w:widowControl/>
        <w:numPr>
          <w:ilvl w:val="0"/>
          <w:numId w:val="17"/>
        </w:numPr>
        <w:tabs>
          <w:tab w:val="left" w:pos="587"/>
          <w:tab w:val="left" w:pos="1276"/>
          <w:tab w:val="left" w:pos="1560"/>
        </w:tabs>
        <w:ind w:leftChars="0" w:hanging="197"/>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發生死亡災害者</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7"/>
        </w:numPr>
        <w:tabs>
          <w:tab w:val="left" w:pos="587"/>
          <w:tab w:val="left" w:pos="1276"/>
          <w:tab w:val="left" w:pos="1560"/>
        </w:tabs>
        <w:ind w:leftChars="0" w:hanging="197"/>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發生災害之罹災人數三人以上者</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7"/>
        </w:numPr>
        <w:tabs>
          <w:tab w:val="left" w:pos="587"/>
          <w:tab w:val="left" w:pos="1276"/>
          <w:tab w:val="left" w:pos="1560"/>
        </w:tabs>
        <w:ind w:leftChars="0" w:hanging="197"/>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szCs w:val="28"/>
        </w:rPr>
        <w:t>發生災害之罹災人數在一人以上，且須住院治療</w:t>
      </w:r>
      <w:proofErr w:type="spellEnd"/>
      <w:r w:rsidRPr="00516BD1">
        <w:rPr>
          <w:rFonts w:ascii="Times New Roman" w:eastAsia="標楷體" w:hAnsi="Times New Roman" w:hint="eastAsia"/>
          <w:color w:val="000000" w:themeColor="text1"/>
          <w:szCs w:val="28"/>
        </w:rPr>
        <w:t>。</w:t>
      </w:r>
    </w:p>
    <w:p w:rsidR="008D21A3" w:rsidRPr="00516BD1" w:rsidRDefault="008D21A3" w:rsidP="008D21A3">
      <w:pPr>
        <w:pStyle w:val="a3"/>
        <w:widowControl/>
        <w:numPr>
          <w:ilvl w:val="0"/>
          <w:numId w:val="17"/>
        </w:numPr>
        <w:tabs>
          <w:tab w:val="left" w:pos="587"/>
          <w:tab w:val="left" w:pos="1276"/>
          <w:tab w:val="left" w:pos="1560"/>
        </w:tabs>
        <w:ind w:leftChars="0" w:hanging="197"/>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szCs w:val="28"/>
        </w:rPr>
        <w:t>其他經中央主管機關指定公告之災害</w:t>
      </w:r>
      <w:proofErr w:type="spellEnd"/>
      <w:r w:rsidRPr="00516BD1">
        <w:rPr>
          <w:rFonts w:ascii="Times New Roman" w:eastAsia="標楷體" w:hAnsi="Times New Roman" w:hint="eastAsia"/>
          <w:color w:val="000000" w:themeColor="text1"/>
          <w:szCs w:val="28"/>
        </w:rPr>
        <w:t>。</w:t>
      </w:r>
    </w:p>
    <w:p w:rsidR="008D21A3" w:rsidRPr="00516BD1" w:rsidRDefault="008D21A3" w:rsidP="008D21A3">
      <w:pPr>
        <w:pStyle w:val="a3"/>
        <w:widowControl/>
        <w:numPr>
          <w:ilvl w:val="0"/>
          <w:numId w:val="16"/>
        </w:numPr>
        <w:tabs>
          <w:tab w:val="left" w:pos="1276"/>
        </w:tabs>
        <w:ind w:leftChars="0" w:left="1276" w:hanging="28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發生職業災害時，除必要之急救和搶救外，非經司法機關或檢查機構許可，不得移動或破壞現場</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6"/>
        </w:numPr>
        <w:tabs>
          <w:tab w:val="left" w:pos="1276"/>
        </w:tabs>
        <w:ind w:leftChars="0" w:left="1276" w:hanging="283"/>
        <w:jc w:val="both"/>
        <w:rPr>
          <w:rFonts w:ascii="Times New Roman" w:eastAsia="標楷體" w:hAnsi="Times New Roman"/>
          <w:color w:val="000000" w:themeColor="text1"/>
        </w:rPr>
      </w:pPr>
      <w:r w:rsidRPr="00516BD1">
        <w:rPr>
          <w:rFonts w:ascii="Times New Roman" w:eastAsia="標楷體" w:hAnsi="Times New Roman" w:hint="eastAsia"/>
          <w:color w:val="000000" w:themeColor="text1"/>
        </w:rPr>
        <w:t>發生職業災害或虛驚事故時，工作場所負責人應於事件發生二日內填報本校「作業</w:t>
      </w:r>
      <w:r w:rsidRPr="00516BD1">
        <w:rPr>
          <w:rFonts w:ascii="Times New Roman" w:eastAsia="標楷體" w:hAnsi="Times New Roman"/>
          <w:color w:val="000000" w:themeColor="text1"/>
        </w:rPr>
        <w:t>(</w:t>
      </w:r>
      <w:r w:rsidRPr="00516BD1">
        <w:rPr>
          <w:rFonts w:ascii="Times New Roman" w:eastAsia="標楷體" w:hAnsi="Times New Roman" w:hint="eastAsia"/>
          <w:color w:val="000000" w:themeColor="text1"/>
        </w:rPr>
        <w:t>實驗</w:t>
      </w:r>
      <w:r w:rsidRPr="00516BD1">
        <w:rPr>
          <w:rFonts w:ascii="Times New Roman" w:eastAsia="標楷體" w:hAnsi="Times New Roman"/>
          <w:color w:val="000000" w:themeColor="text1"/>
        </w:rPr>
        <w:t>)</w:t>
      </w:r>
      <w:r w:rsidRPr="00516BD1">
        <w:rPr>
          <w:rFonts w:ascii="Times New Roman" w:eastAsia="標楷體" w:hAnsi="Times New Roman" w:hint="eastAsia"/>
          <w:color w:val="000000" w:themeColor="text1"/>
        </w:rPr>
        <w:t>場所職災事故通報表」，完成報告事故之調查、紀錄簽認。</w:t>
      </w:r>
    </w:p>
    <w:p w:rsidR="008D21A3" w:rsidRPr="00516BD1" w:rsidRDefault="008D21A3" w:rsidP="008D21A3">
      <w:pPr>
        <w:pStyle w:val="a3"/>
        <w:widowControl/>
        <w:numPr>
          <w:ilvl w:val="0"/>
          <w:numId w:val="1"/>
        </w:numPr>
        <w:tabs>
          <w:tab w:val="left" w:pos="567"/>
        </w:tabs>
        <w:ind w:leftChars="0" w:left="482" w:hanging="482"/>
        <w:jc w:val="both"/>
        <w:rPr>
          <w:rFonts w:ascii="Times New Roman" w:eastAsia="標楷體" w:hAnsi="Times New Roman"/>
          <w:b/>
          <w:color w:val="000000" w:themeColor="text1"/>
          <w:sz w:val="28"/>
          <w:szCs w:val="28"/>
        </w:rPr>
      </w:pPr>
      <w:proofErr w:type="spellStart"/>
      <w:r w:rsidRPr="00516BD1">
        <w:rPr>
          <w:rFonts w:ascii="Times New Roman" w:eastAsia="標楷體" w:hAnsi="Times New Roman" w:hint="eastAsia"/>
          <w:b/>
          <w:color w:val="000000" w:themeColor="text1"/>
          <w:sz w:val="28"/>
          <w:szCs w:val="28"/>
        </w:rPr>
        <w:t>罰則</w:t>
      </w:r>
      <w:proofErr w:type="spellEnd"/>
    </w:p>
    <w:p w:rsidR="008D21A3" w:rsidRPr="00516BD1" w:rsidRDefault="008D21A3" w:rsidP="008D21A3">
      <w:pPr>
        <w:pStyle w:val="a3"/>
        <w:widowControl/>
        <w:numPr>
          <w:ilvl w:val="0"/>
          <w:numId w:val="18"/>
        </w:numPr>
        <w:tabs>
          <w:tab w:val="left" w:pos="886"/>
          <w:tab w:val="left" w:pos="993"/>
        </w:tabs>
        <w:ind w:leftChars="0" w:left="993" w:hanging="426"/>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本校工作場所內之工作人員有下列情形之一時，得提報教師評審委員會及職工人事評議委員會會議議處</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9"/>
        </w:numPr>
        <w:tabs>
          <w:tab w:val="left" w:pos="567"/>
          <w:tab w:val="left" w:pos="851"/>
          <w:tab w:val="left" w:pos="993"/>
          <w:tab w:val="left" w:pos="1134"/>
          <w:tab w:val="left" w:pos="1276"/>
        </w:tabs>
        <w:ind w:leftChars="0" w:firstLine="51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不遵守本校所訂定之工作場所安全衛生工作守則者</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9"/>
        </w:numPr>
        <w:tabs>
          <w:tab w:val="left" w:pos="567"/>
          <w:tab w:val="left" w:pos="851"/>
          <w:tab w:val="left" w:pos="993"/>
          <w:tab w:val="left" w:pos="1134"/>
          <w:tab w:val="left" w:pos="1276"/>
        </w:tabs>
        <w:ind w:leftChars="0" w:firstLine="51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無故不接受必要之健康檢查者</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9"/>
        </w:numPr>
        <w:tabs>
          <w:tab w:val="left" w:pos="567"/>
          <w:tab w:val="left" w:pos="851"/>
          <w:tab w:val="left" w:pos="993"/>
          <w:tab w:val="left" w:pos="1134"/>
          <w:tab w:val="left" w:pos="1276"/>
        </w:tabs>
        <w:ind w:leftChars="0" w:firstLine="513"/>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無故不接受必要之安全衛生教育訓練者</w:t>
      </w:r>
      <w:proofErr w:type="spellEnd"/>
      <w:r w:rsidRPr="00516BD1">
        <w:rPr>
          <w:rFonts w:ascii="Times New Roman" w:eastAsia="標楷體" w:hAnsi="Times New Roman" w:hint="eastAsia"/>
          <w:color w:val="000000" w:themeColor="text1"/>
        </w:rPr>
        <w:t>。</w:t>
      </w:r>
    </w:p>
    <w:p w:rsidR="008D21A3" w:rsidRPr="00516BD1" w:rsidRDefault="008D21A3" w:rsidP="008D21A3">
      <w:pPr>
        <w:pStyle w:val="a3"/>
        <w:widowControl/>
        <w:numPr>
          <w:ilvl w:val="0"/>
          <w:numId w:val="18"/>
        </w:numPr>
        <w:tabs>
          <w:tab w:val="left" w:pos="886"/>
          <w:tab w:val="left" w:pos="993"/>
        </w:tabs>
        <w:ind w:leftChars="0" w:left="993" w:hanging="426"/>
        <w:jc w:val="both"/>
        <w:rPr>
          <w:rFonts w:ascii="Times New Roman" w:eastAsia="標楷體" w:hAnsi="Times New Roman"/>
          <w:color w:val="000000" w:themeColor="text1"/>
        </w:rPr>
      </w:pPr>
      <w:r w:rsidRPr="00516BD1">
        <w:rPr>
          <w:rFonts w:ascii="Times New Roman" w:eastAsia="標楷體" w:hAnsi="Times New Roman" w:hint="eastAsia"/>
          <w:color w:val="000000" w:themeColor="text1"/>
        </w:rPr>
        <w:t>工作場所負責人負有實質監督、執行安全衛生管理之職責。如因工作場所負責人管理疏失而導致人員災害、事故、財產損失或經主管檢查機關稽查受處罰金或罰鍰，校方得依情節輕重對工作場所負責人予以處分，如涉有行政或法律責任者</w:t>
      </w:r>
      <w:r w:rsidRPr="00516BD1">
        <w:rPr>
          <w:rFonts w:ascii="Times New Roman" w:eastAsia="標楷體" w:hAnsi="Times New Roman"/>
          <w:color w:val="000000" w:themeColor="text1"/>
        </w:rPr>
        <w:t>(</w:t>
      </w:r>
      <w:r w:rsidRPr="00516BD1">
        <w:rPr>
          <w:rFonts w:ascii="Times New Roman" w:eastAsia="標楷體" w:hAnsi="Times New Roman" w:hint="eastAsia"/>
          <w:color w:val="000000" w:themeColor="text1"/>
        </w:rPr>
        <w:t>民事及刑事責任</w:t>
      </w:r>
      <w:r w:rsidRPr="00516BD1">
        <w:rPr>
          <w:rFonts w:ascii="Times New Roman" w:eastAsia="標楷體" w:hAnsi="Times New Roman"/>
          <w:color w:val="000000" w:themeColor="text1"/>
        </w:rPr>
        <w:t>)</w:t>
      </w:r>
      <w:r w:rsidRPr="00516BD1">
        <w:rPr>
          <w:rFonts w:ascii="Times New Roman" w:eastAsia="標楷體" w:hAnsi="Times New Roman" w:hint="eastAsia"/>
          <w:color w:val="000000" w:themeColor="text1"/>
        </w:rPr>
        <w:t>，另由司法機關依法處理。</w:t>
      </w:r>
    </w:p>
    <w:p w:rsidR="008D21A3" w:rsidRPr="00516BD1" w:rsidRDefault="008D21A3" w:rsidP="008D21A3">
      <w:pPr>
        <w:pStyle w:val="a3"/>
        <w:widowControl/>
        <w:numPr>
          <w:ilvl w:val="0"/>
          <w:numId w:val="1"/>
        </w:numPr>
        <w:tabs>
          <w:tab w:val="left" w:pos="567"/>
        </w:tabs>
        <w:ind w:leftChars="0" w:left="482" w:hanging="482"/>
        <w:jc w:val="both"/>
        <w:rPr>
          <w:rFonts w:ascii="Times New Roman" w:eastAsia="標楷體" w:hAnsi="Times New Roman"/>
          <w:b/>
          <w:color w:val="000000" w:themeColor="text1"/>
          <w:sz w:val="28"/>
          <w:szCs w:val="28"/>
        </w:rPr>
      </w:pPr>
      <w:proofErr w:type="spellStart"/>
      <w:r w:rsidRPr="00516BD1">
        <w:rPr>
          <w:rFonts w:ascii="Times New Roman" w:eastAsia="標楷體" w:hAnsi="Times New Roman" w:hint="eastAsia"/>
          <w:b/>
          <w:color w:val="000000" w:themeColor="text1"/>
          <w:sz w:val="28"/>
          <w:szCs w:val="28"/>
        </w:rPr>
        <w:t>頒布實行及修正</w:t>
      </w:r>
      <w:proofErr w:type="spellEnd"/>
    </w:p>
    <w:p w:rsidR="008D21A3" w:rsidRPr="00516BD1" w:rsidRDefault="008D21A3" w:rsidP="008D21A3">
      <w:pPr>
        <w:pStyle w:val="a3"/>
        <w:numPr>
          <w:ilvl w:val="0"/>
          <w:numId w:val="21"/>
        </w:numPr>
        <w:tabs>
          <w:tab w:val="left" w:pos="886"/>
          <w:tab w:val="left" w:pos="993"/>
        </w:tabs>
        <w:ind w:leftChars="0"/>
        <w:jc w:val="both"/>
        <w:rPr>
          <w:rFonts w:ascii="Times New Roman" w:eastAsia="標楷體" w:hAnsi="Times New Roman"/>
          <w:color w:val="000000" w:themeColor="text1"/>
        </w:rPr>
      </w:pPr>
      <w:proofErr w:type="spellStart"/>
      <w:r w:rsidRPr="00516BD1">
        <w:rPr>
          <w:rFonts w:ascii="Times New Roman" w:eastAsia="標楷體" w:hAnsi="Times New Roman" w:hint="eastAsia"/>
          <w:color w:val="000000" w:themeColor="text1"/>
        </w:rPr>
        <w:t>本要點經校務會議審議通過，陳請校長核定後公布施行，修正時亦同</w:t>
      </w:r>
      <w:proofErr w:type="spellEnd"/>
      <w:r w:rsidRPr="00516BD1">
        <w:rPr>
          <w:rFonts w:ascii="Times New Roman" w:eastAsia="標楷體" w:hAnsi="Times New Roman" w:hint="eastAsia"/>
          <w:color w:val="000000" w:themeColor="text1"/>
        </w:rPr>
        <w:t>。</w:t>
      </w:r>
    </w:p>
    <w:p w:rsidR="00EE102D" w:rsidRPr="00DA4389" w:rsidRDefault="008D21A3" w:rsidP="00DA4389">
      <w:pPr>
        <w:pStyle w:val="a3"/>
        <w:numPr>
          <w:ilvl w:val="0"/>
          <w:numId w:val="21"/>
        </w:numPr>
        <w:tabs>
          <w:tab w:val="left" w:pos="886"/>
          <w:tab w:val="left" w:pos="993"/>
        </w:tabs>
        <w:ind w:leftChars="0"/>
        <w:jc w:val="both"/>
        <w:rPr>
          <w:rFonts w:ascii="Times New Roman" w:eastAsia="標楷體" w:hAnsi="Times New Roman" w:hint="eastAsia"/>
          <w:color w:val="000000" w:themeColor="text1"/>
        </w:rPr>
      </w:pPr>
      <w:proofErr w:type="spellStart"/>
      <w:r w:rsidRPr="00516BD1">
        <w:rPr>
          <w:rFonts w:ascii="Times New Roman" w:eastAsia="標楷體" w:hAnsi="Times New Roman" w:hint="eastAsia"/>
          <w:color w:val="000000" w:themeColor="text1"/>
        </w:rPr>
        <w:t>本要點未規定事項，依職安法相關法規辦理</w:t>
      </w:r>
      <w:proofErr w:type="spellEnd"/>
      <w:r w:rsidRPr="00516BD1">
        <w:rPr>
          <w:rFonts w:ascii="Times New Roman" w:eastAsia="標楷體" w:hAnsi="Times New Roman" w:hint="eastAsia"/>
          <w:color w:val="000000" w:themeColor="text1"/>
        </w:rPr>
        <w:t>。</w:t>
      </w:r>
      <w:bookmarkStart w:id="0" w:name="_GoBack"/>
      <w:bookmarkEnd w:id="0"/>
    </w:p>
    <w:sectPr w:rsidR="00EE102D" w:rsidRPr="00DA4389" w:rsidSect="00C30EE6">
      <w:pgSz w:w="11906" w:h="16838" w:code="9"/>
      <w:pgMar w:top="1134" w:right="1134" w:bottom="1134" w:left="1134" w:header="0" w:footer="28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6AA"/>
    <w:multiLevelType w:val="hybridMultilevel"/>
    <w:tmpl w:val="36D622F4"/>
    <w:lvl w:ilvl="0" w:tplc="644E690C">
      <w:start w:val="1"/>
      <w:numFmt w:val="decimal"/>
      <w:lvlText w:val="%1."/>
      <w:lvlJc w:val="left"/>
      <w:pPr>
        <w:ind w:left="480" w:hanging="480"/>
      </w:pPr>
      <w:rPr>
        <w:rFonts w:ascii="Times New Roman" w:hAnsi="Times New Roman" w:cs="Times New Roman"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4844A0"/>
    <w:multiLevelType w:val="hybridMultilevel"/>
    <w:tmpl w:val="F2CC417E"/>
    <w:lvl w:ilvl="0" w:tplc="0F50C8AC">
      <w:start w:val="1"/>
      <w:numFmt w:val="decimal"/>
      <w:lvlText w:val="%1."/>
      <w:lvlJc w:val="left"/>
      <w:pPr>
        <w:ind w:left="480" w:hanging="480"/>
      </w:pPr>
      <w:rPr>
        <w:rFonts w:ascii="Times New Roman" w:hAnsi="Times New Roman" w:cs="Times New Roman"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302AC5"/>
    <w:multiLevelType w:val="hybridMultilevel"/>
    <w:tmpl w:val="D8723D2C"/>
    <w:lvl w:ilvl="0" w:tplc="1658876C">
      <w:start w:val="1"/>
      <w:numFmt w:val="decimal"/>
      <w:lvlText w:val="%1."/>
      <w:lvlJc w:val="left"/>
      <w:pPr>
        <w:ind w:left="1047" w:hanging="480"/>
      </w:pPr>
      <w:rPr>
        <w:rFonts w:ascii="Times New Roman" w:hAnsi="Times New Roman" w:cs="Times New Roman" w:hint="default"/>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9A4588B"/>
    <w:multiLevelType w:val="hybridMultilevel"/>
    <w:tmpl w:val="0130D696"/>
    <w:lvl w:ilvl="0" w:tplc="D3364EE0">
      <w:start w:val="1"/>
      <w:numFmt w:val="decimal"/>
      <w:lvlText w:val="(%1)"/>
      <w:lvlJc w:val="left"/>
      <w:pPr>
        <w:ind w:left="1473" w:hanging="480"/>
      </w:pPr>
      <w:rPr>
        <w:rFonts w:ascii="Times New Roman" w:hAnsi="Times New Roman" w:cs="Times New Roman" w:hint="default"/>
        <w:color w:val="000000" w:themeColor="text1"/>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B984C41"/>
    <w:multiLevelType w:val="hybridMultilevel"/>
    <w:tmpl w:val="4538F0EC"/>
    <w:lvl w:ilvl="0" w:tplc="141CDE92">
      <w:start w:val="1"/>
      <w:numFmt w:val="taiwaneseCountingThousand"/>
      <w:lvlText w:val="(%1)"/>
      <w:lvlJc w:val="left"/>
      <w:pPr>
        <w:ind w:left="480" w:hanging="480"/>
      </w:pPr>
      <w:rPr>
        <w:rFonts w:ascii="Times New Roman" w:hAnsi="Times New Roman" w:cs="Times New Roman"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18074A"/>
    <w:multiLevelType w:val="hybridMultilevel"/>
    <w:tmpl w:val="E3F4C65E"/>
    <w:lvl w:ilvl="0" w:tplc="B0680886">
      <w:start w:val="1"/>
      <w:numFmt w:val="taiwaneseCountingThousand"/>
      <w:lvlText w:val="(%1)"/>
      <w:lvlJc w:val="left"/>
      <w:pPr>
        <w:ind w:left="956" w:hanging="390"/>
      </w:pPr>
      <w:rPr>
        <w:rFonts w:hint="default"/>
        <w:color w:val="000000" w:themeColor="text1"/>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24BE581C"/>
    <w:multiLevelType w:val="hybridMultilevel"/>
    <w:tmpl w:val="8174AE04"/>
    <w:lvl w:ilvl="0" w:tplc="5E02CA96">
      <w:start w:val="1"/>
      <w:numFmt w:val="taiwaneseCountingThousand"/>
      <w:lvlText w:val="(%1)"/>
      <w:lvlJc w:val="left"/>
      <w:pPr>
        <w:ind w:left="480" w:hanging="480"/>
      </w:pPr>
      <w:rPr>
        <w:rFonts w:ascii="Times New Roman" w:hAnsi="Times New Roman" w:cs="Times New Roman"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9F086E"/>
    <w:multiLevelType w:val="hybridMultilevel"/>
    <w:tmpl w:val="A8BA5C04"/>
    <w:lvl w:ilvl="0" w:tplc="61240444">
      <w:start w:val="2"/>
      <w:numFmt w:val="taiwaneseCountingThousand"/>
      <w:lvlText w:val="(%1)"/>
      <w:lvlJc w:val="left"/>
      <w:pPr>
        <w:ind w:left="480" w:hanging="480"/>
      </w:pPr>
      <w:rPr>
        <w:rFonts w:ascii="Times New Roman" w:hAnsi="Times New Roman" w:cs="Times New Roman"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B96A9D"/>
    <w:multiLevelType w:val="hybridMultilevel"/>
    <w:tmpl w:val="3CAE2D38"/>
    <w:lvl w:ilvl="0" w:tplc="46521A38">
      <w:start w:val="1"/>
      <w:numFmt w:val="decimal"/>
      <w:lvlText w:val="%1."/>
      <w:lvlJc w:val="left"/>
      <w:pPr>
        <w:ind w:left="1352" w:hanging="360"/>
      </w:pPr>
      <w:rPr>
        <w:color w:val="000000" w:themeColor="text1"/>
        <w:u w:val="none"/>
      </w:rPr>
    </w:lvl>
    <w:lvl w:ilvl="1" w:tplc="04090019">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start w:val="1"/>
      <w:numFmt w:val="decimal"/>
      <w:lvlText w:val="%4."/>
      <w:lvlJc w:val="left"/>
      <w:pPr>
        <w:ind w:left="2912" w:hanging="480"/>
      </w:pPr>
    </w:lvl>
    <w:lvl w:ilvl="4" w:tplc="04090019">
      <w:start w:val="1"/>
      <w:numFmt w:val="ideographTraditional"/>
      <w:lvlText w:val="%5、"/>
      <w:lvlJc w:val="left"/>
      <w:pPr>
        <w:ind w:left="3392" w:hanging="480"/>
      </w:pPr>
    </w:lvl>
    <w:lvl w:ilvl="5" w:tplc="0409001B">
      <w:start w:val="1"/>
      <w:numFmt w:val="lowerRoman"/>
      <w:lvlText w:val="%6."/>
      <w:lvlJc w:val="right"/>
      <w:pPr>
        <w:ind w:left="3872" w:hanging="480"/>
      </w:pPr>
    </w:lvl>
    <w:lvl w:ilvl="6" w:tplc="0409000F">
      <w:start w:val="1"/>
      <w:numFmt w:val="decimal"/>
      <w:lvlText w:val="%7."/>
      <w:lvlJc w:val="left"/>
      <w:pPr>
        <w:ind w:left="4352" w:hanging="480"/>
      </w:pPr>
    </w:lvl>
    <w:lvl w:ilvl="7" w:tplc="04090019">
      <w:start w:val="1"/>
      <w:numFmt w:val="ideographTraditional"/>
      <w:lvlText w:val="%8、"/>
      <w:lvlJc w:val="left"/>
      <w:pPr>
        <w:ind w:left="4832" w:hanging="480"/>
      </w:pPr>
    </w:lvl>
    <w:lvl w:ilvl="8" w:tplc="0409001B">
      <w:start w:val="1"/>
      <w:numFmt w:val="lowerRoman"/>
      <w:lvlText w:val="%9."/>
      <w:lvlJc w:val="right"/>
      <w:pPr>
        <w:ind w:left="5312" w:hanging="480"/>
      </w:pPr>
    </w:lvl>
  </w:abstractNum>
  <w:abstractNum w:abstractNumId="9" w15:restartNumberingAfterBreak="0">
    <w:nsid w:val="39D26948"/>
    <w:multiLevelType w:val="hybridMultilevel"/>
    <w:tmpl w:val="2326D150"/>
    <w:lvl w:ilvl="0" w:tplc="651A3172">
      <w:start w:val="1"/>
      <w:numFmt w:val="decimal"/>
      <w:lvlText w:val="%1."/>
      <w:lvlJc w:val="left"/>
      <w:pPr>
        <w:ind w:left="1352" w:hanging="360"/>
      </w:pPr>
      <w:rPr>
        <w:u w:val="none"/>
      </w:rPr>
    </w:lvl>
    <w:lvl w:ilvl="1" w:tplc="04090019">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start w:val="1"/>
      <w:numFmt w:val="decimal"/>
      <w:lvlText w:val="%4."/>
      <w:lvlJc w:val="left"/>
      <w:pPr>
        <w:ind w:left="2912" w:hanging="480"/>
      </w:pPr>
    </w:lvl>
    <w:lvl w:ilvl="4" w:tplc="04090019">
      <w:start w:val="1"/>
      <w:numFmt w:val="ideographTraditional"/>
      <w:lvlText w:val="%5、"/>
      <w:lvlJc w:val="left"/>
      <w:pPr>
        <w:ind w:left="3392" w:hanging="480"/>
      </w:pPr>
    </w:lvl>
    <w:lvl w:ilvl="5" w:tplc="0409001B">
      <w:start w:val="1"/>
      <w:numFmt w:val="lowerRoman"/>
      <w:lvlText w:val="%6."/>
      <w:lvlJc w:val="right"/>
      <w:pPr>
        <w:ind w:left="3872" w:hanging="480"/>
      </w:pPr>
    </w:lvl>
    <w:lvl w:ilvl="6" w:tplc="0409000F">
      <w:start w:val="1"/>
      <w:numFmt w:val="decimal"/>
      <w:lvlText w:val="%7."/>
      <w:lvlJc w:val="left"/>
      <w:pPr>
        <w:ind w:left="4352" w:hanging="480"/>
      </w:pPr>
    </w:lvl>
    <w:lvl w:ilvl="7" w:tplc="04090019">
      <w:start w:val="1"/>
      <w:numFmt w:val="ideographTraditional"/>
      <w:lvlText w:val="%8、"/>
      <w:lvlJc w:val="left"/>
      <w:pPr>
        <w:ind w:left="4832" w:hanging="480"/>
      </w:pPr>
    </w:lvl>
    <w:lvl w:ilvl="8" w:tplc="0409001B">
      <w:start w:val="1"/>
      <w:numFmt w:val="lowerRoman"/>
      <w:lvlText w:val="%9."/>
      <w:lvlJc w:val="right"/>
      <w:pPr>
        <w:ind w:left="5312" w:hanging="480"/>
      </w:pPr>
    </w:lvl>
  </w:abstractNum>
  <w:abstractNum w:abstractNumId="10" w15:restartNumberingAfterBreak="0">
    <w:nsid w:val="3D0E041A"/>
    <w:multiLevelType w:val="hybridMultilevel"/>
    <w:tmpl w:val="EAB484C4"/>
    <w:lvl w:ilvl="0" w:tplc="B55E7CB0">
      <w:start w:val="1"/>
      <w:numFmt w:val="taiwaneseCountingThousand"/>
      <w:lvlText w:val="%1、"/>
      <w:lvlJc w:val="left"/>
      <w:pPr>
        <w:ind w:left="906" w:hanging="480"/>
      </w:pPr>
      <w:rPr>
        <w:rFonts w:hint="default"/>
        <w:b/>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8B4F40"/>
    <w:multiLevelType w:val="hybridMultilevel"/>
    <w:tmpl w:val="BADE728E"/>
    <w:lvl w:ilvl="0" w:tplc="2244D212">
      <w:start w:val="1"/>
      <w:numFmt w:val="decimal"/>
      <w:lvlText w:val="%1."/>
      <w:lvlJc w:val="left"/>
      <w:pPr>
        <w:ind w:left="480" w:hanging="480"/>
      </w:pPr>
      <w:rPr>
        <w:rFonts w:ascii="Times New Roman" w:hAnsi="Times New Roman" w:cs="Times New Roman"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25526B"/>
    <w:multiLevelType w:val="hybridMultilevel"/>
    <w:tmpl w:val="0C28C8CE"/>
    <w:lvl w:ilvl="0" w:tplc="31B688DC">
      <w:start w:val="1"/>
      <w:numFmt w:val="decimal"/>
      <w:lvlText w:val="%1."/>
      <w:lvlJc w:val="left"/>
      <w:pPr>
        <w:ind w:left="1047" w:hanging="480"/>
      </w:pPr>
      <w:rPr>
        <w:rFonts w:ascii="Times New Roman" w:hAnsi="Times New Roman" w:cs="Times New Roman" w:hint="default"/>
        <w:color w:val="000000" w:themeColor="text1"/>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47BA011D"/>
    <w:multiLevelType w:val="hybridMultilevel"/>
    <w:tmpl w:val="80026820"/>
    <w:lvl w:ilvl="0" w:tplc="305CBFFA">
      <w:start w:val="1"/>
      <w:numFmt w:val="taiwaneseCountingThousand"/>
      <w:lvlText w:val="(%1)"/>
      <w:lvlJc w:val="left"/>
      <w:pPr>
        <w:ind w:left="480" w:hanging="480"/>
      </w:pPr>
      <w:rPr>
        <w:rFonts w:ascii="Times New Roman" w:hAnsi="Times New Roman" w:cs="Times New Roman"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C668A4"/>
    <w:multiLevelType w:val="hybridMultilevel"/>
    <w:tmpl w:val="C0B0B862"/>
    <w:lvl w:ilvl="0" w:tplc="F60CD4C6">
      <w:start w:val="1"/>
      <w:numFmt w:val="decimal"/>
      <w:lvlText w:val="%1."/>
      <w:lvlJc w:val="left"/>
      <w:pPr>
        <w:ind w:left="480" w:hanging="480"/>
      </w:pPr>
      <w:rPr>
        <w:rFonts w:ascii="Times New Roman" w:hAnsi="Times New Roman" w:cs="Times New Roman"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C04DEE"/>
    <w:multiLevelType w:val="hybridMultilevel"/>
    <w:tmpl w:val="E24E857C"/>
    <w:lvl w:ilvl="0" w:tplc="88C20E24">
      <w:start w:val="1"/>
      <w:numFmt w:val="decimal"/>
      <w:lvlText w:val="%1."/>
      <w:lvlJc w:val="left"/>
      <w:pPr>
        <w:ind w:left="1473"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24E1D59"/>
    <w:multiLevelType w:val="hybridMultilevel"/>
    <w:tmpl w:val="FBAEDB6C"/>
    <w:lvl w:ilvl="0" w:tplc="577235B6">
      <w:start w:val="1"/>
      <w:numFmt w:val="decimal"/>
      <w:lvlText w:val="%1."/>
      <w:lvlJc w:val="left"/>
      <w:pPr>
        <w:ind w:left="1211" w:hanging="360"/>
      </w:pPr>
      <w:rPr>
        <w:u w:val="none"/>
      </w:r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17" w15:restartNumberingAfterBreak="0">
    <w:nsid w:val="72D36A29"/>
    <w:multiLevelType w:val="hybridMultilevel"/>
    <w:tmpl w:val="E93EB160"/>
    <w:lvl w:ilvl="0" w:tplc="2F7C32F0">
      <w:start w:val="1"/>
      <w:numFmt w:val="decimal"/>
      <w:lvlText w:val="%1."/>
      <w:lvlJc w:val="left"/>
      <w:pPr>
        <w:ind w:left="1047" w:hanging="480"/>
      </w:pPr>
      <w:rPr>
        <w:rFonts w:ascii="Times New Roman" w:hAnsi="Times New Roman" w:cs="Times New Roman" w:hint="default"/>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72DD5396"/>
    <w:multiLevelType w:val="hybridMultilevel"/>
    <w:tmpl w:val="FB98835E"/>
    <w:lvl w:ilvl="0" w:tplc="1BFCFC2C">
      <w:start w:val="1"/>
      <w:numFmt w:val="taiwaneseCountingThousand"/>
      <w:lvlText w:val="(%1)"/>
      <w:lvlJc w:val="left"/>
      <w:pPr>
        <w:ind w:left="480" w:hanging="480"/>
      </w:pPr>
      <w:rPr>
        <w:rFonts w:ascii="Times New Roman" w:hAnsi="Times New Roman" w:cs="Times New Roman"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A8E7C6D"/>
    <w:multiLevelType w:val="hybridMultilevel"/>
    <w:tmpl w:val="A0AC7F76"/>
    <w:lvl w:ilvl="0" w:tplc="6AFEF39A">
      <w:start w:val="1"/>
      <w:numFmt w:val="decimal"/>
      <w:lvlText w:val="%1."/>
      <w:lvlJc w:val="left"/>
      <w:pPr>
        <w:ind w:left="1047" w:hanging="480"/>
      </w:pPr>
      <w:rPr>
        <w:rFonts w:ascii="Times New Roman" w:hAnsi="Times New Roman" w:cs="Times New Roman" w:hint="default"/>
        <w:color w:val="000000" w:themeColor="text1"/>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7F2E5BA6"/>
    <w:multiLevelType w:val="hybridMultilevel"/>
    <w:tmpl w:val="A906EE5C"/>
    <w:lvl w:ilvl="0" w:tplc="FF4CC62C">
      <w:start w:val="1"/>
      <w:numFmt w:val="decimal"/>
      <w:lvlText w:val="%1."/>
      <w:lvlJc w:val="left"/>
      <w:pPr>
        <w:ind w:left="1352" w:hanging="360"/>
      </w:pPr>
      <w:rPr>
        <w:u w:val="none"/>
      </w:rPr>
    </w:lvl>
    <w:lvl w:ilvl="1" w:tplc="04090019">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start w:val="1"/>
      <w:numFmt w:val="decimal"/>
      <w:lvlText w:val="%4."/>
      <w:lvlJc w:val="left"/>
      <w:pPr>
        <w:ind w:left="2912" w:hanging="480"/>
      </w:pPr>
    </w:lvl>
    <w:lvl w:ilvl="4" w:tplc="04090019">
      <w:start w:val="1"/>
      <w:numFmt w:val="ideographTraditional"/>
      <w:lvlText w:val="%5、"/>
      <w:lvlJc w:val="left"/>
      <w:pPr>
        <w:ind w:left="3392" w:hanging="480"/>
      </w:pPr>
    </w:lvl>
    <w:lvl w:ilvl="5" w:tplc="0409001B">
      <w:start w:val="1"/>
      <w:numFmt w:val="lowerRoman"/>
      <w:lvlText w:val="%6."/>
      <w:lvlJc w:val="right"/>
      <w:pPr>
        <w:ind w:left="3872" w:hanging="480"/>
      </w:pPr>
    </w:lvl>
    <w:lvl w:ilvl="6" w:tplc="0409000F">
      <w:start w:val="1"/>
      <w:numFmt w:val="decimal"/>
      <w:lvlText w:val="%7."/>
      <w:lvlJc w:val="left"/>
      <w:pPr>
        <w:ind w:left="4352" w:hanging="480"/>
      </w:pPr>
    </w:lvl>
    <w:lvl w:ilvl="7" w:tplc="04090019">
      <w:start w:val="1"/>
      <w:numFmt w:val="ideographTraditional"/>
      <w:lvlText w:val="%8、"/>
      <w:lvlJc w:val="left"/>
      <w:pPr>
        <w:ind w:left="4832" w:hanging="480"/>
      </w:pPr>
    </w:lvl>
    <w:lvl w:ilvl="8" w:tplc="0409001B">
      <w:start w:val="1"/>
      <w:numFmt w:val="lowerRoman"/>
      <w:lvlText w:val="%9."/>
      <w:lvlJc w:val="right"/>
      <w:pPr>
        <w:ind w:left="5312" w:hanging="4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A3"/>
    <w:rsid w:val="00516BD1"/>
    <w:rsid w:val="006B0C3A"/>
    <w:rsid w:val="008D21A3"/>
    <w:rsid w:val="00DA4389"/>
    <w:rsid w:val="00EE10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2390"/>
  <w15:chartTrackingRefBased/>
  <w15:docId w15:val="{0DDED10D-B0DA-4622-A52F-F4B825B2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1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教育部說明文字,(1)(1)(1)(1)(1)(1)(1)(1),12 20"/>
    <w:basedOn w:val="a"/>
    <w:link w:val="a4"/>
    <w:uiPriority w:val="34"/>
    <w:qFormat/>
    <w:rsid w:val="008D21A3"/>
    <w:pPr>
      <w:ind w:leftChars="200" w:left="480"/>
    </w:pPr>
    <w:rPr>
      <w:rFonts w:ascii="Calibri" w:hAnsi="Calibri"/>
      <w:szCs w:val="22"/>
      <w:lang w:val="x-none" w:eastAsia="x-none"/>
    </w:rPr>
  </w:style>
  <w:style w:type="character" w:customStyle="1" w:styleId="a4">
    <w:name w:val="清單段落 字元"/>
    <w:aliases w:val="卑南壹 字元,教育部說明文字 字元,(1)(1)(1)(1)(1)(1)(1)(1) 字元,12 20 字元"/>
    <w:link w:val="a3"/>
    <w:uiPriority w:val="34"/>
    <w:locked/>
    <w:rsid w:val="008D21A3"/>
    <w:rPr>
      <w:rFonts w:ascii="Calibri" w:eastAsia="新細明體"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2022-05-25T09:20:00Z</dcterms:created>
  <dcterms:modified xsi:type="dcterms:W3CDTF">2022-05-26T01:31:00Z</dcterms:modified>
</cp:coreProperties>
</file>