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E0B75" w14:textId="77777777" w:rsidR="0001466E" w:rsidRPr="00686F14" w:rsidRDefault="0001466E" w:rsidP="0001466E">
      <w:pPr>
        <w:pStyle w:val="ac"/>
      </w:pPr>
      <w:r w:rsidRPr="00686F14">
        <w:t>南</w:t>
      </w:r>
      <w:proofErr w:type="gramStart"/>
      <w:r w:rsidRPr="00686F14">
        <w:t>臺</w:t>
      </w:r>
      <w:proofErr w:type="gramEnd"/>
      <w:r w:rsidRPr="00686F14">
        <w:t>科技大學學生兼任助理學習與勞動權益保障處理要點</w:t>
      </w:r>
    </w:p>
    <w:p w14:paraId="3C5A4EE0" w14:textId="269D7E72" w:rsidR="0001466E" w:rsidRPr="000E7F16" w:rsidRDefault="000E7F16" w:rsidP="0001466E">
      <w:pPr>
        <w:pStyle w:val="ae"/>
        <w:rPr>
          <w:color w:val="000000" w:themeColor="text1"/>
        </w:rPr>
      </w:pPr>
      <w:r w:rsidRPr="000E7F16">
        <w:rPr>
          <w:rFonts w:hint="eastAsia"/>
          <w:color w:val="000000" w:themeColor="text1"/>
        </w:rPr>
        <w:t>民國</w:t>
      </w:r>
      <w:r w:rsidR="0001466E" w:rsidRPr="000E7F16">
        <w:rPr>
          <w:color w:val="000000" w:themeColor="text1"/>
        </w:rPr>
        <w:t>104</w:t>
      </w:r>
      <w:r w:rsidR="0001466E" w:rsidRPr="000E7F16">
        <w:rPr>
          <w:color w:val="000000" w:themeColor="text1"/>
        </w:rPr>
        <w:t>年</w:t>
      </w:r>
      <w:r w:rsidR="0001466E" w:rsidRPr="000E7F16">
        <w:rPr>
          <w:color w:val="000000" w:themeColor="text1"/>
        </w:rPr>
        <w:t>11</w:t>
      </w:r>
      <w:r w:rsidR="0001466E" w:rsidRPr="000E7F16">
        <w:rPr>
          <w:color w:val="000000" w:themeColor="text1"/>
        </w:rPr>
        <w:t>月</w:t>
      </w:r>
      <w:r w:rsidR="0001466E" w:rsidRPr="000E7F16">
        <w:rPr>
          <w:color w:val="000000" w:themeColor="text1"/>
        </w:rPr>
        <w:t>30</w:t>
      </w:r>
      <w:r w:rsidR="0001466E" w:rsidRPr="000E7F16">
        <w:rPr>
          <w:color w:val="000000" w:themeColor="text1"/>
        </w:rPr>
        <w:t>日行政會議通過</w:t>
      </w:r>
    </w:p>
    <w:p w14:paraId="6F90AE8E" w14:textId="61196751" w:rsidR="0001466E" w:rsidRPr="000E7F16" w:rsidRDefault="000E7F16" w:rsidP="0001466E">
      <w:pPr>
        <w:pStyle w:val="ae"/>
        <w:rPr>
          <w:color w:val="000000" w:themeColor="text1"/>
        </w:rPr>
      </w:pPr>
      <w:r w:rsidRPr="000E7F16">
        <w:rPr>
          <w:rFonts w:hint="eastAsia"/>
          <w:color w:val="000000" w:themeColor="text1"/>
        </w:rPr>
        <w:t>民國</w:t>
      </w:r>
      <w:r w:rsidR="0001466E" w:rsidRPr="000E7F16">
        <w:rPr>
          <w:color w:val="000000" w:themeColor="text1"/>
        </w:rPr>
        <w:t>105</w:t>
      </w:r>
      <w:r w:rsidR="0001466E" w:rsidRPr="000E7F16">
        <w:rPr>
          <w:color w:val="000000" w:themeColor="text1"/>
        </w:rPr>
        <w:t>年</w:t>
      </w:r>
      <w:r w:rsidR="0001466E" w:rsidRPr="000E7F16">
        <w:rPr>
          <w:rFonts w:hint="eastAsia"/>
          <w:color w:val="000000" w:themeColor="text1"/>
        </w:rPr>
        <w:t>0</w:t>
      </w:r>
      <w:r w:rsidR="0001466E" w:rsidRPr="000E7F16">
        <w:rPr>
          <w:color w:val="000000" w:themeColor="text1"/>
        </w:rPr>
        <w:t>9</w:t>
      </w:r>
      <w:r w:rsidR="0001466E" w:rsidRPr="000E7F16">
        <w:rPr>
          <w:color w:val="000000" w:themeColor="text1"/>
        </w:rPr>
        <w:t>月</w:t>
      </w:r>
      <w:r w:rsidR="0001466E" w:rsidRPr="000E7F16">
        <w:rPr>
          <w:color w:val="000000" w:themeColor="text1"/>
        </w:rPr>
        <w:t>26</w:t>
      </w:r>
      <w:r w:rsidR="0001466E" w:rsidRPr="000E7F16">
        <w:rPr>
          <w:color w:val="000000" w:themeColor="text1"/>
        </w:rPr>
        <w:t>日行政會議修正通過</w:t>
      </w:r>
    </w:p>
    <w:p w14:paraId="1C856CDB" w14:textId="67B9E1D4" w:rsidR="0001466E" w:rsidRPr="000E7F16" w:rsidRDefault="000E7F16" w:rsidP="0001466E">
      <w:pPr>
        <w:pStyle w:val="ae"/>
        <w:rPr>
          <w:color w:val="000000" w:themeColor="text1"/>
        </w:rPr>
      </w:pPr>
      <w:r w:rsidRPr="000E7F16">
        <w:rPr>
          <w:rFonts w:hint="eastAsia"/>
          <w:color w:val="000000" w:themeColor="text1"/>
        </w:rPr>
        <w:t>民國</w:t>
      </w:r>
      <w:r w:rsidR="0001466E" w:rsidRPr="000E7F16">
        <w:rPr>
          <w:color w:val="000000" w:themeColor="text1"/>
        </w:rPr>
        <w:t>107</w:t>
      </w:r>
      <w:r w:rsidR="0001466E" w:rsidRPr="000E7F16">
        <w:rPr>
          <w:color w:val="000000" w:themeColor="text1"/>
        </w:rPr>
        <w:t>年</w:t>
      </w:r>
      <w:r w:rsidR="0001466E" w:rsidRPr="000E7F16">
        <w:rPr>
          <w:rFonts w:hint="eastAsia"/>
          <w:color w:val="000000" w:themeColor="text1"/>
        </w:rPr>
        <w:t>0</w:t>
      </w:r>
      <w:r w:rsidR="0001466E" w:rsidRPr="000E7F16">
        <w:rPr>
          <w:color w:val="000000" w:themeColor="text1"/>
        </w:rPr>
        <w:t>9</w:t>
      </w:r>
      <w:r w:rsidR="0001466E" w:rsidRPr="000E7F16">
        <w:rPr>
          <w:color w:val="000000" w:themeColor="text1"/>
        </w:rPr>
        <w:t>月</w:t>
      </w:r>
      <w:r w:rsidR="0001466E" w:rsidRPr="000E7F16">
        <w:rPr>
          <w:color w:val="000000" w:themeColor="text1"/>
        </w:rPr>
        <w:t>10</w:t>
      </w:r>
      <w:r w:rsidR="0001466E" w:rsidRPr="000E7F16">
        <w:rPr>
          <w:color w:val="000000" w:themeColor="text1"/>
        </w:rPr>
        <w:t>日行政會議修正通過</w:t>
      </w:r>
    </w:p>
    <w:p w14:paraId="45ADDD5B" w14:textId="4AC7A2B5" w:rsidR="0001466E" w:rsidRPr="000E7F16" w:rsidRDefault="000E7F16" w:rsidP="0001466E">
      <w:pPr>
        <w:pStyle w:val="ae"/>
        <w:rPr>
          <w:color w:val="000000" w:themeColor="text1"/>
        </w:rPr>
      </w:pPr>
      <w:r w:rsidRPr="000E7F16">
        <w:rPr>
          <w:rFonts w:hint="eastAsia"/>
          <w:color w:val="000000" w:themeColor="text1"/>
        </w:rPr>
        <w:t>民國</w:t>
      </w:r>
      <w:r w:rsidR="0001466E" w:rsidRPr="000E7F16">
        <w:rPr>
          <w:color w:val="000000" w:themeColor="text1"/>
        </w:rPr>
        <w:t>111</w:t>
      </w:r>
      <w:r w:rsidR="0001466E" w:rsidRPr="000E7F16">
        <w:rPr>
          <w:color w:val="000000" w:themeColor="text1"/>
        </w:rPr>
        <w:t>年</w:t>
      </w:r>
      <w:r w:rsidR="0001466E" w:rsidRPr="000E7F16">
        <w:rPr>
          <w:rFonts w:hint="eastAsia"/>
          <w:color w:val="000000" w:themeColor="text1"/>
        </w:rPr>
        <w:t>03</w:t>
      </w:r>
      <w:r w:rsidR="0001466E" w:rsidRPr="000E7F16">
        <w:rPr>
          <w:color w:val="000000" w:themeColor="text1"/>
        </w:rPr>
        <w:t>月</w:t>
      </w:r>
      <w:r w:rsidR="0001466E" w:rsidRPr="000E7F16">
        <w:rPr>
          <w:rFonts w:hint="eastAsia"/>
          <w:color w:val="000000" w:themeColor="text1"/>
        </w:rPr>
        <w:t>07</w:t>
      </w:r>
      <w:r w:rsidR="0001466E" w:rsidRPr="000E7F16">
        <w:rPr>
          <w:color w:val="000000" w:themeColor="text1"/>
        </w:rPr>
        <w:t>日行政會議修正通過</w:t>
      </w:r>
    </w:p>
    <w:p w14:paraId="022A9E69" w14:textId="07D15205" w:rsidR="0001466E" w:rsidRPr="00CD5A29" w:rsidRDefault="000E7F16" w:rsidP="0001466E">
      <w:pPr>
        <w:pStyle w:val="ae"/>
        <w:rPr>
          <w:color w:val="000000" w:themeColor="text1"/>
        </w:rPr>
      </w:pPr>
      <w:r w:rsidRPr="00CD5A29">
        <w:rPr>
          <w:rFonts w:hint="eastAsia"/>
          <w:color w:val="000000" w:themeColor="text1"/>
        </w:rPr>
        <w:t>民國</w:t>
      </w:r>
      <w:r w:rsidR="003B009A" w:rsidRPr="00CD5A29">
        <w:rPr>
          <w:rFonts w:hint="eastAsia"/>
          <w:color w:val="000000" w:themeColor="text1"/>
        </w:rPr>
        <w:t>111</w:t>
      </w:r>
      <w:r w:rsidR="0001466E" w:rsidRPr="00CD5A29">
        <w:rPr>
          <w:color w:val="000000" w:themeColor="text1"/>
        </w:rPr>
        <w:t>年</w:t>
      </w:r>
      <w:r w:rsidR="0001466E" w:rsidRPr="00CD5A29">
        <w:rPr>
          <w:rFonts w:hint="eastAsia"/>
          <w:color w:val="000000" w:themeColor="text1"/>
        </w:rPr>
        <w:t>0</w:t>
      </w:r>
      <w:r w:rsidR="003B009A" w:rsidRPr="00CD5A29">
        <w:rPr>
          <w:rFonts w:hint="eastAsia"/>
          <w:color w:val="000000" w:themeColor="text1"/>
        </w:rPr>
        <w:t>9</w:t>
      </w:r>
      <w:r w:rsidR="0001466E" w:rsidRPr="00CD5A29">
        <w:rPr>
          <w:color w:val="000000" w:themeColor="text1"/>
        </w:rPr>
        <w:t>月</w:t>
      </w:r>
      <w:r w:rsidR="003B009A" w:rsidRPr="00CD5A29">
        <w:rPr>
          <w:rFonts w:hint="eastAsia"/>
          <w:color w:val="000000" w:themeColor="text1"/>
        </w:rPr>
        <w:t>12</w:t>
      </w:r>
      <w:r w:rsidR="0001466E" w:rsidRPr="00CD5A29">
        <w:rPr>
          <w:color w:val="000000" w:themeColor="text1"/>
        </w:rPr>
        <w:t>日行政會議修正通過</w:t>
      </w:r>
    </w:p>
    <w:p w14:paraId="3A11D70F" w14:textId="77777777" w:rsidR="0001466E" w:rsidRPr="000E7F16" w:rsidRDefault="0001466E" w:rsidP="0001466E">
      <w:pPr>
        <w:pStyle w:val="ae"/>
        <w:rPr>
          <w:color w:val="FF0000"/>
        </w:rPr>
      </w:pPr>
    </w:p>
    <w:p w14:paraId="59741C9C" w14:textId="77777777" w:rsidR="0001466E" w:rsidRPr="00686F14" w:rsidRDefault="0001466E" w:rsidP="0001466E">
      <w:pPr>
        <w:pStyle w:val="Default"/>
        <w:ind w:left="444" w:hangingChars="185" w:hanging="444"/>
        <w:jc w:val="both"/>
        <w:rPr>
          <w:rFonts w:ascii="Times New Roman" w:cs="Times New Roman"/>
          <w:color w:val="auto"/>
        </w:rPr>
      </w:pPr>
      <w:r w:rsidRPr="00686F14">
        <w:rPr>
          <w:rFonts w:ascii="Times New Roman" w:cs="Times New Roman"/>
          <w:color w:val="auto"/>
        </w:rPr>
        <w:t>一、南</w:t>
      </w:r>
      <w:proofErr w:type="gramStart"/>
      <w:r w:rsidRPr="00686F14">
        <w:rPr>
          <w:rFonts w:ascii="Times New Roman" w:cs="Times New Roman"/>
          <w:color w:val="auto"/>
        </w:rPr>
        <w:t>臺</w:t>
      </w:r>
      <w:proofErr w:type="gramEnd"/>
      <w:r w:rsidRPr="00686F14">
        <w:rPr>
          <w:rFonts w:ascii="Times New Roman" w:cs="Times New Roman"/>
          <w:color w:val="auto"/>
        </w:rPr>
        <w:t>科技大學</w:t>
      </w:r>
      <w:r w:rsidRPr="00686F14">
        <w:rPr>
          <w:rFonts w:ascii="Times New Roman" w:cs="Times New Roman"/>
          <w:color w:val="auto"/>
        </w:rPr>
        <w:t>(</w:t>
      </w:r>
      <w:r w:rsidRPr="00686F14">
        <w:rPr>
          <w:rFonts w:ascii="Times New Roman" w:cs="Times New Roman"/>
          <w:color w:val="auto"/>
        </w:rPr>
        <w:t>以下簡稱本校</w:t>
      </w:r>
      <w:r w:rsidRPr="00686F14">
        <w:rPr>
          <w:rFonts w:ascii="Times New Roman" w:cs="Times New Roman"/>
          <w:color w:val="auto"/>
        </w:rPr>
        <w:t>)</w:t>
      </w:r>
      <w:r w:rsidRPr="00686F14">
        <w:rPr>
          <w:rFonts w:ascii="Times New Roman" w:cs="Times New Roman"/>
          <w:color w:val="auto"/>
        </w:rPr>
        <w:t>為兼顧培育人才之目的，並保障學生兼任助理學習及勞動權益，依據教育部訂頒「專科以上學校強化學生兼任助理學習與勞動權益保障處理原則」</w:t>
      </w:r>
      <w:r w:rsidRPr="00686F14">
        <w:rPr>
          <w:rFonts w:ascii="Times New Roman" w:cs="Times New Roman"/>
          <w:color w:val="auto"/>
        </w:rPr>
        <w:t>(</w:t>
      </w:r>
      <w:r w:rsidRPr="00686F14">
        <w:rPr>
          <w:rFonts w:ascii="Times New Roman" w:cs="Times New Roman"/>
          <w:color w:val="auto"/>
        </w:rPr>
        <w:t>以下簡稱處理原則</w:t>
      </w:r>
      <w:r w:rsidRPr="00686F14">
        <w:rPr>
          <w:rFonts w:ascii="Times New Roman" w:cs="Times New Roman"/>
          <w:color w:val="auto"/>
        </w:rPr>
        <w:t>)</w:t>
      </w:r>
      <w:r w:rsidRPr="00686F14">
        <w:rPr>
          <w:rFonts w:ascii="Times New Roman" w:cs="Times New Roman"/>
          <w:color w:val="auto"/>
        </w:rPr>
        <w:t>訂定「南</w:t>
      </w:r>
      <w:proofErr w:type="gramStart"/>
      <w:r w:rsidRPr="00686F14">
        <w:rPr>
          <w:rFonts w:ascii="Times New Roman" w:cs="Times New Roman"/>
          <w:color w:val="auto"/>
        </w:rPr>
        <w:t>臺</w:t>
      </w:r>
      <w:proofErr w:type="gramEnd"/>
      <w:r w:rsidRPr="00686F14">
        <w:rPr>
          <w:rFonts w:ascii="Times New Roman" w:cs="Times New Roman"/>
          <w:color w:val="auto"/>
        </w:rPr>
        <w:t>科技大學學生兼任助理學習與勞動權益保障處理要點」</w:t>
      </w:r>
      <w:r w:rsidRPr="00686F14">
        <w:rPr>
          <w:rFonts w:ascii="Times New Roman" w:cs="Times New Roman"/>
          <w:color w:val="auto"/>
        </w:rPr>
        <w:t>(</w:t>
      </w:r>
      <w:r w:rsidRPr="00686F14">
        <w:rPr>
          <w:rFonts w:ascii="Times New Roman" w:cs="Times New Roman"/>
          <w:color w:val="auto"/>
        </w:rPr>
        <w:t>以下簡稱本要點</w:t>
      </w:r>
      <w:r w:rsidRPr="00686F14">
        <w:rPr>
          <w:rFonts w:ascii="Times New Roman" w:cs="Times New Roman"/>
          <w:color w:val="auto"/>
        </w:rPr>
        <w:t>)</w:t>
      </w:r>
      <w:r w:rsidRPr="00686F14">
        <w:rPr>
          <w:rFonts w:ascii="Times New Roman" w:cs="Times New Roman"/>
          <w:color w:val="auto"/>
        </w:rPr>
        <w:t>。</w:t>
      </w:r>
    </w:p>
    <w:p w14:paraId="567A756C" w14:textId="77777777" w:rsidR="0001466E" w:rsidRPr="00686F14" w:rsidRDefault="0001466E" w:rsidP="0001466E">
      <w:pPr>
        <w:pStyle w:val="Default"/>
        <w:ind w:left="444" w:hangingChars="185" w:hanging="444"/>
        <w:jc w:val="both"/>
        <w:rPr>
          <w:rFonts w:ascii="Times New Roman" w:cs="Times New Roman"/>
          <w:color w:val="auto"/>
        </w:rPr>
      </w:pPr>
      <w:r w:rsidRPr="00686F14">
        <w:rPr>
          <w:rFonts w:ascii="Times New Roman" w:cs="Times New Roman"/>
          <w:color w:val="auto"/>
        </w:rPr>
        <w:t>二、本要點所保障之學生兼任助理，分為「學習型」與「</w:t>
      </w:r>
      <w:proofErr w:type="gramStart"/>
      <w:r w:rsidRPr="00686F14">
        <w:rPr>
          <w:rFonts w:ascii="Times New Roman" w:cs="Times New Roman"/>
          <w:color w:val="auto"/>
        </w:rPr>
        <w:t>勞僱</w:t>
      </w:r>
      <w:proofErr w:type="gramEnd"/>
      <w:r w:rsidRPr="00686F14">
        <w:rPr>
          <w:rFonts w:ascii="Times New Roman" w:cs="Times New Roman"/>
          <w:color w:val="auto"/>
        </w:rPr>
        <w:t>型」兼任助理兩類如下：</w:t>
      </w:r>
    </w:p>
    <w:p w14:paraId="32F78787" w14:textId="77777777" w:rsidR="0001466E" w:rsidRPr="00686F14" w:rsidRDefault="0001466E" w:rsidP="0001466E">
      <w:pPr>
        <w:pStyle w:val="Default"/>
        <w:ind w:leftChars="222" w:left="1001" w:hangingChars="195" w:hanging="468"/>
        <w:jc w:val="both"/>
        <w:rPr>
          <w:rFonts w:ascii="Times New Roman" w:cs="Times New Roman"/>
          <w:color w:val="auto"/>
        </w:rPr>
      </w:pPr>
      <w:r w:rsidRPr="00686F14">
        <w:rPr>
          <w:rFonts w:ascii="Times New Roman" w:cs="Times New Roman"/>
          <w:color w:val="auto"/>
        </w:rPr>
        <w:t>(</w:t>
      </w:r>
      <w:proofErr w:type="gramStart"/>
      <w:r w:rsidRPr="00686F14">
        <w:rPr>
          <w:rFonts w:ascii="Times New Roman" w:cs="Times New Roman"/>
          <w:color w:val="auto"/>
        </w:rPr>
        <w:t>一</w:t>
      </w:r>
      <w:proofErr w:type="gramEnd"/>
      <w:r w:rsidRPr="00686F14">
        <w:rPr>
          <w:rFonts w:ascii="Times New Roman" w:cs="Times New Roman"/>
          <w:color w:val="auto"/>
        </w:rPr>
        <w:t>)</w:t>
      </w:r>
      <w:r w:rsidRPr="00686F14">
        <w:rPr>
          <w:rFonts w:ascii="Times New Roman" w:cs="Times New Roman"/>
          <w:color w:val="auto"/>
        </w:rPr>
        <w:t>「學習型」兼任助理：</w:t>
      </w:r>
    </w:p>
    <w:p w14:paraId="5D1710F8" w14:textId="77777777" w:rsidR="0001466E" w:rsidRPr="00FE0FE9" w:rsidRDefault="0001466E" w:rsidP="0001466E">
      <w:pPr>
        <w:pStyle w:val="Default"/>
        <w:ind w:leftChars="443" w:left="1075" w:hangingChars="5" w:hanging="12"/>
        <w:jc w:val="both"/>
        <w:rPr>
          <w:rFonts w:ascii="Times New Roman" w:cs="Times New Roman"/>
          <w:color w:val="auto"/>
        </w:rPr>
      </w:pPr>
      <w:r w:rsidRPr="00686F14">
        <w:rPr>
          <w:rFonts w:ascii="Times New Roman" w:cs="Times New Roman"/>
          <w:color w:val="auto"/>
        </w:rPr>
        <w:t>係指本校學生擔任屬課程學習或服務學習等以學習為主要目的及範疇之兼任研究助理及教學助理。</w:t>
      </w:r>
    </w:p>
    <w:p w14:paraId="58F2EC82" w14:textId="77777777" w:rsidR="0001466E" w:rsidRPr="00FE0FE9" w:rsidRDefault="0001466E" w:rsidP="0001466E">
      <w:pPr>
        <w:pStyle w:val="Default"/>
        <w:ind w:leftChars="222" w:left="1001" w:hangingChars="195" w:hanging="46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二</w:t>
      </w:r>
      <w:r w:rsidRPr="00FE0FE9">
        <w:rPr>
          <w:rFonts w:ascii="Times New Roman" w:cs="Times New Roman"/>
          <w:color w:val="auto"/>
        </w:rPr>
        <w:t>)</w:t>
      </w:r>
      <w:r w:rsidRPr="00FE0FE9">
        <w:rPr>
          <w:rFonts w:ascii="Times New Roman" w:cs="Times New Roman"/>
          <w:color w:val="auto"/>
        </w:rPr>
        <w:t>「</w:t>
      </w:r>
      <w:proofErr w:type="gramStart"/>
      <w:r w:rsidRPr="00FE0FE9">
        <w:rPr>
          <w:rFonts w:ascii="Times New Roman" w:cs="Times New Roman"/>
          <w:color w:val="auto"/>
        </w:rPr>
        <w:t>勞僱</w:t>
      </w:r>
      <w:proofErr w:type="gramEnd"/>
      <w:r w:rsidRPr="00FE0FE9">
        <w:rPr>
          <w:rFonts w:ascii="Times New Roman" w:cs="Times New Roman"/>
          <w:color w:val="auto"/>
        </w:rPr>
        <w:t>型」兼任助理：</w:t>
      </w:r>
    </w:p>
    <w:p w14:paraId="7A681F13" w14:textId="77777777" w:rsidR="0001466E" w:rsidRPr="00FE0FE9" w:rsidRDefault="0001466E" w:rsidP="0001466E">
      <w:pPr>
        <w:pStyle w:val="Default"/>
        <w:ind w:leftChars="443" w:left="1075" w:hangingChars="5" w:hanging="12"/>
        <w:jc w:val="both"/>
        <w:rPr>
          <w:rFonts w:ascii="Times New Roman" w:cs="Times New Roman"/>
          <w:color w:val="auto"/>
        </w:rPr>
      </w:pPr>
      <w:r w:rsidRPr="00FE0FE9">
        <w:rPr>
          <w:rFonts w:ascii="Times New Roman" w:cs="Times New Roman"/>
          <w:color w:val="auto"/>
        </w:rPr>
        <w:t>係指學生與本校存有提供勞務獲取報酬之工作事實，且具從屬關係，屬</w:t>
      </w:r>
      <w:proofErr w:type="gramStart"/>
      <w:r w:rsidRPr="00FE0FE9">
        <w:rPr>
          <w:rFonts w:ascii="Times New Roman" w:cs="Times New Roman"/>
          <w:color w:val="auto"/>
        </w:rPr>
        <w:t>僱傭</w:t>
      </w:r>
      <w:proofErr w:type="gramEnd"/>
      <w:r w:rsidRPr="00FE0FE9">
        <w:rPr>
          <w:rFonts w:ascii="Times New Roman" w:cs="Times New Roman"/>
          <w:color w:val="auto"/>
        </w:rPr>
        <w:t>關係者；其認定原則，依</w:t>
      </w:r>
      <w:proofErr w:type="gramStart"/>
      <w:r w:rsidRPr="00FE0FE9">
        <w:rPr>
          <w:rFonts w:ascii="Times New Roman" w:cs="Times New Roman"/>
          <w:color w:val="auto"/>
        </w:rPr>
        <w:t>勞動部訂頒</w:t>
      </w:r>
      <w:proofErr w:type="gramEnd"/>
      <w:r w:rsidRPr="00FE0FE9">
        <w:rPr>
          <w:rFonts w:ascii="Times New Roman" w:cs="Times New Roman"/>
          <w:color w:val="auto"/>
        </w:rPr>
        <w:t>之「專科以上學校兼任助理勞動權益保障指導原則」</w:t>
      </w:r>
      <w:r w:rsidRPr="00FE0FE9">
        <w:rPr>
          <w:rFonts w:ascii="Times New Roman" w:cs="Times New Roman"/>
          <w:color w:val="auto"/>
        </w:rPr>
        <w:t>(</w:t>
      </w:r>
      <w:r w:rsidRPr="00FE0FE9">
        <w:rPr>
          <w:rFonts w:ascii="Times New Roman" w:cs="Times New Roman"/>
          <w:color w:val="auto"/>
        </w:rPr>
        <w:t>以下簡稱指導原則</w:t>
      </w:r>
      <w:r w:rsidRPr="00FE0FE9">
        <w:rPr>
          <w:rFonts w:ascii="Times New Roman" w:cs="Times New Roman"/>
          <w:color w:val="auto"/>
        </w:rPr>
        <w:t>)</w:t>
      </w:r>
      <w:r w:rsidRPr="00FE0FE9">
        <w:rPr>
          <w:rFonts w:ascii="Times New Roman" w:cs="Times New Roman"/>
          <w:color w:val="auto"/>
        </w:rPr>
        <w:t>辦理。如屬承攬或其他非屬</w:t>
      </w:r>
      <w:proofErr w:type="gramStart"/>
      <w:r w:rsidRPr="00FE0FE9">
        <w:rPr>
          <w:rFonts w:ascii="Times New Roman" w:cs="Times New Roman"/>
          <w:color w:val="auto"/>
        </w:rPr>
        <w:t>僱傭</w:t>
      </w:r>
      <w:proofErr w:type="gramEnd"/>
      <w:r w:rsidRPr="00FE0FE9">
        <w:rPr>
          <w:rFonts w:ascii="Times New Roman" w:cs="Times New Roman"/>
          <w:color w:val="auto"/>
        </w:rPr>
        <w:t>關係者，則另依相關法令規定辦理。</w:t>
      </w:r>
    </w:p>
    <w:p w14:paraId="077D12AB" w14:textId="77777777" w:rsidR="0001466E" w:rsidRPr="00FE0FE9" w:rsidRDefault="0001466E" w:rsidP="0001466E">
      <w:pPr>
        <w:pStyle w:val="Default"/>
        <w:ind w:leftChars="197" w:left="473" w:firstLineChars="5" w:firstLine="12"/>
        <w:jc w:val="both"/>
        <w:rPr>
          <w:rFonts w:ascii="Times New Roman" w:cs="Times New Roman"/>
          <w:color w:val="auto"/>
        </w:rPr>
      </w:pPr>
      <w:r w:rsidRPr="00FE0FE9">
        <w:rPr>
          <w:rFonts w:ascii="Times New Roman" w:cs="Times New Roman"/>
          <w:color w:val="auto"/>
        </w:rPr>
        <w:t>本校</w:t>
      </w:r>
      <w:r w:rsidRPr="00FE0FE9">
        <w:rPr>
          <w:rFonts w:ascii="Times New Roman" w:cs="Times New Roman"/>
          <w:color w:val="auto"/>
        </w:rPr>
        <w:t>(</w:t>
      </w:r>
      <w:r w:rsidRPr="00FE0FE9">
        <w:rPr>
          <w:rFonts w:ascii="Times New Roman" w:cs="Times New Roman"/>
          <w:color w:val="auto"/>
        </w:rPr>
        <w:t>各單位、計畫主持人、教師</w:t>
      </w:r>
      <w:r w:rsidRPr="00FE0FE9">
        <w:rPr>
          <w:rFonts w:ascii="Times New Roman" w:cs="Times New Roman"/>
          <w:color w:val="auto"/>
        </w:rPr>
        <w:t>)</w:t>
      </w:r>
      <w:r w:rsidRPr="00FE0FE9">
        <w:rPr>
          <w:rFonts w:ascii="Times New Roman" w:cs="Times New Roman"/>
          <w:color w:val="auto"/>
        </w:rPr>
        <w:t>進用學生兼任助理時，應以書面確認雙方關係</w:t>
      </w:r>
      <w:r w:rsidRPr="00FE0FE9">
        <w:rPr>
          <w:rFonts w:ascii="Times New Roman" w:cs="Times New Roman"/>
          <w:color w:val="auto"/>
        </w:rPr>
        <w:t>(</w:t>
      </w:r>
      <w:r w:rsidRPr="00FE0FE9">
        <w:rPr>
          <w:rFonts w:ascii="Times New Roman" w:cs="Times New Roman"/>
          <w:color w:val="auto"/>
        </w:rPr>
        <w:t>「學習型」或「</w:t>
      </w:r>
      <w:proofErr w:type="gramStart"/>
      <w:r w:rsidRPr="00FE0FE9">
        <w:rPr>
          <w:rFonts w:ascii="Times New Roman" w:cs="Times New Roman"/>
          <w:color w:val="auto"/>
        </w:rPr>
        <w:t>勞僱</w:t>
      </w:r>
      <w:proofErr w:type="gramEnd"/>
      <w:r w:rsidRPr="00FE0FE9">
        <w:rPr>
          <w:rFonts w:ascii="Times New Roman" w:cs="Times New Roman"/>
          <w:color w:val="auto"/>
        </w:rPr>
        <w:t>型」</w:t>
      </w:r>
      <w:r w:rsidRPr="00FE0FE9">
        <w:rPr>
          <w:rFonts w:ascii="Times New Roman" w:cs="Times New Roman"/>
          <w:color w:val="auto"/>
        </w:rPr>
        <w:t>)</w:t>
      </w:r>
      <w:r w:rsidRPr="00FE0FE9">
        <w:rPr>
          <w:rFonts w:ascii="Times New Roman" w:cs="Times New Roman"/>
          <w:color w:val="auto"/>
        </w:rPr>
        <w:t>，並充分告知相關權利義務。</w:t>
      </w:r>
    </w:p>
    <w:p w14:paraId="6441D9D9" w14:textId="77777777" w:rsidR="0001466E" w:rsidRPr="00FE0FE9" w:rsidRDefault="0001466E" w:rsidP="0001466E">
      <w:pPr>
        <w:pStyle w:val="Default"/>
        <w:ind w:left="444" w:hangingChars="185" w:hanging="444"/>
        <w:jc w:val="both"/>
        <w:rPr>
          <w:rFonts w:ascii="Times New Roman" w:cs="Times New Roman"/>
          <w:color w:val="auto"/>
        </w:rPr>
      </w:pPr>
      <w:r w:rsidRPr="00FE0FE9">
        <w:rPr>
          <w:rFonts w:ascii="Times New Roman" w:cs="Times New Roman"/>
          <w:color w:val="auto"/>
        </w:rPr>
        <w:t>三、「學習型」兼任助理所為課程學習或服務學習之範疇如下：</w:t>
      </w:r>
    </w:p>
    <w:p w14:paraId="4D4F4EB8" w14:textId="77777777" w:rsidR="0001466E" w:rsidRPr="00FE0FE9" w:rsidRDefault="0001466E" w:rsidP="0001466E">
      <w:pPr>
        <w:pStyle w:val="Default"/>
        <w:ind w:leftChars="222" w:left="1001" w:hangingChars="195" w:hanging="468"/>
        <w:jc w:val="both"/>
        <w:rPr>
          <w:rFonts w:ascii="Times New Roman" w:cs="Times New Roman"/>
          <w:color w:val="auto"/>
        </w:rPr>
      </w:pPr>
      <w:r w:rsidRPr="00FE0FE9">
        <w:rPr>
          <w:rFonts w:ascii="Times New Roman" w:cs="Times New Roman"/>
          <w:color w:val="auto"/>
        </w:rPr>
        <w:t>(</w:t>
      </w:r>
      <w:proofErr w:type="gramStart"/>
      <w:r w:rsidRPr="00FE0FE9">
        <w:rPr>
          <w:rFonts w:ascii="Times New Roman" w:cs="Times New Roman"/>
          <w:color w:val="auto"/>
        </w:rPr>
        <w:t>一</w:t>
      </w:r>
      <w:proofErr w:type="gramEnd"/>
      <w:r w:rsidRPr="00FE0FE9">
        <w:rPr>
          <w:rFonts w:ascii="Times New Roman" w:cs="Times New Roman"/>
          <w:color w:val="auto"/>
        </w:rPr>
        <w:t>)</w:t>
      </w:r>
      <w:r w:rsidRPr="00FE0FE9">
        <w:rPr>
          <w:rFonts w:ascii="Times New Roman" w:cs="Times New Roman"/>
          <w:color w:val="auto"/>
        </w:rPr>
        <w:t>課程學習：</w:t>
      </w:r>
    </w:p>
    <w:p w14:paraId="768BD077" w14:textId="77777777" w:rsidR="0001466E" w:rsidRPr="00FE0FE9" w:rsidRDefault="0001466E" w:rsidP="0001466E">
      <w:pPr>
        <w:pStyle w:val="Default"/>
        <w:ind w:leftChars="398" w:left="1147" w:hangingChars="80" w:hanging="192"/>
        <w:jc w:val="both"/>
        <w:rPr>
          <w:rFonts w:ascii="Times New Roman" w:cs="Times New Roman"/>
          <w:color w:val="auto"/>
        </w:rPr>
      </w:pPr>
      <w:r w:rsidRPr="00FE0FE9">
        <w:rPr>
          <w:rFonts w:ascii="Times New Roman" w:cs="Times New Roman"/>
          <w:color w:val="auto"/>
        </w:rPr>
        <w:t>1.</w:t>
      </w:r>
      <w:r w:rsidRPr="00FE0FE9">
        <w:rPr>
          <w:rFonts w:ascii="Times New Roman" w:cs="Times New Roman"/>
          <w:color w:val="auto"/>
        </w:rPr>
        <w:t>指為課程、論文研究之一部分，或為畢業之條件。</w:t>
      </w:r>
    </w:p>
    <w:p w14:paraId="6CC96D73" w14:textId="77777777" w:rsidR="0001466E" w:rsidRPr="00FE0FE9" w:rsidRDefault="0001466E" w:rsidP="0001466E">
      <w:pPr>
        <w:pStyle w:val="Default"/>
        <w:ind w:leftChars="398" w:left="1147" w:hangingChars="80" w:hanging="192"/>
        <w:jc w:val="both"/>
        <w:rPr>
          <w:rFonts w:ascii="Times New Roman" w:cs="Times New Roman"/>
          <w:color w:val="auto"/>
        </w:rPr>
      </w:pPr>
      <w:r w:rsidRPr="00FE0FE9">
        <w:rPr>
          <w:rFonts w:ascii="Times New Roman" w:cs="Times New Roman"/>
          <w:color w:val="auto"/>
        </w:rPr>
        <w:t>2.</w:t>
      </w:r>
      <w:proofErr w:type="gramStart"/>
      <w:r w:rsidRPr="00FE0FE9">
        <w:rPr>
          <w:rFonts w:ascii="Times New Roman" w:cs="Times New Roman"/>
          <w:color w:val="auto"/>
        </w:rPr>
        <w:t>前目課程</w:t>
      </w:r>
      <w:proofErr w:type="gramEnd"/>
      <w:r w:rsidRPr="00FE0FE9">
        <w:rPr>
          <w:rFonts w:ascii="Times New Roman" w:cs="Times New Roman"/>
          <w:color w:val="auto"/>
        </w:rPr>
        <w:t>或論文研究或畢業條件，係學校依大學法、專科學校法授權自主規範，包括校園職場實習、實習課程、田野調查課程、實驗研究或其他學習活動。</w:t>
      </w:r>
    </w:p>
    <w:p w14:paraId="0678B750" w14:textId="77777777" w:rsidR="0001466E" w:rsidRPr="00FE0FE9" w:rsidRDefault="0001466E" w:rsidP="0001466E">
      <w:pPr>
        <w:pStyle w:val="Default"/>
        <w:ind w:leftChars="398" w:left="1147" w:hangingChars="80" w:hanging="192"/>
        <w:jc w:val="both"/>
        <w:rPr>
          <w:rFonts w:ascii="Times New Roman" w:cs="Times New Roman"/>
          <w:color w:val="auto"/>
        </w:rPr>
      </w:pPr>
      <w:r w:rsidRPr="00FE0FE9">
        <w:rPr>
          <w:rFonts w:ascii="Times New Roman" w:cs="Times New Roman"/>
          <w:color w:val="auto"/>
        </w:rPr>
        <w:t>3.</w:t>
      </w:r>
      <w:r w:rsidRPr="00FE0FE9">
        <w:rPr>
          <w:rFonts w:ascii="Times New Roman" w:cs="Times New Roman"/>
          <w:color w:val="auto"/>
        </w:rPr>
        <w:t>該課程、論文研究或畢業條件應一體適用於本國學生、外國學生、僑生、港澳生或大陸地區學生。</w:t>
      </w:r>
    </w:p>
    <w:p w14:paraId="601D2624" w14:textId="77777777" w:rsidR="0001466E" w:rsidRPr="00FE0FE9" w:rsidRDefault="0001466E" w:rsidP="0001466E">
      <w:pPr>
        <w:pStyle w:val="Default"/>
        <w:ind w:leftChars="398" w:left="1147" w:hangingChars="80" w:hanging="192"/>
        <w:jc w:val="both"/>
        <w:rPr>
          <w:rFonts w:ascii="Times New Roman" w:cs="Times New Roman"/>
          <w:color w:val="auto"/>
        </w:rPr>
      </w:pPr>
      <w:r w:rsidRPr="00FE0FE9">
        <w:rPr>
          <w:rFonts w:ascii="Times New Roman" w:cs="Times New Roman"/>
          <w:color w:val="auto"/>
        </w:rPr>
        <w:t>4.</w:t>
      </w:r>
      <w:r w:rsidRPr="00FE0FE9">
        <w:rPr>
          <w:rFonts w:ascii="Times New Roman" w:cs="Times New Roman"/>
          <w:color w:val="auto"/>
        </w:rPr>
        <w:t>符合前三目條件，未有學習活動以外之勞務提供或工作事實者。</w:t>
      </w:r>
    </w:p>
    <w:p w14:paraId="594D281D" w14:textId="77777777" w:rsidR="0001466E" w:rsidRPr="00FE0FE9" w:rsidRDefault="0001466E" w:rsidP="0001466E">
      <w:pPr>
        <w:pStyle w:val="Default"/>
        <w:ind w:leftChars="222" w:left="1001" w:hangingChars="195" w:hanging="46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二</w:t>
      </w:r>
      <w:r w:rsidRPr="00FE0FE9">
        <w:rPr>
          <w:rFonts w:ascii="Times New Roman" w:cs="Times New Roman"/>
          <w:color w:val="auto"/>
        </w:rPr>
        <w:t>)</w:t>
      </w:r>
      <w:r w:rsidRPr="00FE0FE9">
        <w:rPr>
          <w:rFonts w:ascii="Times New Roman" w:cs="Times New Roman"/>
          <w:color w:val="auto"/>
        </w:rPr>
        <w:t>服務學習：</w:t>
      </w:r>
    </w:p>
    <w:p w14:paraId="0008D61A" w14:textId="77777777" w:rsidR="0001466E" w:rsidRPr="00FE0FE9" w:rsidRDefault="0001466E" w:rsidP="0001466E">
      <w:pPr>
        <w:pStyle w:val="Default"/>
        <w:ind w:leftChars="385" w:left="936" w:hangingChars="5" w:hanging="12"/>
        <w:jc w:val="both"/>
        <w:rPr>
          <w:rFonts w:ascii="Times New Roman" w:cs="Times New Roman"/>
          <w:color w:val="auto"/>
        </w:rPr>
      </w:pPr>
      <w:r w:rsidRPr="00FE0FE9">
        <w:rPr>
          <w:rFonts w:ascii="Times New Roman" w:cs="Times New Roman"/>
          <w:color w:val="auto"/>
        </w:rPr>
        <w:t>學生參與學校為增進社會公益，不以獲取報酬為目的之各項輔助性服務，包括依志願服務法之適用範圍，經主管機關或目的事業主管機關主辦或經其備查符合公眾利益之服務計畫，參與服務性社團或其他服務學習課程或活動。</w:t>
      </w:r>
    </w:p>
    <w:p w14:paraId="6E0A56B2" w14:textId="77777777" w:rsidR="0001466E" w:rsidRPr="00FE0FE9" w:rsidRDefault="0001466E" w:rsidP="0001466E">
      <w:pPr>
        <w:pStyle w:val="Default"/>
        <w:ind w:left="444" w:hangingChars="185" w:hanging="444"/>
        <w:jc w:val="both"/>
        <w:rPr>
          <w:rFonts w:ascii="Times New Roman" w:cs="Times New Roman"/>
          <w:color w:val="auto"/>
        </w:rPr>
      </w:pPr>
      <w:r w:rsidRPr="00FE0FE9">
        <w:rPr>
          <w:rFonts w:ascii="Times New Roman" w:cs="Times New Roman"/>
          <w:color w:val="auto"/>
        </w:rPr>
        <w:t>四、「學習型」兼任助理所從事之學習活動，應符合下列原則：</w:t>
      </w:r>
    </w:p>
    <w:p w14:paraId="1DACCDCC" w14:textId="77777777" w:rsidR="0001466E" w:rsidRPr="00FE0FE9" w:rsidRDefault="0001466E" w:rsidP="0001466E">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proofErr w:type="gramStart"/>
      <w:r w:rsidRPr="00FE0FE9">
        <w:rPr>
          <w:rFonts w:ascii="Times New Roman" w:cs="Times New Roman"/>
          <w:color w:val="auto"/>
        </w:rPr>
        <w:t>一</w:t>
      </w:r>
      <w:proofErr w:type="gramEnd"/>
      <w:r w:rsidRPr="00FE0FE9">
        <w:rPr>
          <w:rFonts w:ascii="Times New Roman" w:cs="Times New Roman"/>
          <w:color w:val="auto"/>
        </w:rPr>
        <w:t>)</w:t>
      </w:r>
      <w:r w:rsidRPr="00FE0FE9">
        <w:rPr>
          <w:rFonts w:ascii="Times New Roman" w:cs="Times New Roman"/>
          <w:color w:val="auto"/>
        </w:rPr>
        <w:t>該學習活動之主要目的，應與前點所定範疇有直接相關性，並於授課或指導教師之指導下，經學生與指導教師同意為之。</w:t>
      </w:r>
    </w:p>
    <w:p w14:paraId="095FD837" w14:textId="77777777" w:rsidR="0001466E" w:rsidRPr="00FE0FE9" w:rsidRDefault="0001466E" w:rsidP="0001466E">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二</w:t>
      </w:r>
      <w:r w:rsidRPr="00FE0FE9">
        <w:rPr>
          <w:rFonts w:ascii="Times New Roman" w:cs="Times New Roman"/>
          <w:color w:val="auto"/>
        </w:rPr>
        <w:t>)</w:t>
      </w:r>
      <w:r w:rsidRPr="00FE0FE9">
        <w:rPr>
          <w:rFonts w:ascii="Times New Roman" w:cs="Times New Roman"/>
          <w:color w:val="auto"/>
        </w:rPr>
        <w:t>應有明確對應之課程、教學實習活動、論文研究指導、研究或相關學習活動實施計畫，並就其相關學習準則、評量方式、學分或畢業條件</w:t>
      </w:r>
      <w:proofErr w:type="gramStart"/>
      <w:r w:rsidRPr="00FE0FE9">
        <w:rPr>
          <w:rFonts w:ascii="Times New Roman" w:cs="Times New Roman"/>
          <w:color w:val="auto"/>
        </w:rPr>
        <w:t>採</w:t>
      </w:r>
      <w:proofErr w:type="gramEnd"/>
      <w:r w:rsidRPr="00FE0FE9">
        <w:rPr>
          <w:rFonts w:ascii="Times New Roman" w:cs="Times New Roman"/>
          <w:color w:val="auto"/>
        </w:rPr>
        <w:t>計及獎助方式等予以</w:t>
      </w:r>
      <w:proofErr w:type="gramStart"/>
      <w:r w:rsidRPr="00FE0FE9">
        <w:rPr>
          <w:rFonts w:ascii="Times New Roman" w:cs="Times New Roman"/>
          <w:color w:val="auto"/>
        </w:rPr>
        <w:t>明定且公告</w:t>
      </w:r>
      <w:proofErr w:type="gramEnd"/>
      <w:r w:rsidRPr="00FE0FE9">
        <w:rPr>
          <w:rFonts w:ascii="Times New Roman" w:cs="Times New Roman"/>
          <w:color w:val="auto"/>
        </w:rPr>
        <w:t>之。</w:t>
      </w:r>
    </w:p>
    <w:p w14:paraId="3CF665EF" w14:textId="77777777" w:rsidR="0001466E" w:rsidRPr="00FE0FE9" w:rsidRDefault="0001466E" w:rsidP="0001466E">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三</w:t>
      </w:r>
      <w:r w:rsidRPr="00FE0FE9">
        <w:rPr>
          <w:rFonts w:ascii="Times New Roman" w:cs="Times New Roman"/>
          <w:color w:val="auto"/>
        </w:rPr>
        <w:t>)</w:t>
      </w:r>
      <w:r w:rsidRPr="00FE0FE9">
        <w:rPr>
          <w:rFonts w:ascii="Times New Roman" w:cs="Times New Roman"/>
          <w:color w:val="auto"/>
        </w:rPr>
        <w:t>教師應有指導學生學習專業知識之行為。</w:t>
      </w:r>
    </w:p>
    <w:p w14:paraId="53B16541" w14:textId="77777777" w:rsidR="0001466E" w:rsidRPr="00FE0FE9" w:rsidRDefault="0001466E" w:rsidP="0001466E">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四</w:t>
      </w:r>
      <w:r w:rsidRPr="00FE0FE9">
        <w:rPr>
          <w:rFonts w:ascii="Times New Roman" w:cs="Times New Roman"/>
          <w:color w:val="auto"/>
        </w:rPr>
        <w:t>)</w:t>
      </w:r>
      <w:r w:rsidRPr="00FE0FE9">
        <w:rPr>
          <w:rFonts w:ascii="Times New Roman" w:cs="Times New Roman"/>
          <w:color w:val="auto"/>
        </w:rPr>
        <w:t>學生參與前開學習活動期間，得支領獎助學金或必要之研究或實習津貼或補助。</w:t>
      </w:r>
    </w:p>
    <w:p w14:paraId="578649E0" w14:textId="77777777" w:rsidR="0001466E" w:rsidRPr="00FE0FE9" w:rsidRDefault="0001466E" w:rsidP="0001466E">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五</w:t>
      </w:r>
      <w:r w:rsidRPr="00FE0FE9">
        <w:rPr>
          <w:rFonts w:ascii="Times New Roman" w:cs="Times New Roman"/>
          <w:color w:val="auto"/>
        </w:rPr>
        <w:t>)</w:t>
      </w:r>
      <w:r w:rsidRPr="00FE0FE9">
        <w:rPr>
          <w:rFonts w:ascii="Times New Roman" w:cs="Times New Roman"/>
          <w:color w:val="auto"/>
        </w:rPr>
        <w:t>學生參與學習活動之權益，本校應予規範保障。學生如參與具危險性學習活動時，教師應落實安全保障。</w:t>
      </w:r>
    </w:p>
    <w:p w14:paraId="55CCF95B" w14:textId="77777777" w:rsidR="0001466E" w:rsidRPr="00FE0FE9" w:rsidRDefault="0001466E" w:rsidP="0001466E">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六</w:t>
      </w:r>
      <w:r w:rsidRPr="00FE0FE9">
        <w:rPr>
          <w:rFonts w:ascii="Times New Roman" w:cs="Times New Roman"/>
          <w:color w:val="auto"/>
        </w:rPr>
        <w:t>)</w:t>
      </w:r>
      <w:r w:rsidRPr="00FE0FE9">
        <w:rPr>
          <w:rFonts w:ascii="Times New Roman" w:cs="Times New Roman"/>
          <w:color w:val="auto"/>
        </w:rPr>
        <w:t>學生於學習活動之相關研究成果著作權之歸屬，除雙方另有約定外，依下列原則為之。</w:t>
      </w:r>
    </w:p>
    <w:p w14:paraId="3386EFE0" w14:textId="77777777" w:rsidR="0001466E" w:rsidRPr="00FE0FE9" w:rsidRDefault="0001466E" w:rsidP="0001466E">
      <w:pPr>
        <w:pStyle w:val="Default"/>
        <w:ind w:leftChars="420" w:left="1200" w:hangingChars="80" w:hanging="192"/>
        <w:jc w:val="both"/>
        <w:rPr>
          <w:rFonts w:ascii="Times New Roman" w:cs="Times New Roman"/>
          <w:color w:val="auto"/>
        </w:rPr>
      </w:pPr>
      <w:r w:rsidRPr="00FE0FE9">
        <w:rPr>
          <w:rFonts w:ascii="Times New Roman" w:cs="Times New Roman"/>
          <w:color w:val="auto"/>
        </w:rPr>
        <w:t>1.</w:t>
      </w:r>
      <w:r w:rsidRPr="00FE0FE9">
        <w:rPr>
          <w:rFonts w:ascii="Times New Roman" w:cs="Times New Roman"/>
          <w:color w:val="auto"/>
        </w:rPr>
        <w:t>著作權歸屬：</w:t>
      </w:r>
    </w:p>
    <w:p w14:paraId="5AAD39B8" w14:textId="77777777" w:rsidR="0001466E" w:rsidRPr="00FE0FE9" w:rsidRDefault="0001466E" w:rsidP="0001466E">
      <w:pPr>
        <w:pStyle w:val="Default"/>
        <w:ind w:leftChars="525" w:left="1560" w:hangingChars="125" w:hanging="300"/>
        <w:jc w:val="both"/>
        <w:rPr>
          <w:rFonts w:ascii="Times New Roman" w:cs="Times New Roman"/>
          <w:color w:val="auto"/>
        </w:rPr>
      </w:pPr>
      <w:r w:rsidRPr="00FE0FE9">
        <w:rPr>
          <w:rFonts w:ascii="Times New Roman" w:cs="Times New Roman"/>
          <w:color w:val="auto"/>
        </w:rPr>
        <w:lastRenderedPageBreak/>
        <w:t>(1)</w:t>
      </w:r>
      <w:r w:rsidRPr="00FE0FE9">
        <w:rPr>
          <w:rFonts w:ascii="Times New Roman" w:cs="Times New Roman"/>
          <w:color w:val="auto"/>
        </w:rPr>
        <w:t>研究</w:t>
      </w:r>
      <w:proofErr w:type="gramStart"/>
      <w:r w:rsidRPr="00FE0FE9">
        <w:rPr>
          <w:rFonts w:ascii="Times New Roman" w:cs="Times New Roman"/>
          <w:color w:val="auto"/>
        </w:rPr>
        <w:t>報告或碩</w:t>
      </w:r>
      <w:proofErr w:type="gramEnd"/>
      <w:r w:rsidRPr="00FE0FE9">
        <w:rPr>
          <w:rFonts w:ascii="Times New Roman" w:cs="Times New Roman"/>
          <w:color w:val="auto"/>
        </w:rPr>
        <w:t>、博士論文，如指導之教師僅為觀念指導，並未參與內容表達之撰寫，而係由學生自己撰寫報告或論文內容，依著作權法規定，學生為該報告或論文之著作人，並於論文完成時，享有著作權</w:t>
      </w:r>
      <w:r w:rsidRPr="00FE0FE9">
        <w:rPr>
          <w:rFonts w:ascii="Times New Roman" w:cs="Times New Roman"/>
          <w:color w:val="auto"/>
        </w:rPr>
        <w:t>(</w:t>
      </w:r>
      <w:r w:rsidRPr="00FE0FE9">
        <w:rPr>
          <w:rFonts w:ascii="Times New Roman" w:cs="Times New Roman"/>
          <w:color w:val="auto"/>
        </w:rPr>
        <w:t>包括著作人格權及著作財產權</w:t>
      </w:r>
      <w:r w:rsidRPr="00FE0FE9">
        <w:rPr>
          <w:rFonts w:ascii="Times New Roman" w:cs="Times New Roman"/>
          <w:color w:val="auto"/>
        </w:rPr>
        <w:t>)</w:t>
      </w:r>
      <w:r w:rsidRPr="00FE0FE9">
        <w:rPr>
          <w:rFonts w:ascii="Times New Roman" w:cs="Times New Roman"/>
          <w:color w:val="auto"/>
        </w:rPr>
        <w:t>。</w:t>
      </w:r>
    </w:p>
    <w:p w14:paraId="428C1D69" w14:textId="77777777" w:rsidR="0001466E" w:rsidRPr="00FE0FE9" w:rsidRDefault="0001466E" w:rsidP="0001466E">
      <w:pPr>
        <w:pStyle w:val="Default"/>
        <w:ind w:leftChars="525" w:left="1560" w:hangingChars="125" w:hanging="300"/>
        <w:jc w:val="both"/>
        <w:rPr>
          <w:rFonts w:ascii="Times New Roman" w:cs="Times New Roman"/>
          <w:color w:val="auto"/>
        </w:rPr>
      </w:pPr>
      <w:r w:rsidRPr="00FE0FE9">
        <w:rPr>
          <w:rFonts w:ascii="Times New Roman" w:cs="Times New Roman"/>
          <w:color w:val="auto"/>
        </w:rPr>
        <w:t>(2)</w:t>
      </w:r>
      <w:r w:rsidRPr="00FE0FE9">
        <w:rPr>
          <w:rFonts w:ascii="Times New Roman" w:cs="Times New Roman"/>
          <w:color w:val="auto"/>
        </w:rPr>
        <w:t>研究</w:t>
      </w:r>
      <w:proofErr w:type="gramStart"/>
      <w:r w:rsidRPr="00FE0FE9">
        <w:rPr>
          <w:rFonts w:ascii="Times New Roman" w:cs="Times New Roman"/>
          <w:color w:val="auto"/>
        </w:rPr>
        <w:t>報告或碩</w:t>
      </w:r>
      <w:proofErr w:type="gramEnd"/>
      <w:r w:rsidRPr="00FE0FE9">
        <w:rPr>
          <w:rFonts w:ascii="Times New Roman" w:cs="Times New Roman"/>
          <w:color w:val="auto"/>
        </w:rPr>
        <w:t>、博士論文，如指導之教師不僅為觀念之指導，且參與內容之表達而與學生共同完成報告或論文，且各人之創作，不能分離利用者，為共同著作，學生及指導之教師為報告或論文之共同著作人，共同享有著作權，其共同著作權</w:t>
      </w:r>
      <w:r w:rsidRPr="00FE0FE9">
        <w:rPr>
          <w:rFonts w:ascii="Times New Roman" w:cs="Times New Roman"/>
          <w:color w:val="auto"/>
        </w:rPr>
        <w:t>(</w:t>
      </w:r>
      <w:r w:rsidRPr="00FE0FE9">
        <w:rPr>
          <w:rFonts w:ascii="Times New Roman" w:cs="Times New Roman"/>
          <w:color w:val="auto"/>
        </w:rPr>
        <w:t>包括著作財產權及著作人格權</w:t>
      </w:r>
      <w:r w:rsidRPr="00FE0FE9">
        <w:rPr>
          <w:rFonts w:ascii="Times New Roman" w:cs="Times New Roman"/>
          <w:color w:val="auto"/>
        </w:rPr>
        <w:t>)</w:t>
      </w:r>
      <w:r w:rsidRPr="00FE0FE9">
        <w:rPr>
          <w:rFonts w:ascii="Times New Roman" w:cs="Times New Roman"/>
          <w:color w:val="auto"/>
        </w:rPr>
        <w:t>之行使，應經學生及指導之教師共同同意後，始得為之。</w:t>
      </w:r>
    </w:p>
    <w:p w14:paraId="14512F9F" w14:textId="77777777" w:rsidR="0001466E" w:rsidRPr="00FE0FE9" w:rsidRDefault="0001466E" w:rsidP="0001466E">
      <w:pPr>
        <w:pStyle w:val="Default"/>
        <w:ind w:leftChars="420" w:left="1200" w:hangingChars="80" w:hanging="192"/>
        <w:jc w:val="both"/>
        <w:rPr>
          <w:rFonts w:ascii="Times New Roman" w:cs="Times New Roman"/>
          <w:color w:val="auto"/>
        </w:rPr>
      </w:pPr>
      <w:r w:rsidRPr="00FE0FE9">
        <w:rPr>
          <w:rFonts w:ascii="Times New Roman" w:cs="Times New Roman"/>
          <w:color w:val="auto"/>
        </w:rPr>
        <w:t>2.</w:t>
      </w:r>
      <w:r w:rsidRPr="00FE0FE9">
        <w:rPr>
          <w:rFonts w:ascii="Times New Roman" w:cs="Times New Roman"/>
          <w:color w:val="auto"/>
        </w:rPr>
        <w:t>專利權歸屬：</w:t>
      </w:r>
    </w:p>
    <w:p w14:paraId="099C9E83" w14:textId="77777777" w:rsidR="0001466E" w:rsidRPr="00FE0FE9" w:rsidRDefault="0001466E" w:rsidP="0001466E">
      <w:pPr>
        <w:pStyle w:val="Default"/>
        <w:ind w:leftChars="507" w:left="1217"/>
        <w:jc w:val="both"/>
        <w:rPr>
          <w:rFonts w:ascii="Times New Roman" w:cs="Times New Roman"/>
          <w:color w:val="auto"/>
        </w:rPr>
      </w:pPr>
      <w:r w:rsidRPr="00FE0FE9">
        <w:rPr>
          <w:rFonts w:ascii="Times New Roman" w:cs="Times New Roman"/>
          <w:color w:val="auto"/>
        </w:rPr>
        <w:t>依專利法第五條第二項，除專利法另有規定或契約另有約定外，學生自身為發明人、新型創作人、設計人之情形，對其所得之研究成果享有專利申請權，得依同條第一項向專利專責機關申請專利。但他人</w:t>
      </w:r>
      <w:r w:rsidRPr="00FE0FE9">
        <w:rPr>
          <w:rFonts w:ascii="Times New Roman" w:cs="Times New Roman"/>
          <w:color w:val="auto"/>
        </w:rPr>
        <w:t>(</w:t>
      </w:r>
      <w:r w:rsidRPr="00FE0FE9">
        <w:rPr>
          <w:rFonts w:ascii="Times New Roman" w:cs="Times New Roman"/>
          <w:color w:val="auto"/>
        </w:rPr>
        <w:t>如指導教師</w:t>
      </w:r>
      <w:r w:rsidRPr="00FE0FE9">
        <w:rPr>
          <w:rFonts w:ascii="Times New Roman" w:cs="Times New Roman"/>
          <w:color w:val="auto"/>
        </w:rPr>
        <w:t>)</w:t>
      </w:r>
      <w:r w:rsidRPr="00FE0FE9">
        <w:rPr>
          <w:rFonts w:ascii="Times New Roman" w:cs="Times New Roman"/>
          <w:color w:val="auto"/>
        </w:rPr>
        <w:t>如對論文研究成果之產出有實質貢獻，該他人亦得列為共同發明人。</w:t>
      </w:r>
    </w:p>
    <w:p w14:paraId="5879C076" w14:textId="77777777" w:rsidR="0001466E" w:rsidRPr="00FE0FE9" w:rsidRDefault="0001466E" w:rsidP="0001466E">
      <w:pPr>
        <w:pStyle w:val="Default"/>
        <w:ind w:left="490" w:hangingChars="204" w:hanging="490"/>
        <w:jc w:val="both"/>
        <w:rPr>
          <w:rFonts w:ascii="Times New Roman" w:cs="Times New Roman"/>
          <w:color w:val="auto"/>
        </w:rPr>
      </w:pPr>
      <w:r w:rsidRPr="00FE0FE9">
        <w:rPr>
          <w:rFonts w:ascii="Times New Roman" w:cs="Times New Roman"/>
          <w:color w:val="auto"/>
        </w:rPr>
        <w:t>五、「</w:t>
      </w:r>
      <w:proofErr w:type="gramStart"/>
      <w:r w:rsidRPr="00FE0FE9">
        <w:rPr>
          <w:rFonts w:ascii="Times New Roman" w:cs="Times New Roman"/>
          <w:color w:val="auto"/>
        </w:rPr>
        <w:t>勞僱</w:t>
      </w:r>
      <w:proofErr w:type="gramEnd"/>
      <w:r w:rsidRPr="00FE0FE9">
        <w:rPr>
          <w:rFonts w:ascii="Times New Roman" w:cs="Times New Roman"/>
          <w:color w:val="auto"/>
        </w:rPr>
        <w:t>型」兼任助理應完成校內聘僱程序始得進用，並至遲於到職日完成簽訂勞動契約事宜。</w:t>
      </w:r>
    </w:p>
    <w:p w14:paraId="51D94389" w14:textId="77777777" w:rsidR="0001466E" w:rsidRPr="00FE0FE9" w:rsidRDefault="0001466E" w:rsidP="0001466E">
      <w:pPr>
        <w:pStyle w:val="Default"/>
        <w:ind w:leftChars="204" w:left="490"/>
        <w:jc w:val="both"/>
        <w:rPr>
          <w:rFonts w:ascii="Times New Roman" w:cs="Times New Roman"/>
          <w:color w:val="auto"/>
        </w:rPr>
      </w:pPr>
      <w:r w:rsidRPr="00FE0FE9">
        <w:rPr>
          <w:rFonts w:ascii="Times New Roman" w:cs="Times New Roman"/>
          <w:color w:val="auto"/>
        </w:rPr>
        <w:t>前項契約內容應包含聘期、工作內容、工作地點、工作時間、工作酬勞、權利義務及其他工作條件等事項。</w:t>
      </w:r>
    </w:p>
    <w:p w14:paraId="1700C25A" w14:textId="77777777" w:rsidR="0001466E" w:rsidRPr="00FE0FE9" w:rsidRDefault="0001466E" w:rsidP="0001466E">
      <w:pPr>
        <w:pStyle w:val="Default"/>
        <w:ind w:left="490" w:hangingChars="204" w:hanging="490"/>
        <w:jc w:val="both"/>
        <w:rPr>
          <w:rFonts w:ascii="Times New Roman" w:cs="Times New Roman"/>
          <w:color w:val="auto"/>
        </w:rPr>
      </w:pPr>
      <w:r w:rsidRPr="00FE0FE9">
        <w:rPr>
          <w:rFonts w:ascii="Times New Roman" w:cs="Times New Roman"/>
          <w:color w:val="auto"/>
        </w:rPr>
        <w:t>六、「</w:t>
      </w:r>
      <w:proofErr w:type="gramStart"/>
      <w:r w:rsidRPr="00FE0FE9">
        <w:rPr>
          <w:rFonts w:ascii="Times New Roman" w:cs="Times New Roman"/>
          <w:color w:val="auto"/>
        </w:rPr>
        <w:t>勞僱</w:t>
      </w:r>
      <w:proofErr w:type="gramEnd"/>
      <w:r w:rsidRPr="00FE0FE9">
        <w:rPr>
          <w:rFonts w:ascii="Times New Roman" w:cs="Times New Roman"/>
          <w:color w:val="auto"/>
        </w:rPr>
        <w:t>型」兼任助理工作酬勞由勞資雙方依相關規定辦理，惟不得低於中央主管機關所核定之基本工資。</w:t>
      </w:r>
    </w:p>
    <w:p w14:paraId="132CB989" w14:textId="77777777" w:rsidR="0001466E" w:rsidRPr="00FE0FE9" w:rsidRDefault="0001466E" w:rsidP="0001466E">
      <w:pPr>
        <w:pStyle w:val="Default"/>
        <w:ind w:left="490" w:hangingChars="204" w:hanging="490"/>
        <w:jc w:val="both"/>
        <w:rPr>
          <w:rFonts w:ascii="Times New Roman" w:cs="Times New Roman"/>
          <w:color w:val="auto"/>
        </w:rPr>
      </w:pPr>
      <w:r w:rsidRPr="00FE0FE9">
        <w:rPr>
          <w:rFonts w:ascii="Times New Roman" w:cs="Times New Roman"/>
          <w:color w:val="auto"/>
        </w:rPr>
        <w:t>七、「</w:t>
      </w:r>
      <w:proofErr w:type="gramStart"/>
      <w:r w:rsidRPr="00FE0FE9">
        <w:rPr>
          <w:rFonts w:ascii="Times New Roman" w:cs="Times New Roman"/>
          <w:color w:val="auto"/>
        </w:rPr>
        <w:t>勞僱</w:t>
      </w:r>
      <w:proofErr w:type="gramEnd"/>
      <w:r w:rsidRPr="00FE0FE9">
        <w:rPr>
          <w:rFonts w:ascii="Times New Roman" w:cs="Times New Roman"/>
          <w:color w:val="auto"/>
        </w:rPr>
        <w:t>型」兼任助理工作酬勞之給付，依勞資雙方約定時間核發。但因補助機關尚未核撥經費等特殊原因者，從其約定。</w:t>
      </w:r>
      <w:proofErr w:type="gramStart"/>
      <w:r w:rsidRPr="00FE0FE9">
        <w:rPr>
          <w:rFonts w:ascii="Times New Roman" w:cs="Times New Roman"/>
          <w:color w:val="auto"/>
        </w:rPr>
        <w:t>惟</w:t>
      </w:r>
      <w:proofErr w:type="gramEnd"/>
      <w:r w:rsidRPr="00FE0FE9">
        <w:rPr>
          <w:rFonts w:ascii="Times New Roman" w:cs="Times New Roman"/>
          <w:color w:val="auto"/>
        </w:rPr>
        <w:t>不得預扣工作酬勞作為違約金或賠償費用。</w:t>
      </w:r>
    </w:p>
    <w:p w14:paraId="35D67125" w14:textId="77777777" w:rsidR="0001466E" w:rsidRPr="00FE0FE9" w:rsidRDefault="0001466E" w:rsidP="0001466E">
      <w:pPr>
        <w:pStyle w:val="Default"/>
        <w:ind w:left="490" w:hangingChars="204" w:hanging="490"/>
        <w:jc w:val="both"/>
        <w:rPr>
          <w:rFonts w:ascii="Times New Roman" w:cs="Times New Roman"/>
          <w:color w:val="auto"/>
        </w:rPr>
      </w:pPr>
      <w:r w:rsidRPr="00FE0FE9">
        <w:rPr>
          <w:rFonts w:ascii="Times New Roman" w:cs="Times New Roman"/>
          <w:color w:val="auto"/>
        </w:rPr>
        <w:t>八、「</w:t>
      </w:r>
      <w:proofErr w:type="gramStart"/>
      <w:r w:rsidRPr="00FE0FE9">
        <w:rPr>
          <w:rFonts w:ascii="Times New Roman" w:cs="Times New Roman"/>
          <w:color w:val="auto"/>
        </w:rPr>
        <w:t>勞僱</w:t>
      </w:r>
      <w:proofErr w:type="gramEnd"/>
      <w:r w:rsidRPr="00FE0FE9">
        <w:rPr>
          <w:rFonts w:ascii="Times New Roman" w:cs="Times New Roman"/>
          <w:color w:val="auto"/>
        </w:rPr>
        <w:t>型」兼任助理因業務需要，經計畫主持人、教師或其他單位主管指定加班者，應事先申請，並經計畫主持人、教師或其他單位主管同意後，始得加班。未依規定完成核定程序者，不得視為加班。</w:t>
      </w:r>
    </w:p>
    <w:p w14:paraId="7EBF7101" w14:textId="77777777" w:rsidR="0001466E" w:rsidRPr="00FE0FE9" w:rsidRDefault="0001466E" w:rsidP="0001466E">
      <w:pPr>
        <w:pStyle w:val="Default"/>
        <w:ind w:leftChars="204" w:left="490"/>
        <w:jc w:val="both"/>
        <w:rPr>
          <w:rFonts w:ascii="Times New Roman" w:cs="Times New Roman"/>
          <w:color w:val="auto"/>
        </w:rPr>
      </w:pPr>
      <w:r w:rsidRPr="00FE0FE9">
        <w:rPr>
          <w:rFonts w:ascii="Times New Roman" w:cs="Times New Roman"/>
          <w:color w:val="auto"/>
        </w:rPr>
        <w:t>前項加班得選擇補休或支領加班費。</w:t>
      </w:r>
    </w:p>
    <w:p w14:paraId="115F2808" w14:textId="77777777" w:rsidR="0001466E" w:rsidRPr="00FE0FE9" w:rsidRDefault="0001466E" w:rsidP="0001466E">
      <w:pPr>
        <w:pStyle w:val="Default"/>
        <w:ind w:left="490" w:hangingChars="204" w:hanging="490"/>
        <w:jc w:val="both"/>
        <w:rPr>
          <w:rFonts w:ascii="Times New Roman" w:cs="Times New Roman"/>
          <w:color w:val="auto"/>
        </w:rPr>
      </w:pPr>
      <w:r w:rsidRPr="00FE0FE9">
        <w:rPr>
          <w:rFonts w:ascii="Times New Roman" w:cs="Times New Roman"/>
          <w:color w:val="auto"/>
        </w:rPr>
        <w:t>九、「</w:t>
      </w:r>
      <w:proofErr w:type="gramStart"/>
      <w:r w:rsidRPr="00FE0FE9">
        <w:rPr>
          <w:rFonts w:ascii="Times New Roman" w:cs="Times New Roman"/>
          <w:color w:val="auto"/>
        </w:rPr>
        <w:t>勞僱</w:t>
      </w:r>
      <w:proofErr w:type="gramEnd"/>
      <w:r w:rsidRPr="00FE0FE9">
        <w:rPr>
          <w:rFonts w:ascii="Times New Roman" w:cs="Times New Roman"/>
          <w:color w:val="auto"/>
        </w:rPr>
        <w:t>型」兼任助理之給假，依勞動基準法</w:t>
      </w:r>
      <w:r w:rsidRPr="00FE0FE9">
        <w:rPr>
          <w:rFonts w:ascii="Times New Roman" w:cs="Times New Roman"/>
          <w:color w:val="auto"/>
        </w:rPr>
        <w:t>(</w:t>
      </w:r>
      <w:r w:rsidRPr="00FE0FE9">
        <w:rPr>
          <w:rFonts w:ascii="Times New Roman" w:cs="Times New Roman"/>
          <w:color w:val="auto"/>
        </w:rPr>
        <w:t>以下簡稱勞基法</w:t>
      </w:r>
      <w:r w:rsidRPr="00FE0FE9">
        <w:rPr>
          <w:rFonts w:ascii="Times New Roman" w:cs="Times New Roman"/>
          <w:color w:val="auto"/>
        </w:rPr>
        <w:t>)</w:t>
      </w:r>
      <w:r w:rsidRPr="00FE0FE9">
        <w:rPr>
          <w:rFonts w:ascii="Times New Roman" w:cs="Times New Roman"/>
          <w:color w:val="auto"/>
        </w:rPr>
        <w:t>、勞工請假規則、性別工作平等法及本校相關規定辦理。</w:t>
      </w:r>
    </w:p>
    <w:p w14:paraId="0A8F6758" w14:textId="77777777" w:rsidR="0001466E" w:rsidRPr="00FE0FE9" w:rsidRDefault="0001466E" w:rsidP="0001466E">
      <w:pPr>
        <w:pStyle w:val="Default"/>
        <w:ind w:leftChars="204" w:left="490"/>
        <w:jc w:val="both"/>
        <w:rPr>
          <w:rFonts w:ascii="Times New Roman" w:cs="Times New Roman"/>
          <w:color w:val="auto"/>
        </w:rPr>
      </w:pPr>
      <w:r w:rsidRPr="00FE0FE9">
        <w:rPr>
          <w:rFonts w:ascii="Times New Roman" w:cs="Times New Roman"/>
          <w:color w:val="auto"/>
        </w:rPr>
        <w:t>前項人員如須請假或調移工作時間者，應事先辦妥請假或調班手續。如因急病或緊急事故，應先口頭報告計畫主持人、教師或其他單位主管，經其同意，或委請同事代辦或補辦請假手續。</w:t>
      </w:r>
    </w:p>
    <w:p w14:paraId="3A7C436E" w14:textId="77777777" w:rsidR="0001466E" w:rsidRPr="00FE0FE9" w:rsidRDefault="0001466E" w:rsidP="0001466E">
      <w:pPr>
        <w:pStyle w:val="Default"/>
        <w:ind w:left="490" w:hangingChars="204" w:hanging="490"/>
        <w:jc w:val="both"/>
        <w:rPr>
          <w:rFonts w:ascii="Times New Roman" w:cs="Times New Roman"/>
          <w:color w:val="auto"/>
        </w:rPr>
      </w:pPr>
      <w:r w:rsidRPr="00FE0FE9">
        <w:rPr>
          <w:rFonts w:ascii="Times New Roman" w:cs="Times New Roman"/>
          <w:color w:val="auto"/>
        </w:rPr>
        <w:t>十、「</w:t>
      </w:r>
      <w:proofErr w:type="gramStart"/>
      <w:r w:rsidRPr="00FE0FE9">
        <w:rPr>
          <w:rFonts w:ascii="Times New Roman" w:cs="Times New Roman"/>
          <w:color w:val="auto"/>
        </w:rPr>
        <w:t>勞僱</w:t>
      </w:r>
      <w:proofErr w:type="gramEnd"/>
      <w:r w:rsidRPr="00FE0FE9">
        <w:rPr>
          <w:rFonts w:ascii="Times New Roman" w:cs="Times New Roman"/>
          <w:color w:val="auto"/>
        </w:rPr>
        <w:t>型」兼任助理協助或參與計畫主持人執行研究計畫所產出相關研究成果，除雙方另有約定外，依著作權法第十一條及專利法第七條規定辦理。</w:t>
      </w:r>
    </w:p>
    <w:p w14:paraId="4C33B019" w14:textId="77777777" w:rsidR="0001466E" w:rsidRPr="00FE0FE9" w:rsidRDefault="0001466E" w:rsidP="0001466E">
      <w:pPr>
        <w:pStyle w:val="Default"/>
        <w:ind w:left="727" w:hangingChars="303" w:hanging="727"/>
        <w:jc w:val="both"/>
        <w:rPr>
          <w:rFonts w:ascii="Times New Roman" w:cs="Times New Roman"/>
          <w:color w:val="auto"/>
        </w:rPr>
      </w:pPr>
      <w:r w:rsidRPr="00FE0FE9">
        <w:rPr>
          <w:rFonts w:ascii="Times New Roman" w:cs="Times New Roman"/>
          <w:color w:val="auto"/>
        </w:rPr>
        <w:t>十一、「</w:t>
      </w:r>
      <w:proofErr w:type="gramStart"/>
      <w:r w:rsidRPr="00FE0FE9">
        <w:rPr>
          <w:rFonts w:ascii="Times New Roman" w:cs="Times New Roman"/>
          <w:color w:val="auto"/>
        </w:rPr>
        <w:t>勞僱</w:t>
      </w:r>
      <w:proofErr w:type="gramEnd"/>
      <w:r w:rsidRPr="00FE0FE9">
        <w:rPr>
          <w:rFonts w:ascii="Times New Roman" w:cs="Times New Roman"/>
          <w:color w:val="auto"/>
        </w:rPr>
        <w:t>型」兼任助理到職時，本校</w:t>
      </w:r>
      <w:r w:rsidRPr="00FE0FE9">
        <w:rPr>
          <w:rFonts w:ascii="Times New Roman" w:cs="Times New Roman"/>
          <w:color w:val="auto"/>
        </w:rPr>
        <w:t>(</w:t>
      </w:r>
      <w:r w:rsidRPr="00FE0FE9">
        <w:rPr>
          <w:rFonts w:ascii="Times New Roman" w:cs="Times New Roman"/>
          <w:color w:val="auto"/>
        </w:rPr>
        <w:t>計畫主持人、教師、各單位</w:t>
      </w:r>
      <w:r w:rsidRPr="00FE0FE9">
        <w:rPr>
          <w:rFonts w:ascii="Times New Roman" w:cs="Times New Roman"/>
          <w:color w:val="auto"/>
        </w:rPr>
        <w:t>)</w:t>
      </w:r>
      <w:r w:rsidRPr="00FE0FE9">
        <w:rPr>
          <w:rFonts w:ascii="Times New Roman" w:cs="Times New Roman"/>
          <w:color w:val="auto"/>
        </w:rPr>
        <w:t>應依「勞工保險條例」、「就業保險法」、「全民健康保險法」、「勞工退休金條例」等規定，主動申辦加保</w:t>
      </w:r>
      <w:r w:rsidRPr="00FE0FE9">
        <w:rPr>
          <w:rFonts w:ascii="Times New Roman" w:cs="Times New Roman"/>
          <w:color w:val="auto"/>
        </w:rPr>
        <w:t>(</w:t>
      </w:r>
      <w:r w:rsidRPr="00FE0FE9">
        <w:rPr>
          <w:rFonts w:ascii="Times New Roman" w:cs="Times New Roman"/>
          <w:color w:val="auto"/>
        </w:rPr>
        <w:t>轉入</w:t>
      </w:r>
      <w:r w:rsidRPr="00FE0FE9">
        <w:rPr>
          <w:rFonts w:ascii="Times New Roman" w:cs="Times New Roman"/>
          <w:color w:val="auto"/>
        </w:rPr>
        <w:t>)</w:t>
      </w:r>
      <w:r w:rsidRPr="00FE0FE9">
        <w:rPr>
          <w:rFonts w:ascii="Times New Roman" w:cs="Times New Roman"/>
          <w:color w:val="auto"/>
        </w:rPr>
        <w:t>及提繳勞工退休金，其契約期滿或中途離職時，亦應主動申辦退保</w:t>
      </w:r>
      <w:r w:rsidRPr="00FE0FE9">
        <w:rPr>
          <w:rFonts w:ascii="Times New Roman" w:cs="Times New Roman"/>
          <w:color w:val="auto"/>
        </w:rPr>
        <w:t>(</w:t>
      </w:r>
      <w:r w:rsidRPr="00FE0FE9">
        <w:rPr>
          <w:rFonts w:ascii="Times New Roman" w:cs="Times New Roman"/>
          <w:color w:val="auto"/>
        </w:rPr>
        <w:t>轉出</w:t>
      </w:r>
      <w:r w:rsidRPr="00FE0FE9">
        <w:rPr>
          <w:rFonts w:ascii="Times New Roman" w:cs="Times New Roman"/>
          <w:color w:val="auto"/>
        </w:rPr>
        <w:t>)</w:t>
      </w:r>
      <w:r w:rsidRPr="00FE0FE9">
        <w:rPr>
          <w:rFonts w:ascii="Times New Roman" w:cs="Times New Roman"/>
          <w:color w:val="auto"/>
        </w:rPr>
        <w:t>及停繳勞工退休金。</w:t>
      </w:r>
    </w:p>
    <w:p w14:paraId="75F78074" w14:textId="77777777" w:rsidR="0001466E" w:rsidRPr="00FE0FE9" w:rsidRDefault="0001466E" w:rsidP="0001466E">
      <w:pPr>
        <w:pStyle w:val="Default"/>
        <w:ind w:leftChars="297" w:left="713"/>
        <w:jc w:val="both"/>
        <w:rPr>
          <w:rFonts w:ascii="Times New Roman" w:cs="Times New Roman"/>
          <w:color w:val="auto"/>
        </w:rPr>
      </w:pPr>
      <w:r w:rsidRPr="00FE0FE9">
        <w:rPr>
          <w:rFonts w:ascii="Times New Roman" w:cs="Times New Roman"/>
          <w:color w:val="auto"/>
        </w:rPr>
        <w:t>前項人員應自行負擔之保費及自提之勞工退休金，除有特殊情形外，原則由本校按月自薪資中代為扣繳。</w:t>
      </w:r>
    </w:p>
    <w:p w14:paraId="3307C605" w14:textId="77777777" w:rsidR="0001466E" w:rsidRPr="00FE0FE9" w:rsidRDefault="0001466E" w:rsidP="0001466E">
      <w:pPr>
        <w:pStyle w:val="Default"/>
        <w:ind w:leftChars="297" w:left="713"/>
        <w:jc w:val="both"/>
        <w:rPr>
          <w:rFonts w:ascii="Times New Roman" w:cs="Times New Roman"/>
          <w:color w:val="auto"/>
        </w:rPr>
      </w:pPr>
      <w:r w:rsidRPr="00FE0FE9">
        <w:rPr>
          <w:rFonts w:ascii="Times New Roman" w:cs="Times New Roman"/>
          <w:color w:val="auto"/>
        </w:rPr>
        <w:t>未依第一項規定辦理，其所衍生之費用或違反規定而受罰，應由當事人、計畫主持人、教師或單位主管負責。</w:t>
      </w:r>
    </w:p>
    <w:p w14:paraId="4C448C9A" w14:textId="77777777" w:rsidR="0001466E" w:rsidRPr="00FE0FE9" w:rsidRDefault="0001466E" w:rsidP="0001466E">
      <w:pPr>
        <w:pStyle w:val="Default"/>
        <w:ind w:left="727" w:hangingChars="303" w:hanging="727"/>
        <w:jc w:val="both"/>
        <w:rPr>
          <w:rFonts w:ascii="Times New Roman" w:cs="Times New Roman"/>
          <w:color w:val="auto"/>
        </w:rPr>
      </w:pPr>
      <w:r w:rsidRPr="00FE0FE9">
        <w:rPr>
          <w:rFonts w:ascii="Times New Roman" w:cs="Times New Roman"/>
          <w:color w:val="auto"/>
        </w:rPr>
        <w:t>十二、本校學生受</w:t>
      </w:r>
      <w:proofErr w:type="gramStart"/>
      <w:r w:rsidRPr="00FE0FE9">
        <w:rPr>
          <w:rFonts w:ascii="Times New Roman" w:cs="Times New Roman"/>
          <w:color w:val="auto"/>
        </w:rPr>
        <w:t>僱</w:t>
      </w:r>
      <w:proofErr w:type="gramEnd"/>
      <w:r w:rsidRPr="00FE0FE9">
        <w:rPr>
          <w:rFonts w:ascii="Times New Roman" w:cs="Times New Roman"/>
          <w:color w:val="auto"/>
        </w:rPr>
        <w:t>為「</w:t>
      </w:r>
      <w:proofErr w:type="gramStart"/>
      <w:r w:rsidRPr="00FE0FE9">
        <w:rPr>
          <w:rFonts w:ascii="Times New Roman" w:cs="Times New Roman"/>
          <w:color w:val="auto"/>
        </w:rPr>
        <w:t>勞僱</w:t>
      </w:r>
      <w:proofErr w:type="gramEnd"/>
      <w:r w:rsidRPr="00FE0FE9">
        <w:rPr>
          <w:rFonts w:ascii="Times New Roman" w:cs="Times New Roman"/>
          <w:color w:val="auto"/>
        </w:rPr>
        <w:t>型」兼任助理時，應依「勞工健康保護規則」實施一般體格檢查，惟本校學生於入學時已執行體格檢查並將檢查結果交由衛生保健組管理者，得免重複受檢。非本校學生、本校學生於入學時未執行體格檢查、與本校學生未將檢查結果交由衛生保健組管理者，一律依上述規定實施一般體格檢查。</w:t>
      </w:r>
    </w:p>
    <w:p w14:paraId="7CD2C12A" w14:textId="77777777" w:rsidR="0001466E" w:rsidRPr="00FE0FE9" w:rsidRDefault="0001466E" w:rsidP="0001466E">
      <w:pPr>
        <w:pStyle w:val="Default"/>
        <w:ind w:left="727" w:hangingChars="303" w:hanging="727"/>
        <w:jc w:val="both"/>
        <w:rPr>
          <w:rFonts w:ascii="Times New Roman" w:cs="Times New Roman"/>
          <w:color w:val="auto"/>
        </w:rPr>
      </w:pPr>
      <w:r w:rsidRPr="00FE0FE9">
        <w:rPr>
          <w:rFonts w:ascii="Times New Roman" w:cs="Times New Roman"/>
          <w:color w:val="auto"/>
        </w:rPr>
        <w:t>十三、「</w:t>
      </w:r>
      <w:proofErr w:type="gramStart"/>
      <w:r w:rsidRPr="00FE0FE9">
        <w:rPr>
          <w:rFonts w:ascii="Times New Roman" w:cs="Times New Roman"/>
          <w:color w:val="auto"/>
        </w:rPr>
        <w:t>勞僱</w:t>
      </w:r>
      <w:proofErr w:type="gramEnd"/>
      <w:r w:rsidRPr="00FE0FE9">
        <w:rPr>
          <w:rFonts w:ascii="Times New Roman" w:cs="Times New Roman"/>
          <w:color w:val="auto"/>
        </w:rPr>
        <w:t>型」兼任助理如擬於契約期滿前先行離職，應依勞基法規定之預告期間提出申請，經計畫主持人、教師或其他單位主管核准後，應於離職生效日前辦妥離職手續，並得申請核發離職</w:t>
      </w:r>
      <w:r w:rsidRPr="00FE0FE9">
        <w:rPr>
          <w:rFonts w:ascii="Times New Roman" w:cs="Times New Roman"/>
          <w:color w:val="auto"/>
        </w:rPr>
        <w:lastRenderedPageBreak/>
        <w:t>證明書。</w:t>
      </w:r>
    </w:p>
    <w:p w14:paraId="3C496490" w14:textId="77777777" w:rsidR="0001466E" w:rsidRPr="00FE0FE9" w:rsidRDefault="0001466E" w:rsidP="0001466E">
      <w:pPr>
        <w:pStyle w:val="Default"/>
        <w:ind w:leftChars="297" w:left="713"/>
        <w:jc w:val="both"/>
        <w:rPr>
          <w:rFonts w:ascii="Times New Roman" w:cs="Times New Roman"/>
          <w:color w:val="auto"/>
        </w:rPr>
      </w:pPr>
      <w:r w:rsidRPr="00FE0FE9">
        <w:rPr>
          <w:rFonts w:ascii="Times New Roman" w:cs="Times New Roman"/>
          <w:color w:val="auto"/>
        </w:rPr>
        <w:t>未依預告期間提出辭呈逕行離職，致本校受有損害者，本校得依法請求賠償。</w:t>
      </w:r>
    </w:p>
    <w:p w14:paraId="66A3CF56" w14:textId="77777777" w:rsidR="0001466E" w:rsidRPr="00FE0FE9" w:rsidRDefault="0001466E" w:rsidP="0001466E">
      <w:pPr>
        <w:pStyle w:val="Default"/>
        <w:ind w:left="727" w:hangingChars="303" w:hanging="727"/>
        <w:jc w:val="both"/>
        <w:rPr>
          <w:rFonts w:ascii="Times New Roman" w:cs="Times New Roman"/>
          <w:color w:val="auto"/>
        </w:rPr>
      </w:pPr>
      <w:r w:rsidRPr="00FE0FE9">
        <w:rPr>
          <w:rFonts w:ascii="Times New Roman" w:cs="Times New Roman"/>
          <w:color w:val="auto"/>
        </w:rPr>
        <w:t>十四、「</w:t>
      </w:r>
      <w:proofErr w:type="gramStart"/>
      <w:r w:rsidRPr="00FE0FE9">
        <w:rPr>
          <w:rFonts w:ascii="Times New Roman" w:cs="Times New Roman"/>
          <w:color w:val="auto"/>
        </w:rPr>
        <w:t>勞僱</w:t>
      </w:r>
      <w:proofErr w:type="gramEnd"/>
      <w:r w:rsidRPr="00FE0FE9">
        <w:rPr>
          <w:rFonts w:ascii="Times New Roman" w:cs="Times New Roman"/>
          <w:color w:val="auto"/>
        </w:rPr>
        <w:t>型」兼任助理或本校之一方，於聘僱</w:t>
      </w:r>
      <w:proofErr w:type="gramStart"/>
      <w:r w:rsidRPr="00FE0FE9">
        <w:rPr>
          <w:rFonts w:ascii="Times New Roman" w:cs="Times New Roman"/>
          <w:color w:val="auto"/>
        </w:rPr>
        <w:t>期間，</w:t>
      </w:r>
      <w:proofErr w:type="gramEnd"/>
      <w:r w:rsidRPr="00FE0FE9">
        <w:rPr>
          <w:rFonts w:ascii="Times New Roman" w:cs="Times New Roman"/>
          <w:color w:val="auto"/>
        </w:rPr>
        <w:t>如有勞基法第十一條、第十二條、第十四條及本校相關規定所訂終止契約情事者，依勞基法相關規定辦理。</w:t>
      </w:r>
    </w:p>
    <w:p w14:paraId="35560D14" w14:textId="77777777" w:rsidR="0001466E" w:rsidRPr="00FE0FE9" w:rsidRDefault="0001466E" w:rsidP="0001466E">
      <w:pPr>
        <w:pStyle w:val="Default"/>
        <w:ind w:left="727" w:hangingChars="303" w:hanging="727"/>
        <w:jc w:val="both"/>
        <w:rPr>
          <w:rFonts w:ascii="Times New Roman" w:cs="Times New Roman"/>
          <w:color w:val="auto"/>
        </w:rPr>
      </w:pPr>
      <w:r w:rsidRPr="00FE0FE9">
        <w:rPr>
          <w:rFonts w:ascii="Times New Roman" w:cs="Times New Roman"/>
          <w:color w:val="auto"/>
        </w:rPr>
        <w:t>十五、計畫主持人、教師或其他單位主管與「</w:t>
      </w:r>
      <w:proofErr w:type="gramStart"/>
      <w:r w:rsidRPr="00FE0FE9">
        <w:rPr>
          <w:rFonts w:ascii="Times New Roman" w:cs="Times New Roman"/>
          <w:color w:val="auto"/>
        </w:rPr>
        <w:t>勞僱</w:t>
      </w:r>
      <w:proofErr w:type="gramEnd"/>
      <w:r w:rsidRPr="00FE0FE9">
        <w:rPr>
          <w:rFonts w:ascii="Times New Roman" w:cs="Times New Roman"/>
          <w:color w:val="auto"/>
        </w:rPr>
        <w:t>型」兼任助理於聘僱期間應遵守下列事項：</w:t>
      </w:r>
    </w:p>
    <w:p w14:paraId="41409540" w14:textId="5ED25F5A" w:rsidR="0001466E" w:rsidRPr="00FE0FE9" w:rsidRDefault="0001466E" w:rsidP="0001466E">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proofErr w:type="gramStart"/>
      <w:r w:rsidRPr="00FE0FE9">
        <w:rPr>
          <w:rFonts w:ascii="Times New Roman" w:cs="Times New Roman"/>
          <w:color w:val="auto"/>
        </w:rPr>
        <w:t>一</w:t>
      </w:r>
      <w:proofErr w:type="gramEnd"/>
      <w:r w:rsidRPr="00FE0FE9">
        <w:rPr>
          <w:rFonts w:ascii="Times New Roman" w:cs="Times New Roman"/>
          <w:color w:val="auto"/>
        </w:rPr>
        <w:t>)</w:t>
      </w:r>
      <w:r w:rsidRPr="00CD5A29">
        <w:rPr>
          <w:rFonts w:ascii="Times New Roman" w:cs="Times New Roman" w:hint="eastAsia"/>
          <w:color w:val="000000" w:themeColor="text1"/>
        </w:rPr>
        <w:t>國家科學技術委員會</w:t>
      </w:r>
      <w:r w:rsidRPr="00FE0FE9">
        <w:rPr>
          <w:rFonts w:ascii="Times New Roman" w:cs="Times New Roman"/>
          <w:color w:val="auto"/>
        </w:rPr>
        <w:t>專題研究計畫應迴避進用計畫主持人及共同主持人之配偶或四親等以內血親、三親等以內姻親為助理人員。但計畫委辦</w:t>
      </w:r>
      <w:r w:rsidRPr="00FE0FE9">
        <w:rPr>
          <w:rFonts w:ascii="Times New Roman" w:cs="Times New Roman"/>
          <w:color w:val="auto"/>
        </w:rPr>
        <w:t>(</w:t>
      </w:r>
      <w:proofErr w:type="gramStart"/>
      <w:r w:rsidRPr="00FE0FE9">
        <w:rPr>
          <w:rFonts w:ascii="Times New Roman" w:cs="Times New Roman"/>
          <w:color w:val="auto"/>
        </w:rPr>
        <w:t>託</w:t>
      </w:r>
      <w:proofErr w:type="gramEnd"/>
      <w:r w:rsidRPr="00FE0FE9">
        <w:rPr>
          <w:rFonts w:ascii="Times New Roman" w:cs="Times New Roman"/>
          <w:color w:val="auto"/>
        </w:rPr>
        <w:t>)</w:t>
      </w:r>
      <w:r w:rsidRPr="00FE0FE9">
        <w:rPr>
          <w:rFonts w:ascii="Times New Roman" w:cs="Times New Roman"/>
          <w:color w:val="auto"/>
        </w:rPr>
        <w:t>機關或補助機關</w:t>
      </w:r>
      <w:r w:rsidRPr="00FE0FE9">
        <w:rPr>
          <w:rFonts w:ascii="Times New Roman" w:cs="Times New Roman"/>
          <w:color w:val="auto"/>
        </w:rPr>
        <w:t>(</w:t>
      </w:r>
      <w:r w:rsidRPr="00FE0FE9">
        <w:rPr>
          <w:rFonts w:ascii="Times New Roman" w:cs="Times New Roman"/>
          <w:color w:val="auto"/>
        </w:rPr>
        <w:t>構</w:t>
      </w:r>
      <w:r w:rsidRPr="00FE0FE9">
        <w:rPr>
          <w:rFonts w:ascii="Times New Roman" w:cs="Times New Roman"/>
          <w:color w:val="auto"/>
        </w:rPr>
        <w:t>)</w:t>
      </w:r>
      <w:r w:rsidRPr="00FE0FE9">
        <w:rPr>
          <w:rFonts w:ascii="Times New Roman" w:cs="Times New Roman"/>
          <w:color w:val="auto"/>
        </w:rPr>
        <w:t>另有規定者，從其規定。</w:t>
      </w:r>
    </w:p>
    <w:p w14:paraId="65AAA20C" w14:textId="77777777" w:rsidR="0001466E" w:rsidRPr="00FE0FE9" w:rsidRDefault="0001466E" w:rsidP="0001466E">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二</w:t>
      </w:r>
      <w:r w:rsidRPr="00FE0FE9">
        <w:rPr>
          <w:rFonts w:ascii="Times New Roman" w:cs="Times New Roman"/>
          <w:color w:val="auto"/>
        </w:rPr>
        <w:t>)</w:t>
      </w:r>
      <w:r w:rsidRPr="00FE0FE9">
        <w:rPr>
          <w:rFonts w:ascii="Times New Roman" w:cs="Times New Roman"/>
          <w:color w:val="auto"/>
        </w:rPr>
        <w:t>兼任助理應依工作時間出勤，並親自簽到退，違者議處。</w:t>
      </w:r>
    </w:p>
    <w:p w14:paraId="5E17927B" w14:textId="77777777" w:rsidR="0001466E" w:rsidRPr="00FE0FE9" w:rsidRDefault="0001466E" w:rsidP="0001466E">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三</w:t>
      </w:r>
      <w:r w:rsidRPr="00FE0FE9">
        <w:rPr>
          <w:rFonts w:ascii="Times New Roman" w:cs="Times New Roman"/>
          <w:color w:val="auto"/>
        </w:rPr>
        <w:t>)</w:t>
      </w:r>
      <w:r w:rsidRPr="00FE0FE9">
        <w:rPr>
          <w:rFonts w:ascii="Times New Roman" w:cs="Times New Roman"/>
          <w:color w:val="auto"/>
        </w:rPr>
        <w:t>雙方應遵守職業安全衛生法及相關法規規定。</w:t>
      </w:r>
    </w:p>
    <w:p w14:paraId="495B56A5" w14:textId="77777777" w:rsidR="0001466E" w:rsidRPr="00FE0FE9" w:rsidRDefault="0001466E" w:rsidP="0001466E">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四</w:t>
      </w:r>
      <w:r w:rsidRPr="00FE0FE9">
        <w:rPr>
          <w:rFonts w:ascii="Times New Roman" w:cs="Times New Roman"/>
          <w:color w:val="auto"/>
        </w:rPr>
        <w:t>)</w:t>
      </w:r>
      <w:r w:rsidRPr="00FE0FE9">
        <w:rPr>
          <w:rFonts w:ascii="Times New Roman" w:cs="Times New Roman"/>
          <w:color w:val="auto"/>
        </w:rPr>
        <w:t>兼任助理應接受計畫主持人、教師或其他單位主管之指揮監督。</w:t>
      </w:r>
    </w:p>
    <w:p w14:paraId="5017C93D" w14:textId="77777777" w:rsidR="0001466E" w:rsidRPr="00FE0FE9" w:rsidRDefault="0001466E" w:rsidP="0001466E">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五</w:t>
      </w:r>
      <w:r w:rsidRPr="00FE0FE9">
        <w:rPr>
          <w:rFonts w:ascii="Times New Roman" w:cs="Times New Roman"/>
          <w:color w:val="auto"/>
        </w:rPr>
        <w:t>)</w:t>
      </w:r>
      <w:r w:rsidRPr="00FE0FE9">
        <w:rPr>
          <w:rFonts w:ascii="Times New Roman" w:cs="Times New Roman"/>
          <w:color w:val="auto"/>
        </w:rPr>
        <w:t>兼任助理於工作時間內，非經計畫主持人或單位主管允許，不得擅離工作崗位。</w:t>
      </w:r>
    </w:p>
    <w:p w14:paraId="3B900612" w14:textId="77777777" w:rsidR="0001466E" w:rsidRPr="00FE0FE9" w:rsidRDefault="0001466E" w:rsidP="0001466E">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六</w:t>
      </w:r>
      <w:r w:rsidRPr="00FE0FE9">
        <w:rPr>
          <w:rFonts w:ascii="Times New Roman" w:cs="Times New Roman"/>
          <w:color w:val="auto"/>
        </w:rPr>
        <w:t>)</w:t>
      </w:r>
      <w:r w:rsidRPr="00FE0FE9">
        <w:rPr>
          <w:rFonts w:ascii="Times New Roman" w:cs="Times New Roman"/>
          <w:color w:val="auto"/>
        </w:rPr>
        <w:t>本校因業務需要，在不違反勞動法令之規定下，得為工作之調整。</w:t>
      </w:r>
    </w:p>
    <w:p w14:paraId="1F45C35F" w14:textId="77777777" w:rsidR="0001466E" w:rsidRPr="00FE0FE9" w:rsidRDefault="0001466E" w:rsidP="0001466E">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七</w:t>
      </w:r>
      <w:r w:rsidRPr="00FE0FE9">
        <w:rPr>
          <w:rFonts w:ascii="Times New Roman" w:cs="Times New Roman"/>
          <w:color w:val="auto"/>
        </w:rPr>
        <w:t>)</w:t>
      </w:r>
      <w:r w:rsidRPr="00FE0FE9">
        <w:rPr>
          <w:rFonts w:ascii="Times New Roman" w:cs="Times New Roman"/>
          <w:color w:val="auto"/>
        </w:rPr>
        <w:t>兼任助理應尊重他人與自己之性或身體之自主，避免不受歡迎之追求行為，並不得以強制或暴力手段處理與性或性別有關之衝突。</w:t>
      </w:r>
    </w:p>
    <w:p w14:paraId="5264DD64" w14:textId="77777777" w:rsidR="0001466E" w:rsidRPr="00FE0FE9" w:rsidRDefault="0001466E" w:rsidP="0001466E">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八</w:t>
      </w:r>
      <w:r w:rsidRPr="00FE0FE9">
        <w:rPr>
          <w:rFonts w:ascii="Times New Roman" w:cs="Times New Roman"/>
          <w:color w:val="auto"/>
        </w:rPr>
        <w:t>)</w:t>
      </w:r>
      <w:r w:rsidRPr="00FE0FE9">
        <w:rPr>
          <w:rFonts w:ascii="Times New Roman" w:cs="Times New Roman"/>
          <w:color w:val="auto"/>
        </w:rPr>
        <w:t>僱用兼任助理，應遵守就業服務法及性別工作平等法規定，不得有就業歧視。</w:t>
      </w:r>
    </w:p>
    <w:p w14:paraId="028E22EB" w14:textId="77777777" w:rsidR="0001466E" w:rsidRPr="00FE0FE9" w:rsidRDefault="0001466E" w:rsidP="0001466E">
      <w:pPr>
        <w:pStyle w:val="Default"/>
        <w:ind w:left="744" w:hangingChars="310" w:hanging="744"/>
        <w:jc w:val="both"/>
        <w:rPr>
          <w:rFonts w:ascii="Times New Roman" w:cs="Times New Roman"/>
          <w:color w:val="auto"/>
        </w:rPr>
      </w:pPr>
      <w:r w:rsidRPr="00FE0FE9">
        <w:rPr>
          <w:rFonts w:ascii="Times New Roman" w:cs="Times New Roman"/>
          <w:color w:val="auto"/>
        </w:rPr>
        <w:t>十六、本校與「</w:t>
      </w:r>
      <w:proofErr w:type="gramStart"/>
      <w:r w:rsidRPr="00FE0FE9">
        <w:rPr>
          <w:rFonts w:ascii="Times New Roman" w:cs="Times New Roman"/>
          <w:color w:val="auto"/>
        </w:rPr>
        <w:t>勞僱</w:t>
      </w:r>
      <w:proofErr w:type="gramEnd"/>
      <w:r w:rsidRPr="00FE0FE9">
        <w:rPr>
          <w:rFonts w:ascii="Times New Roman" w:cs="Times New Roman"/>
          <w:color w:val="auto"/>
        </w:rPr>
        <w:t>型」兼任助理間之權利義務除依處理原則、指導原則及本要點外，應依勞基法及其相關勞動法令辦理。</w:t>
      </w:r>
    </w:p>
    <w:p w14:paraId="21DE3FD4" w14:textId="77777777" w:rsidR="0001466E" w:rsidRPr="00FE0FE9" w:rsidRDefault="0001466E" w:rsidP="0001466E">
      <w:pPr>
        <w:pStyle w:val="Default"/>
        <w:ind w:left="744" w:hangingChars="310" w:hanging="744"/>
        <w:jc w:val="both"/>
        <w:rPr>
          <w:rFonts w:ascii="Times New Roman" w:cs="Times New Roman"/>
          <w:color w:val="auto"/>
        </w:rPr>
      </w:pPr>
      <w:r w:rsidRPr="00FE0FE9">
        <w:rPr>
          <w:rFonts w:ascii="Times New Roman" w:cs="Times New Roman"/>
          <w:color w:val="auto"/>
        </w:rPr>
        <w:t>十七、本校設置「學生兼任助理權益申訴委員會」（以下簡稱申訴委員會）處理學生兼任助理「學習型」或「</w:t>
      </w:r>
      <w:proofErr w:type="gramStart"/>
      <w:r w:rsidRPr="00FE0FE9">
        <w:rPr>
          <w:rFonts w:ascii="Times New Roman" w:cs="Times New Roman"/>
          <w:color w:val="auto"/>
        </w:rPr>
        <w:t>勞僱</w:t>
      </w:r>
      <w:proofErr w:type="gramEnd"/>
      <w:r w:rsidRPr="00FE0FE9">
        <w:rPr>
          <w:rFonts w:ascii="Times New Roman" w:cs="Times New Roman"/>
          <w:color w:val="auto"/>
        </w:rPr>
        <w:t>型」認定之爭議，或對措施處置，認為違法或不當，致損害其權利或利益者，得於作成該措施或處置之次日起</w:t>
      </w:r>
      <w:proofErr w:type="gramStart"/>
      <w:r w:rsidRPr="00FE0FE9">
        <w:rPr>
          <w:rFonts w:ascii="Times New Roman" w:cs="Times New Roman"/>
          <w:color w:val="auto"/>
        </w:rPr>
        <w:t>三</w:t>
      </w:r>
      <w:proofErr w:type="gramEnd"/>
      <w:r w:rsidRPr="00FE0FE9">
        <w:rPr>
          <w:rFonts w:ascii="Times New Roman" w:cs="Times New Roman"/>
          <w:color w:val="auto"/>
        </w:rPr>
        <w:t>十日內以書面向本校申訴委員會提出申訴。學生提出申訴前，應由所屬系所（院）、計畫執行單位或所屬單位先行協調處理，並提出書面說明。</w:t>
      </w:r>
    </w:p>
    <w:p w14:paraId="6643732B" w14:textId="77777777" w:rsidR="0001466E" w:rsidRPr="00FE0FE9" w:rsidRDefault="0001466E" w:rsidP="0001466E">
      <w:pPr>
        <w:pStyle w:val="Default"/>
        <w:ind w:left="744" w:hangingChars="310" w:hanging="744"/>
        <w:jc w:val="both"/>
        <w:rPr>
          <w:rFonts w:ascii="Times New Roman" w:cs="Times New Roman"/>
          <w:color w:val="auto"/>
        </w:rPr>
      </w:pPr>
      <w:r w:rsidRPr="00FE0FE9">
        <w:rPr>
          <w:rFonts w:ascii="Times New Roman" w:cs="Times New Roman"/>
          <w:color w:val="auto"/>
        </w:rPr>
        <w:t>十八、申訴委員會置委員</w:t>
      </w:r>
      <w:r w:rsidRPr="001244F3">
        <w:rPr>
          <w:rFonts w:ascii="Times New Roman" w:cs="Times New Roman"/>
          <w:color w:val="000000" w:themeColor="text1"/>
        </w:rPr>
        <w:t>八至十二人，由督導副校長、教務長、學</w:t>
      </w:r>
      <w:proofErr w:type="gramStart"/>
      <w:r w:rsidRPr="001244F3">
        <w:rPr>
          <w:rFonts w:ascii="Times New Roman" w:cs="Times New Roman"/>
          <w:color w:val="000000" w:themeColor="text1"/>
        </w:rPr>
        <w:t>務</w:t>
      </w:r>
      <w:proofErr w:type="gramEnd"/>
      <w:r w:rsidRPr="001244F3">
        <w:rPr>
          <w:rFonts w:ascii="Times New Roman" w:cs="Times New Roman"/>
          <w:color w:val="000000" w:themeColor="text1"/>
        </w:rPr>
        <w:t>長、研發長、人</w:t>
      </w:r>
      <w:r w:rsidRPr="00FE0FE9">
        <w:rPr>
          <w:rFonts w:ascii="Times New Roman" w:cs="Times New Roman"/>
          <w:color w:val="auto"/>
        </w:rPr>
        <w:t>事室主任、學生會代表一人、教師代表一人、法律專家一人所組成，並由督導副校長擔任召集人，學</w:t>
      </w:r>
      <w:proofErr w:type="gramStart"/>
      <w:r w:rsidRPr="00FE0FE9">
        <w:rPr>
          <w:rFonts w:ascii="Times New Roman" w:cs="Times New Roman"/>
          <w:color w:val="auto"/>
        </w:rPr>
        <w:t>務</w:t>
      </w:r>
      <w:proofErr w:type="gramEnd"/>
      <w:r w:rsidRPr="00FE0FE9">
        <w:rPr>
          <w:rFonts w:ascii="Times New Roman" w:cs="Times New Roman"/>
          <w:color w:val="auto"/>
        </w:rPr>
        <w:t>長擔任執行秘書。必要時，得視案情需要，由召集人增聘二至四人為委員，或邀請相關人員列席。</w:t>
      </w:r>
      <w:r w:rsidRPr="00FE0FE9">
        <w:rPr>
          <w:rFonts w:ascii="Times New Roman" w:cs="Times New Roman"/>
          <w:color w:val="auto"/>
        </w:rPr>
        <w:br/>
      </w:r>
      <w:r w:rsidRPr="00FE0FE9">
        <w:rPr>
          <w:rFonts w:ascii="Times New Roman" w:cs="Times New Roman"/>
          <w:color w:val="auto"/>
        </w:rPr>
        <w:t>學生會代表由學生事務會議通過聘任，教師代表、法律專家由校長聘任之。</w:t>
      </w:r>
    </w:p>
    <w:p w14:paraId="44A63095" w14:textId="77777777" w:rsidR="0001466E" w:rsidRPr="00FE0FE9" w:rsidRDefault="0001466E" w:rsidP="0001466E">
      <w:pPr>
        <w:pStyle w:val="Default"/>
        <w:ind w:left="744" w:hangingChars="310" w:hanging="744"/>
        <w:jc w:val="both"/>
        <w:rPr>
          <w:rFonts w:ascii="Times New Roman" w:cs="Times New Roman"/>
          <w:color w:val="auto"/>
        </w:rPr>
      </w:pPr>
      <w:r w:rsidRPr="00FE0FE9">
        <w:rPr>
          <w:rFonts w:ascii="Times New Roman" w:cs="Times New Roman"/>
          <w:color w:val="auto"/>
        </w:rPr>
        <w:t>十九、申訴委員會應於收到申訴案件之次日起</w:t>
      </w:r>
      <w:proofErr w:type="gramStart"/>
      <w:r w:rsidRPr="00FE0FE9">
        <w:rPr>
          <w:rFonts w:ascii="Times New Roman" w:cs="Times New Roman"/>
          <w:color w:val="auto"/>
        </w:rPr>
        <w:t>三</w:t>
      </w:r>
      <w:proofErr w:type="gramEnd"/>
      <w:r w:rsidRPr="00FE0FE9">
        <w:rPr>
          <w:rFonts w:ascii="Times New Roman" w:cs="Times New Roman"/>
          <w:color w:val="auto"/>
        </w:rPr>
        <w:t>十日內召開會議，除有不受理或中止評議之情形外，應於收到申訴案件之次日起二個月內作成評議結果報告，必要時，得予延長，並通知當事人。延長以一次為限，最長不得逾一個月。</w:t>
      </w:r>
    </w:p>
    <w:p w14:paraId="36A2968D" w14:textId="77777777" w:rsidR="0001466E" w:rsidRPr="00FE0FE9" w:rsidRDefault="0001466E" w:rsidP="0001466E">
      <w:pPr>
        <w:pStyle w:val="Default"/>
        <w:ind w:left="744" w:hangingChars="310" w:hanging="744"/>
        <w:jc w:val="both"/>
        <w:rPr>
          <w:rFonts w:ascii="Times New Roman" w:cs="Times New Roman"/>
          <w:color w:val="auto"/>
        </w:rPr>
      </w:pPr>
      <w:r w:rsidRPr="00FE0FE9">
        <w:rPr>
          <w:rFonts w:ascii="Times New Roman" w:cs="Times New Roman"/>
          <w:color w:val="auto"/>
        </w:rPr>
        <w:t>二十、申訴委員會應有二分之一以上委員出席，並經出席委員二分之一以上同意方得評議。但評議結果應經全體委員過半數之同意。</w:t>
      </w:r>
    </w:p>
    <w:p w14:paraId="16767192" w14:textId="77777777" w:rsidR="0001466E" w:rsidRPr="00FE0FE9" w:rsidRDefault="0001466E" w:rsidP="0001466E">
      <w:pPr>
        <w:ind w:leftChars="297" w:left="727" w:hangingChars="6" w:hanging="14"/>
        <w:jc w:val="both"/>
        <w:rPr>
          <w:rFonts w:eastAsia="標楷體"/>
        </w:rPr>
      </w:pPr>
      <w:r w:rsidRPr="00FE0FE9">
        <w:rPr>
          <w:rFonts w:eastAsia="標楷體"/>
        </w:rPr>
        <w:t>本校應於作成前項評議結果後十日內以書面方式通知當事人及計畫主持人（教師、單位）。</w:t>
      </w:r>
    </w:p>
    <w:p w14:paraId="58EFB96A" w14:textId="77777777" w:rsidR="0001466E" w:rsidRPr="00FE0FE9" w:rsidRDefault="0001466E" w:rsidP="0001466E">
      <w:pPr>
        <w:jc w:val="both"/>
        <w:rPr>
          <w:rFonts w:eastAsia="標楷體"/>
        </w:rPr>
      </w:pPr>
      <w:r w:rsidRPr="00FE0FE9">
        <w:rPr>
          <w:rFonts w:eastAsia="標楷體"/>
        </w:rPr>
        <w:t>二十一、本要點未盡事宜，悉依相關規定辦理。</w:t>
      </w:r>
    </w:p>
    <w:p w14:paraId="7FA90D5E" w14:textId="77777777" w:rsidR="0001466E" w:rsidRPr="00FE0FE9" w:rsidRDefault="0001466E" w:rsidP="0001466E">
      <w:pPr>
        <w:jc w:val="both"/>
        <w:rPr>
          <w:rFonts w:eastAsia="標楷體"/>
          <w:lang w:eastAsia="x-none"/>
        </w:rPr>
      </w:pPr>
      <w:r w:rsidRPr="00FE0FE9">
        <w:rPr>
          <w:rFonts w:eastAsia="標楷體"/>
        </w:rPr>
        <w:t>二十二、本要點經行政會議通過，陳請校長核定後公布施行，修正時亦同。</w:t>
      </w:r>
    </w:p>
    <w:p w14:paraId="29CA5BBC" w14:textId="2E3C4926" w:rsidR="00012904" w:rsidRPr="004D4D03" w:rsidRDefault="00012904" w:rsidP="00CD5A29">
      <w:pPr>
        <w:rPr>
          <w:rFonts w:ascii="Times New Roman" w:eastAsia="標楷體" w:hAnsi="Times New Roman" w:cs="Times New Roman" w:hint="eastAsia"/>
        </w:rPr>
      </w:pPr>
    </w:p>
    <w:sectPr w:rsidR="00012904" w:rsidRPr="004D4D03" w:rsidSect="00CD5A2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44193" w14:textId="77777777" w:rsidR="00563596" w:rsidRDefault="00563596" w:rsidP="00B30603">
      <w:r>
        <w:separator/>
      </w:r>
    </w:p>
  </w:endnote>
  <w:endnote w:type="continuationSeparator" w:id="0">
    <w:p w14:paraId="56120DC3" w14:textId="77777777" w:rsidR="00563596" w:rsidRDefault="00563596" w:rsidP="00B30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3941B" w14:textId="77777777" w:rsidR="00563596" w:rsidRDefault="00563596" w:rsidP="00B30603">
      <w:r>
        <w:separator/>
      </w:r>
    </w:p>
  </w:footnote>
  <w:footnote w:type="continuationSeparator" w:id="0">
    <w:p w14:paraId="5473D4B4" w14:textId="77777777" w:rsidR="00563596" w:rsidRDefault="00563596" w:rsidP="00B306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C0E"/>
    <w:multiLevelType w:val="hybridMultilevel"/>
    <w:tmpl w:val="F1B6764A"/>
    <w:lvl w:ilvl="0" w:tplc="5186D1E4">
      <w:start w:val="1"/>
      <w:numFmt w:val="taiwaneseCountingThousand"/>
      <w:lvlText w:val="(%1)"/>
      <w:lvlJc w:val="left"/>
      <w:pPr>
        <w:ind w:left="1354" w:hanging="480"/>
      </w:pPr>
      <w:rPr>
        <w:rFonts w:hint="eastAsia"/>
        <w:strike w:val="0"/>
      </w:rPr>
    </w:lvl>
    <w:lvl w:ilvl="1" w:tplc="04090019" w:tentative="1">
      <w:start w:val="1"/>
      <w:numFmt w:val="ideographTraditional"/>
      <w:lvlText w:val="%2、"/>
      <w:lvlJc w:val="left"/>
      <w:pPr>
        <w:ind w:left="1834" w:hanging="480"/>
      </w:pPr>
    </w:lvl>
    <w:lvl w:ilvl="2" w:tplc="0409001B" w:tentative="1">
      <w:start w:val="1"/>
      <w:numFmt w:val="lowerRoman"/>
      <w:lvlText w:val="%3."/>
      <w:lvlJc w:val="right"/>
      <w:pPr>
        <w:ind w:left="2314" w:hanging="480"/>
      </w:pPr>
    </w:lvl>
    <w:lvl w:ilvl="3" w:tplc="0409000F" w:tentative="1">
      <w:start w:val="1"/>
      <w:numFmt w:val="decimal"/>
      <w:lvlText w:val="%4."/>
      <w:lvlJc w:val="left"/>
      <w:pPr>
        <w:ind w:left="2794" w:hanging="480"/>
      </w:pPr>
    </w:lvl>
    <w:lvl w:ilvl="4" w:tplc="04090019" w:tentative="1">
      <w:start w:val="1"/>
      <w:numFmt w:val="ideographTraditional"/>
      <w:lvlText w:val="%5、"/>
      <w:lvlJc w:val="left"/>
      <w:pPr>
        <w:ind w:left="3274" w:hanging="480"/>
      </w:pPr>
    </w:lvl>
    <w:lvl w:ilvl="5" w:tplc="0409001B" w:tentative="1">
      <w:start w:val="1"/>
      <w:numFmt w:val="lowerRoman"/>
      <w:lvlText w:val="%6."/>
      <w:lvlJc w:val="right"/>
      <w:pPr>
        <w:ind w:left="3754" w:hanging="480"/>
      </w:pPr>
    </w:lvl>
    <w:lvl w:ilvl="6" w:tplc="0409000F" w:tentative="1">
      <w:start w:val="1"/>
      <w:numFmt w:val="decimal"/>
      <w:lvlText w:val="%7."/>
      <w:lvlJc w:val="left"/>
      <w:pPr>
        <w:ind w:left="4234" w:hanging="480"/>
      </w:pPr>
    </w:lvl>
    <w:lvl w:ilvl="7" w:tplc="04090019" w:tentative="1">
      <w:start w:val="1"/>
      <w:numFmt w:val="ideographTraditional"/>
      <w:lvlText w:val="%8、"/>
      <w:lvlJc w:val="left"/>
      <w:pPr>
        <w:ind w:left="4714" w:hanging="480"/>
      </w:pPr>
    </w:lvl>
    <w:lvl w:ilvl="8" w:tplc="0409001B" w:tentative="1">
      <w:start w:val="1"/>
      <w:numFmt w:val="lowerRoman"/>
      <w:lvlText w:val="%9."/>
      <w:lvlJc w:val="right"/>
      <w:pPr>
        <w:ind w:left="5194" w:hanging="480"/>
      </w:pPr>
    </w:lvl>
  </w:abstractNum>
  <w:abstractNum w:abstractNumId="1" w15:restartNumberingAfterBreak="0">
    <w:nsid w:val="0617628D"/>
    <w:multiLevelType w:val="hybridMultilevel"/>
    <w:tmpl w:val="0A06D622"/>
    <w:lvl w:ilvl="0" w:tplc="FCCE2A5E">
      <w:start w:val="1"/>
      <w:numFmt w:val="taiwaneseCountingThousand"/>
      <w:lvlText w:val="(%1)"/>
      <w:lvlJc w:val="left"/>
      <w:pPr>
        <w:ind w:left="1799" w:hanging="480"/>
      </w:pPr>
      <w:rPr>
        <w:rFonts w:hint="default"/>
      </w:r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2" w15:restartNumberingAfterBreak="0">
    <w:nsid w:val="09081CF3"/>
    <w:multiLevelType w:val="hybridMultilevel"/>
    <w:tmpl w:val="B1EC22B6"/>
    <w:lvl w:ilvl="0" w:tplc="062C210C">
      <w:start w:val="2"/>
      <w:numFmt w:val="taiwaneseCountingThousand"/>
      <w:suff w:val="nothing"/>
      <w:lvlText w:val="%1、"/>
      <w:lvlJc w:val="left"/>
      <w:pPr>
        <w:ind w:left="179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612E20"/>
    <w:multiLevelType w:val="hybridMultilevel"/>
    <w:tmpl w:val="9678F046"/>
    <w:lvl w:ilvl="0" w:tplc="8B9C86D6">
      <w:start w:val="5"/>
      <w:numFmt w:val="taiwaneseCountingThousand"/>
      <w:lvlText w:val="(%1)"/>
      <w:lvlJc w:val="left"/>
      <w:pPr>
        <w:ind w:left="179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D563AF"/>
    <w:multiLevelType w:val="hybridMultilevel"/>
    <w:tmpl w:val="5BCE5BEC"/>
    <w:lvl w:ilvl="0" w:tplc="BFBC270C">
      <w:start w:val="4"/>
      <w:numFmt w:val="taiwaneseCountingThousand"/>
      <w:lvlText w:val="%1、"/>
      <w:lvlJc w:val="left"/>
      <w:pPr>
        <w:ind w:left="720" w:hanging="72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E2E1023"/>
    <w:multiLevelType w:val="hybridMultilevel"/>
    <w:tmpl w:val="9C4C9CBA"/>
    <w:lvl w:ilvl="0" w:tplc="956AAB58">
      <w:start w:val="1"/>
      <w:numFmt w:val="taiwaneseCountingThousand"/>
      <w:lvlText w:val="第%1條"/>
      <w:lvlJc w:val="left"/>
      <w:pPr>
        <w:ind w:left="510" w:hanging="5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D45677"/>
    <w:multiLevelType w:val="hybridMultilevel"/>
    <w:tmpl w:val="C24464E0"/>
    <w:lvl w:ilvl="0" w:tplc="76A07D52">
      <w:start w:val="4"/>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84160B"/>
    <w:multiLevelType w:val="hybridMultilevel"/>
    <w:tmpl w:val="B574B876"/>
    <w:lvl w:ilvl="0" w:tplc="48CC06AC">
      <w:start w:val="8"/>
      <w:numFmt w:val="taiwaneseCountingThousand"/>
      <w:lvlText w:val="%1、"/>
      <w:lvlJc w:val="left"/>
      <w:pPr>
        <w:ind w:left="510" w:hanging="5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345858"/>
    <w:multiLevelType w:val="hybridMultilevel"/>
    <w:tmpl w:val="9C4C9CBA"/>
    <w:lvl w:ilvl="0" w:tplc="956AAB58">
      <w:start w:val="1"/>
      <w:numFmt w:val="taiwaneseCountingThousand"/>
      <w:lvlText w:val="第%1條"/>
      <w:lvlJc w:val="left"/>
      <w:pPr>
        <w:ind w:left="510" w:hanging="5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2B4472"/>
    <w:multiLevelType w:val="hybridMultilevel"/>
    <w:tmpl w:val="1E643722"/>
    <w:lvl w:ilvl="0" w:tplc="13AAA7F8">
      <w:start w:val="8"/>
      <w:numFmt w:val="taiwaneseCountingThousand"/>
      <w:lvlText w:val="%1、"/>
      <w:lvlJc w:val="left"/>
      <w:pPr>
        <w:ind w:left="510" w:hanging="5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7150F5"/>
    <w:multiLevelType w:val="hybridMultilevel"/>
    <w:tmpl w:val="31A288C4"/>
    <w:lvl w:ilvl="0" w:tplc="09BEFB0A">
      <w:start w:val="3"/>
      <w:numFmt w:val="taiwaneseCountingThousand"/>
      <w:lvlText w:val="第%1條"/>
      <w:lvlJc w:val="left"/>
      <w:pPr>
        <w:ind w:left="840" w:hanging="840"/>
      </w:pPr>
      <w:rPr>
        <w:rFonts w:ascii="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8841B5"/>
    <w:multiLevelType w:val="hybridMultilevel"/>
    <w:tmpl w:val="2D3A664A"/>
    <w:lvl w:ilvl="0" w:tplc="31A875D2">
      <w:start w:val="1"/>
      <w:numFmt w:val="taiwaneseCountingThousand"/>
      <w:lvlText w:val="第%1條"/>
      <w:lvlJc w:val="left"/>
      <w:pPr>
        <w:ind w:left="840" w:hanging="840"/>
      </w:pPr>
      <w:rPr>
        <w:rFonts w:ascii="標楷體" w:hAnsi="標楷體" w:cs="Times New Roman" w:hint="default"/>
      </w:rPr>
    </w:lvl>
    <w:lvl w:ilvl="1" w:tplc="6532C69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5752EA"/>
    <w:multiLevelType w:val="hybridMultilevel"/>
    <w:tmpl w:val="507CF6BC"/>
    <w:lvl w:ilvl="0" w:tplc="78A0FD5C">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7C0274"/>
    <w:multiLevelType w:val="hybridMultilevel"/>
    <w:tmpl w:val="103E65AC"/>
    <w:lvl w:ilvl="0" w:tplc="014AB560">
      <w:start w:val="3"/>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200FA5"/>
    <w:multiLevelType w:val="hybridMultilevel"/>
    <w:tmpl w:val="01E85ACC"/>
    <w:lvl w:ilvl="0" w:tplc="FCCE2A5E">
      <w:start w:val="1"/>
      <w:numFmt w:val="taiwaneseCountingThousand"/>
      <w:lvlText w:val="(%1)"/>
      <w:lvlJc w:val="left"/>
      <w:pPr>
        <w:ind w:left="1319" w:hanging="480"/>
      </w:pPr>
      <w:rPr>
        <w:rFonts w:hint="default"/>
      </w:rPr>
    </w:lvl>
    <w:lvl w:ilvl="1" w:tplc="FCCE2A5E">
      <w:start w:val="1"/>
      <w:numFmt w:val="taiwaneseCountingThousand"/>
      <w:lvlText w:val="(%2)"/>
      <w:lvlJc w:val="left"/>
      <w:pPr>
        <w:ind w:left="1799" w:hanging="480"/>
      </w:pPr>
      <w:rPr>
        <w:rFonts w:hint="default"/>
      </w:r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15" w15:restartNumberingAfterBreak="0">
    <w:nsid w:val="37765990"/>
    <w:multiLevelType w:val="hybridMultilevel"/>
    <w:tmpl w:val="E8FA50E2"/>
    <w:lvl w:ilvl="0" w:tplc="CD6423CE">
      <w:start w:val="1"/>
      <w:numFmt w:val="taiwaneseCountingThousand"/>
      <w:lvlText w:val="第   %1   條"/>
      <w:lvlJc w:val="left"/>
      <w:pPr>
        <w:tabs>
          <w:tab w:val="num" w:pos="941"/>
        </w:tabs>
        <w:ind w:left="941" w:hanging="80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87B12FE"/>
    <w:multiLevelType w:val="hybridMultilevel"/>
    <w:tmpl w:val="AB740A02"/>
    <w:lvl w:ilvl="0" w:tplc="21E0E17C">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D512A1"/>
    <w:multiLevelType w:val="hybridMultilevel"/>
    <w:tmpl w:val="E2B496AC"/>
    <w:lvl w:ilvl="0" w:tplc="31A875D2">
      <w:start w:val="1"/>
      <w:numFmt w:val="taiwaneseCountingThousand"/>
      <w:lvlText w:val="第%1條"/>
      <w:lvlJc w:val="left"/>
      <w:pPr>
        <w:ind w:left="840" w:hanging="840"/>
      </w:pPr>
      <w:rPr>
        <w:rFonts w:ascii="標楷體" w:hAnsi="標楷體" w:cs="Times New Roman" w:hint="default"/>
      </w:rPr>
    </w:lvl>
    <w:lvl w:ilvl="1" w:tplc="FCCE2A5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29670D"/>
    <w:multiLevelType w:val="hybridMultilevel"/>
    <w:tmpl w:val="77A0A78C"/>
    <w:lvl w:ilvl="0" w:tplc="F872C782">
      <w:start w:val="1"/>
      <w:numFmt w:val="taiwaneseCountingThousand"/>
      <w:lvlText w:val="%1、"/>
      <w:lvlJc w:val="left"/>
      <w:pPr>
        <w:ind w:left="510" w:hanging="5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CE2DBA"/>
    <w:multiLevelType w:val="hybridMultilevel"/>
    <w:tmpl w:val="B8484CC4"/>
    <w:lvl w:ilvl="0" w:tplc="7B7E216C">
      <w:start w:val="5"/>
      <w:numFmt w:val="taiwaneseCountingThousand"/>
      <w:lvlText w:val="%1、"/>
      <w:lvlJc w:val="left"/>
      <w:pPr>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3EE5255C"/>
    <w:multiLevelType w:val="hybridMultilevel"/>
    <w:tmpl w:val="AC6AEED8"/>
    <w:lvl w:ilvl="0" w:tplc="76EE22A0">
      <w:start w:val="1"/>
      <w:numFmt w:val="taiwaneseCountingThousand"/>
      <w:lvlText w:val="(%1)"/>
      <w:lvlJc w:val="left"/>
      <w:pPr>
        <w:ind w:left="480" w:hanging="480"/>
      </w:pPr>
      <w:rPr>
        <w:rFonts w:ascii="Times New Roman" w:eastAsia="標楷體" w:hAnsi="Times New Roman" w:cs="Times New Roman"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491949"/>
    <w:multiLevelType w:val="hybridMultilevel"/>
    <w:tmpl w:val="B8484CC4"/>
    <w:lvl w:ilvl="0" w:tplc="7B7E216C">
      <w:start w:val="5"/>
      <w:numFmt w:val="taiwaneseCountingThousand"/>
      <w:lvlText w:val="%1、"/>
      <w:lvlJc w:val="left"/>
      <w:pPr>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40D02BE2"/>
    <w:multiLevelType w:val="hybridMultilevel"/>
    <w:tmpl w:val="2E14FF52"/>
    <w:lvl w:ilvl="0" w:tplc="A67C92C6">
      <w:start w:val="4"/>
      <w:numFmt w:val="taiwaneseCountingThousand"/>
      <w:lvlText w:val="(%1)"/>
      <w:lvlJc w:val="left"/>
      <w:pPr>
        <w:ind w:left="1799" w:hanging="480"/>
      </w:pPr>
      <w:rPr>
        <w:rFonts w:hint="default"/>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DB5F75"/>
    <w:multiLevelType w:val="hybridMultilevel"/>
    <w:tmpl w:val="D6D66264"/>
    <w:lvl w:ilvl="0" w:tplc="A336F33E">
      <w:start w:val="1"/>
      <w:numFmt w:val="taiwaneseCountingThousand"/>
      <w:lvlText w:val="%1、"/>
      <w:lvlJc w:val="left"/>
      <w:pPr>
        <w:ind w:left="622"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9D052D"/>
    <w:multiLevelType w:val="hybridMultilevel"/>
    <w:tmpl w:val="795C4472"/>
    <w:lvl w:ilvl="0" w:tplc="057A7CC2">
      <w:start w:val="1"/>
      <w:numFmt w:val="taiwaneseCountingThousand"/>
      <w:lvlText w:val="(%1)"/>
      <w:lvlJc w:val="left"/>
      <w:pPr>
        <w:ind w:left="179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5E530CD"/>
    <w:multiLevelType w:val="hybridMultilevel"/>
    <w:tmpl w:val="B7B2B2A0"/>
    <w:lvl w:ilvl="0" w:tplc="FCCE2A5E">
      <w:start w:val="1"/>
      <w:numFmt w:val="taiwaneseCountingThousand"/>
      <w:lvlText w:val="(%1)"/>
      <w:lvlJc w:val="left"/>
      <w:pPr>
        <w:ind w:left="1319" w:hanging="480"/>
      </w:pPr>
      <w:rPr>
        <w:rFonts w:hint="default"/>
      </w:rPr>
    </w:lvl>
    <w:lvl w:ilvl="1" w:tplc="FCCE2A5E">
      <w:start w:val="1"/>
      <w:numFmt w:val="taiwaneseCountingThousand"/>
      <w:lvlText w:val="(%2)"/>
      <w:lvlJc w:val="left"/>
      <w:pPr>
        <w:ind w:left="1799" w:hanging="480"/>
      </w:pPr>
      <w:rPr>
        <w:rFonts w:hint="default"/>
      </w:r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26" w15:restartNumberingAfterBreak="0">
    <w:nsid w:val="4D1B53CD"/>
    <w:multiLevelType w:val="hybridMultilevel"/>
    <w:tmpl w:val="3EBE66A0"/>
    <w:lvl w:ilvl="0" w:tplc="A2BCAC96">
      <w:start w:val="2"/>
      <w:numFmt w:val="taiwaneseCountingThousand"/>
      <w:suff w:val="nothing"/>
      <w:lvlText w:val="%1、"/>
      <w:lvlJc w:val="left"/>
      <w:pPr>
        <w:ind w:left="179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8655B1"/>
    <w:multiLevelType w:val="hybridMultilevel"/>
    <w:tmpl w:val="140A3A94"/>
    <w:lvl w:ilvl="0" w:tplc="21E0E17C">
      <w:start w:val="1"/>
      <w:numFmt w:val="taiwaneseCountingThousand"/>
      <w:lvlText w:val="(%1)"/>
      <w:lvlJc w:val="left"/>
      <w:pPr>
        <w:ind w:left="3195" w:hanging="360"/>
      </w:pPr>
      <w:rPr>
        <w:rFonts w:cs="Times New Roman" w:hint="default"/>
      </w:rPr>
    </w:lvl>
    <w:lvl w:ilvl="1" w:tplc="77B4AD0A">
      <w:start w:val="1"/>
      <w:numFmt w:val="decimal"/>
      <w:lvlText w:val="%2、"/>
      <w:lvlJc w:val="left"/>
      <w:pPr>
        <w:tabs>
          <w:tab w:val="num" w:pos="1314"/>
        </w:tabs>
        <w:ind w:left="1314" w:hanging="360"/>
      </w:pPr>
      <w:rPr>
        <w:rFonts w:cs="Times New Roman" w:hint="default"/>
      </w:rPr>
    </w:lvl>
    <w:lvl w:ilvl="2" w:tplc="0409001B" w:tentative="1">
      <w:start w:val="1"/>
      <w:numFmt w:val="lowerRoman"/>
      <w:lvlText w:val="%3."/>
      <w:lvlJc w:val="right"/>
      <w:pPr>
        <w:ind w:left="1914" w:hanging="480"/>
      </w:pPr>
      <w:rPr>
        <w:rFonts w:cs="Times New Roman"/>
      </w:rPr>
    </w:lvl>
    <w:lvl w:ilvl="3" w:tplc="0409000F" w:tentative="1">
      <w:start w:val="1"/>
      <w:numFmt w:val="decimal"/>
      <w:lvlText w:val="%4."/>
      <w:lvlJc w:val="left"/>
      <w:pPr>
        <w:ind w:left="2394" w:hanging="480"/>
      </w:pPr>
      <w:rPr>
        <w:rFonts w:cs="Times New Roman"/>
      </w:rPr>
    </w:lvl>
    <w:lvl w:ilvl="4" w:tplc="04090019" w:tentative="1">
      <w:start w:val="1"/>
      <w:numFmt w:val="ideographTraditional"/>
      <w:lvlText w:val="%5、"/>
      <w:lvlJc w:val="left"/>
      <w:pPr>
        <w:ind w:left="2874" w:hanging="480"/>
      </w:pPr>
      <w:rPr>
        <w:rFonts w:cs="Times New Roman"/>
      </w:rPr>
    </w:lvl>
    <w:lvl w:ilvl="5" w:tplc="0409001B" w:tentative="1">
      <w:start w:val="1"/>
      <w:numFmt w:val="lowerRoman"/>
      <w:lvlText w:val="%6."/>
      <w:lvlJc w:val="right"/>
      <w:pPr>
        <w:ind w:left="3354" w:hanging="480"/>
      </w:pPr>
      <w:rPr>
        <w:rFonts w:cs="Times New Roman"/>
      </w:rPr>
    </w:lvl>
    <w:lvl w:ilvl="6" w:tplc="0409000F" w:tentative="1">
      <w:start w:val="1"/>
      <w:numFmt w:val="decimal"/>
      <w:lvlText w:val="%7."/>
      <w:lvlJc w:val="left"/>
      <w:pPr>
        <w:ind w:left="3834" w:hanging="480"/>
      </w:pPr>
      <w:rPr>
        <w:rFonts w:cs="Times New Roman"/>
      </w:rPr>
    </w:lvl>
    <w:lvl w:ilvl="7" w:tplc="04090019" w:tentative="1">
      <w:start w:val="1"/>
      <w:numFmt w:val="ideographTraditional"/>
      <w:lvlText w:val="%8、"/>
      <w:lvlJc w:val="left"/>
      <w:pPr>
        <w:ind w:left="4314" w:hanging="480"/>
      </w:pPr>
      <w:rPr>
        <w:rFonts w:cs="Times New Roman"/>
      </w:rPr>
    </w:lvl>
    <w:lvl w:ilvl="8" w:tplc="0409001B" w:tentative="1">
      <w:start w:val="1"/>
      <w:numFmt w:val="lowerRoman"/>
      <w:lvlText w:val="%9."/>
      <w:lvlJc w:val="right"/>
      <w:pPr>
        <w:ind w:left="4794" w:hanging="480"/>
      </w:pPr>
      <w:rPr>
        <w:rFonts w:cs="Times New Roman"/>
      </w:rPr>
    </w:lvl>
  </w:abstractNum>
  <w:abstractNum w:abstractNumId="28" w15:restartNumberingAfterBreak="0">
    <w:nsid w:val="4F4E1FF5"/>
    <w:multiLevelType w:val="hybridMultilevel"/>
    <w:tmpl w:val="59B27818"/>
    <w:lvl w:ilvl="0" w:tplc="432A21CA">
      <w:start w:val="2"/>
      <w:numFmt w:val="taiwaneseCountingThousand"/>
      <w:suff w:val="nothing"/>
      <w:lvlText w:val="%1、"/>
      <w:lvlJc w:val="left"/>
      <w:pPr>
        <w:ind w:left="179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790FA1"/>
    <w:multiLevelType w:val="hybridMultilevel"/>
    <w:tmpl w:val="695A1D32"/>
    <w:lvl w:ilvl="0" w:tplc="FCCE2A5E">
      <w:start w:val="1"/>
      <w:numFmt w:val="taiwaneseCountingThousand"/>
      <w:lvlText w:val="(%1)"/>
      <w:lvlJc w:val="left"/>
      <w:pPr>
        <w:ind w:left="121" w:hanging="480"/>
      </w:pPr>
      <w:rPr>
        <w:rFonts w:hint="default"/>
      </w:rPr>
    </w:lvl>
    <w:lvl w:ilvl="1" w:tplc="04090019" w:tentative="1">
      <w:start w:val="1"/>
      <w:numFmt w:val="ideographTraditional"/>
      <w:lvlText w:val="%2、"/>
      <w:lvlJc w:val="left"/>
      <w:pPr>
        <w:ind w:left="-718" w:hanging="480"/>
      </w:pPr>
    </w:lvl>
    <w:lvl w:ilvl="2" w:tplc="0409001B" w:tentative="1">
      <w:start w:val="1"/>
      <w:numFmt w:val="lowerRoman"/>
      <w:lvlText w:val="%3."/>
      <w:lvlJc w:val="right"/>
      <w:pPr>
        <w:ind w:left="-238" w:hanging="480"/>
      </w:pPr>
    </w:lvl>
    <w:lvl w:ilvl="3" w:tplc="0409000F" w:tentative="1">
      <w:start w:val="1"/>
      <w:numFmt w:val="decimal"/>
      <w:lvlText w:val="%4."/>
      <w:lvlJc w:val="left"/>
      <w:pPr>
        <w:ind w:left="242" w:hanging="480"/>
      </w:pPr>
    </w:lvl>
    <w:lvl w:ilvl="4" w:tplc="04090019" w:tentative="1">
      <w:start w:val="1"/>
      <w:numFmt w:val="ideographTraditional"/>
      <w:lvlText w:val="%5、"/>
      <w:lvlJc w:val="left"/>
      <w:pPr>
        <w:ind w:left="722" w:hanging="480"/>
      </w:pPr>
    </w:lvl>
    <w:lvl w:ilvl="5" w:tplc="0409001B" w:tentative="1">
      <w:start w:val="1"/>
      <w:numFmt w:val="lowerRoman"/>
      <w:lvlText w:val="%6."/>
      <w:lvlJc w:val="right"/>
      <w:pPr>
        <w:ind w:left="1202" w:hanging="480"/>
      </w:pPr>
    </w:lvl>
    <w:lvl w:ilvl="6" w:tplc="0409000F" w:tentative="1">
      <w:start w:val="1"/>
      <w:numFmt w:val="decimal"/>
      <w:lvlText w:val="%7."/>
      <w:lvlJc w:val="left"/>
      <w:pPr>
        <w:ind w:left="1682" w:hanging="480"/>
      </w:pPr>
    </w:lvl>
    <w:lvl w:ilvl="7" w:tplc="04090019" w:tentative="1">
      <w:start w:val="1"/>
      <w:numFmt w:val="ideographTraditional"/>
      <w:lvlText w:val="%8、"/>
      <w:lvlJc w:val="left"/>
      <w:pPr>
        <w:ind w:left="2162" w:hanging="480"/>
      </w:pPr>
    </w:lvl>
    <w:lvl w:ilvl="8" w:tplc="0409001B" w:tentative="1">
      <w:start w:val="1"/>
      <w:numFmt w:val="lowerRoman"/>
      <w:lvlText w:val="%9."/>
      <w:lvlJc w:val="right"/>
      <w:pPr>
        <w:ind w:left="2642" w:hanging="480"/>
      </w:pPr>
    </w:lvl>
  </w:abstractNum>
  <w:abstractNum w:abstractNumId="30" w15:restartNumberingAfterBreak="0">
    <w:nsid w:val="50C024AD"/>
    <w:multiLevelType w:val="hybridMultilevel"/>
    <w:tmpl w:val="9A66C1DA"/>
    <w:lvl w:ilvl="0" w:tplc="C5B40E58">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1FB63B5"/>
    <w:multiLevelType w:val="hybridMultilevel"/>
    <w:tmpl w:val="B8484CC4"/>
    <w:lvl w:ilvl="0" w:tplc="7B7E216C">
      <w:start w:val="5"/>
      <w:numFmt w:val="taiwaneseCountingThousand"/>
      <w:lvlText w:val="%1、"/>
      <w:lvlJc w:val="left"/>
      <w:pPr>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55090452"/>
    <w:multiLevelType w:val="hybridMultilevel"/>
    <w:tmpl w:val="AB740A02"/>
    <w:lvl w:ilvl="0" w:tplc="21E0E17C">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E45478"/>
    <w:multiLevelType w:val="hybridMultilevel"/>
    <w:tmpl w:val="C52C9A58"/>
    <w:lvl w:ilvl="0" w:tplc="FCCE2A5E">
      <w:start w:val="1"/>
      <w:numFmt w:val="taiwaneseCountingThousand"/>
      <w:lvlText w:val="(%1)"/>
      <w:lvlJc w:val="left"/>
      <w:pPr>
        <w:ind w:left="179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C264BB"/>
    <w:multiLevelType w:val="hybridMultilevel"/>
    <w:tmpl w:val="9C4C9CBA"/>
    <w:lvl w:ilvl="0" w:tplc="956AAB58">
      <w:start w:val="1"/>
      <w:numFmt w:val="taiwaneseCountingThousand"/>
      <w:lvlText w:val="第%1條"/>
      <w:lvlJc w:val="left"/>
      <w:pPr>
        <w:ind w:left="510" w:hanging="5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3197C4E"/>
    <w:multiLevelType w:val="hybridMultilevel"/>
    <w:tmpl w:val="7C3C6AB0"/>
    <w:lvl w:ilvl="0" w:tplc="1DCEDF8C">
      <w:start w:val="2"/>
      <w:numFmt w:val="taiwaneseCountingThousand"/>
      <w:suff w:val="nothing"/>
      <w:lvlText w:val="%1、"/>
      <w:lvlJc w:val="left"/>
      <w:pPr>
        <w:ind w:left="179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53E3981"/>
    <w:multiLevelType w:val="hybridMultilevel"/>
    <w:tmpl w:val="6E4CEB2C"/>
    <w:lvl w:ilvl="0" w:tplc="FCCE2A5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21" w:hanging="480"/>
      </w:pPr>
    </w:lvl>
    <w:lvl w:ilvl="2" w:tplc="0409001B" w:tentative="1">
      <w:start w:val="1"/>
      <w:numFmt w:val="lowerRoman"/>
      <w:lvlText w:val="%3."/>
      <w:lvlJc w:val="right"/>
      <w:pPr>
        <w:ind w:left="601" w:hanging="480"/>
      </w:pPr>
    </w:lvl>
    <w:lvl w:ilvl="3" w:tplc="0409000F" w:tentative="1">
      <w:start w:val="1"/>
      <w:numFmt w:val="decimal"/>
      <w:lvlText w:val="%4."/>
      <w:lvlJc w:val="left"/>
      <w:pPr>
        <w:ind w:left="1081" w:hanging="480"/>
      </w:pPr>
    </w:lvl>
    <w:lvl w:ilvl="4" w:tplc="04090019" w:tentative="1">
      <w:start w:val="1"/>
      <w:numFmt w:val="ideographTraditional"/>
      <w:lvlText w:val="%5、"/>
      <w:lvlJc w:val="left"/>
      <w:pPr>
        <w:ind w:left="1561" w:hanging="480"/>
      </w:pPr>
    </w:lvl>
    <w:lvl w:ilvl="5" w:tplc="0409001B" w:tentative="1">
      <w:start w:val="1"/>
      <w:numFmt w:val="lowerRoman"/>
      <w:lvlText w:val="%6."/>
      <w:lvlJc w:val="right"/>
      <w:pPr>
        <w:ind w:left="2041" w:hanging="480"/>
      </w:pPr>
    </w:lvl>
    <w:lvl w:ilvl="6" w:tplc="0409000F" w:tentative="1">
      <w:start w:val="1"/>
      <w:numFmt w:val="decimal"/>
      <w:lvlText w:val="%7."/>
      <w:lvlJc w:val="left"/>
      <w:pPr>
        <w:ind w:left="2521" w:hanging="480"/>
      </w:pPr>
    </w:lvl>
    <w:lvl w:ilvl="7" w:tplc="04090019" w:tentative="1">
      <w:start w:val="1"/>
      <w:numFmt w:val="ideographTraditional"/>
      <w:lvlText w:val="%8、"/>
      <w:lvlJc w:val="left"/>
      <w:pPr>
        <w:ind w:left="3001" w:hanging="480"/>
      </w:pPr>
    </w:lvl>
    <w:lvl w:ilvl="8" w:tplc="0409001B" w:tentative="1">
      <w:start w:val="1"/>
      <w:numFmt w:val="lowerRoman"/>
      <w:lvlText w:val="%9."/>
      <w:lvlJc w:val="right"/>
      <w:pPr>
        <w:ind w:left="3481" w:hanging="480"/>
      </w:pPr>
    </w:lvl>
  </w:abstractNum>
  <w:abstractNum w:abstractNumId="37" w15:restartNumberingAfterBreak="0">
    <w:nsid w:val="66547349"/>
    <w:multiLevelType w:val="hybridMultilevel"/>
    <w:tmpl w:val="02F03028"/>
    <w:lvl w:ilvl="0" w:tplc="921E1D78">
      <w:start w:val="1"/>
      <w:numFmt w:val="taiwaneseCountingThousand"/>
      <w:lvlText w:val="(%1)"/>
      <w:lvlJc w:val="left"/>
      <w:pPr>
        <w:ind w:left="179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6B71CF"/>
    <w:multiLevelType w:val="hybridMultilevel"/>
    <w:tmpl w:val="DEF63492"/>
    <w:lvl w:ilvl="0" w:tplc="FCCE2A5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21" w:hanging="480"/>
      </w:pPr>
    </w:lvl>
    <w:lvl w:ilvl="2" w:tplc="0409001B" w:tentative="1">
      <w:start w:val="1"/>
      <w:numFmt w:val="lowerRoman"/>
      <w:lvlText w:val="%3."/>
      <w:lvlJc w:val="right"/>
      <w:pPr>
        <w:ind w:left="601" w:hanging="480"/>
      </w:pPr>
    </w:lvl>
    <w:lvl w:ilvl="3" w:tplc="0409000F" w:tentative="1">
      <w:start w:val="1"/>
      <w:numFmt w:val="decimal"/>
      <w:lvlText w:val="%4."/>
      <w:lvlJc w:val="left"/>
      <w:pPr>
        <w:ind w:left="1081" w:hanging="480"/>
      </w:pPr>
    </w:lvl>
    <w:lvl w:ilvl="4" w:tplc="04090019" w:tentative="1">
      <w:start w:val="1"/>
      <w:numFmt w:val="ideographTraditional"/>
      <w:lvlText w:val="%5、"/>
      <w:lvlJc w:val="left"/>
      <w:pPr>
        <w:ind w:left="1561" w:hanging="480"/>
      </w:pPr>
    </w:lvl>
    <w:lvl w:ilvl="5" w:tplc="0409001B" w:tentative="1">
      <w:start w:val="1"/>
      <w:numFmt w:val="lowerRoman"/>
      <w:lvlText w:val="%6."/>
      <w:lvlJc w:val="right"/>
      <w:pPr>
        <w:ind w:left="2041" w:hanging="480"/>
      </w:pPr>
    </w:lvl>
    <w:lvl w:ilvl="6" w:tplc="0409000F" w:tentative="1">
      <w:start w:val="1"/>
      <w:numFmt w:val="decimal"/>
      <w:lvlText w:val="%7."/>
      <w:lvlJc w:val="left"/>
      <w:pPr>
        <w:ind w:left="2521" w:hanging="480"/>
      </w:pPr>
    </w:lvl>
    <w:lvl w:ilvl="7" w:tplc="04090019" w:tentative="1">
      <w:start w:val="1"/>
      <w:numFmt w:val="ideographTraditional"/>
      <w:lvlText w:val="%8、"/>
      <w:lvlJc w:val="left"/>
      <w:pPr>
        <w:ind w:left="3001" w:hanging="480"/>
      </w:pPr>
    </w:lvl>
    <w:lvl w:ilvl="8" w:tplc="0409001B" w:tentative="1">
      <w:start w:val="1"/>
      <w:numFmt w:val="lowerRoman"/>
      <w:lvlText w:val="%9."/>
      <w:lvlJc w:val="right"/>
      <w:pPr>
        <w:ind w:left="3481" w:hanging="480"/>
      </w:pPr>
    </w:lvl>
  </w:abstractNum>
  <w:abstractNum w:abstractNumId="39" w15:restartNumberingAfterBreak="0">
    <w:nsid w:val="686F2E26"/>
    <w:multiLevelType w:val="hybridMultilevel"/>
    <w:tmpl w:val="54A6C286"/>
    <w:lvl w:ilvl="0" w:tplc="D5B29050">
      <w:start w:val="1"/>
      <w:numFmt w:val="taiwaneseCountingThousand"/>
      <w:lvlText w:val="%1、"/>
      <w:lvlJc w:val="left"/>
      <w:pPr>
        <w:ind w:left="3457"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A0D3FDF"/>
    <w:multiLevelType w:val="hybridMultilevel"/>
    <w:tmpl w:val="D1A668BE"/>
    <w:lvl w:ilvl="0" w:tplc="A6C20272">
      <w:start w:val="1"/>
      <w:numFmt w:val="taiwaneseCountingThousand"/>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A7027E1"/>
    <w:multiLevelType w:val="hybridMultilevel"/>
    <w:tmpl w:val="D6D66264"/>
    <w:lvl w:ilvl="0" w:tplc="A336F33E">
      <w:start w:val="1"/>
      <w:numFmt w:val="taiwaneseCountingThousand"/>
      <w:lvlText w:val="%1、"/>
      <w:lvlJc w:val="left"/>
      <w:pPr>
        <w:ind w:left="622"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B847CC3"/>
    <w:multiLevelType w:val="hybridMultilevel"/>
    <w:tmpl w:val="140A3A94"/>
    <w:lvl w:ilvl="0" w:tplc="21E0E17C">
      <w:start w:val="1"/>
      <w:numFmt w:val="taiwaneseCountingThousand"/>
      <w:lvlText w:val="(%1)"/>
      <w:lvlJc w:val="left"/>
      <w:pPr>
        <w:ind w:left="3195" w:hanging="360"/>
      </w:pPr>
      <w:rPr>
        <w:rFonts w:cs="Times New Roman" w:hint="default"/>
      </w:rPr>
    </w:lvl>
    <w:lvl w:ilvl="1" w:tplc="77B4AD0A">
      <w:start w:val="1"/>
      <w:numFmt w:val="decimal"/>
      <w:lvlText w:val="%2、"/>
      <w:lvlJc w:val="left"/>
      <w:pPr>
        <w:tabs>
          <w:tab w:val="num" w:pos="1314"/>
        </w:tabs>
        <w:ind w:left="1314" w:hanging="360"/>
      </w:pPr>
      <w:rPr>
        <w:rFonts w:cs="Times New Roman" w:hint="default"/>
      </w:rPr>
    </w:lvl>
    <w:lvl w:ilvl="2" w:tplc="0409001B" w:tentative="1">
      <w:start w:val="1"/>
      <w:numFmt w:val="lowerRoman"/>
      <w:lvlText w:val="%3."/>
      <w:lvlJc w:val="right"/>
      <w:pPr>
        <w:ind w:left="1914" w:hanging="480"/>
      </w:pPr>
      <w:rPr>
        <w:rFonts w:cs="Times New Roman"/>
      </w:rPr>
    </w:lvl>
    <w:lvl w:ilvl="3" w:tplc="0409000F" w:tentative="1">
      <w:start w:val="1"/>
      <w:numFmt w:val="decimal"/>
      <w:lvlText w:val="%4."/>
      <w:lvlJc w:val="left"/>
      <w:pPr>
        <w:ind w:left="2394" w:hanging="480"/>
      </w:pPr>
      <w:rPr>
        <w:rFonts w:cs="Times New Roman"/>
      </w:rPr>
    </w:lvl>
    <w:lvl w:ilvl="4" w:tplc="04090019" w:tentative="1">
      <w:start w:val="1"/>
      <w:numFmt w:val="ideographTraditional"/>
      <w:lvlText w:val="%5、"/>
      <w:lvlJc w:val="left"/>
      <w:pPr>
        <w:ind w:left="2874" w:hanging="480"/>
      </w:pPr>
      <w:rPr>
        <w:rFonts w:cs="Times New Roman"/>
      </w:rPr>
    </w:lvl>
    <w:lvl w:ilvl="5" w:tplc="0409001B" w:tentative="1">
      <w:start w:val="1"/>
      <w:numFmt w:val="lowerRoman"/>
      <w:lvlText w:val="%6."/>
      <w:lvlJc w:val="right"/>
      <w:pPr>
        <w:ind w:left="3354" w:hanging="480"/>
      </w:pPr>
      <w:rPr>
        <w:rFonts w:cs="Times New Roman"/>
      </w:rPr>
    </w:lvl>
    <w:lvl w:ilvl="6" w:tplc="0409000F" w:tentative="1">
      <w:start w:val="1"/>
      <w:numFmt w:val="decimal"/>
      <w:lvlText w:val="%7."/>
      <w:lvlJc w:val="left"/>
      <w:pPr>
        <w:ind w:left="3834" w:hanging="480"/>
      </w:pPr>
      <w:rPr>
        <w:rFonts w:cs="Times New Roman"/>
      </w:rPr>
    </w:lvl>
    <w:lvl w:ilvl="7" w:tplc="04090019" w:tentative="1">
      <w:start w:val="1"/>
      <w:numFmt w:val="ideographTraditional"/>
      <w:lvlText w:val="%8、"/>
      <w:lvlJc w:val="left"/>
      <w:pPr>
        <w:ind w:left="4314" w:hanging="480"/>
      </w:pPr>
      <w:rPr>
        <w:rFonts w:cs="Times New Roman"/>
      </w:rPr>
    </w:lvl>
    <w:lvl w:ilvl="8" w:tplc="0409001B" w:tentative="1">
      <w:start w:val="1"/>
      <w:numFmt w:val="lowerRoman"/>
      <w:lvlText w:val="%9."/>
      <w:lvlJc w:val="right"/>
      <w:pPr>
        <w:ind w:left="4794" w:hanging="480"/>
      </w:pPr>
      <w:rPr>
        <w:rFonts w:cs="Times New Roman"/>
      </w:rPr>
    </w:lvl>
  </w:abstractNum>
  <w:abstractNum w:abstractNumId="43" w15:restartNumberingAfterBreak="0">
    <w:nsid w:val="6F7061B0"/>
    <w:multiLevelType w:val="hybridMultilevel"/>
    <w:tmpl w:val="DD98D29A"/>
    <w:lvl w:ilvl="0" w:tplc="A01CE3C6">
      <w:start w:val="3"/>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1517AD5"/>
    <w:multiLevelType w:val="hybridMultilevel"/>
    <w:tmpl w:val="120A7DF4"/>
    <w:lvl w:ilvl="0" w:tplc="222A0E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17616ED"/>
    <w:multiLevelType w:val="hybridMultilevel"/>
    <w:tmpl w:val="6F161A20"/>
    <w:lvl w:ilvl="0" w:tplc="8234890C">
      <w:start w:val="3"/>
      <w:numFmt w:val="taiwaneseCountingThousand"/>
      <w:lvlText w:val="(%1)"/>
      <w:lvlJc w:val="left"/>
      <w:pPr>
        <w:ind w:left="1799" w:hanging="48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7FF53BF"/>
    <w:multiLevelType w:val="hybridMultilevel"/>
    <w:tmpl w:val="10620564"/>
    <w:lvl w:ilvl="0" w:tplc="79D212DC">
      <w:start w:val="4"/>
      <w:numFmt w:val="taiwaneseCountingThousand"/>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9336A39"/>
    <w:multiLevelType w:val="hybridMultilevel"/>
    <w:tmpl w:val="61B6D998"/>
    <w:lvl w:ilvl="0" w:tplc="E2705E48">
      <w:start w:val="5"/>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8" w15:restartNumberingAfterBreak="0">
    <w:nsid w:val="7B9B2F57"/>
    <w:multiLevelType w:val="hybridMultilevel"/>
    <w:tmpl w:val="3E1AD928"/>
    <w:lvl w:ilvl="0" w:tplc="8A6610E4">
      <w:start w:val="1"/>
      <w:numFmt w:val="taiwaneseCountingThousand"/>
      <w:lvlText w:val="(%1)"/>
      <w:lvlJc w:val="left"/>
      <w:pPr>
        <w:ind w:left="1756"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BD735C3"/>
    <w:multiLevelType w:val="hybridMultilevel"/>
    <w:tmpl w:val="BCB4DD7C"/>
    <w:lvl w:ilvl="0" w:tplc="703ADAD8">
      <w:start w:val="5"/>
      <w:numFmt w:val="taiwaneseCountingThousand"/>
      <w:lvlText w:val="%1、"/>
      <w:lvlJc w:val="left"/>
      <w:pPr>
        <w:ind w:left="360" w:hanging="360"/>
      </w:pPr>
      <w:rPr>
        <w:rFonts w:ascii="標楷體" w:eastAsia="標楷體" w:hAnsi="標楷體"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473107249">
    <w:abstractNumId w:val="11"/>
  </w:num>
  <w:num w:numId="2" w16cid:durableId="1416822872">
    <w:abstractNumId w:val="25"/>
  </w:num>
  <w:num w:numId="3" w16cid:durableId="1515537540">
    <w:abstractNumId w:val="17"/>
  </w:num>
  <w:num w:numId="4" w16cid:durableId="1756591562">
    <w:abstractNumId w:val="14"/>
  </w:num>
  <w:num w:numId="5" w16cid:durableId="2035570718">
    <w:abstractNumId w:val="33"/>
  </w:num>
  <w:num w:numId="6" w16cid:durableId="1237014909">
    <w:abstractNumId w:val="36"/>
  </w:num>
  <w:num w:numId="7" w16cid:durableId="255788072">
    <w:abstractNumId w:val="29"/>
  </w:num>
  <w:num w:numId="8" w16cid:durableId="161940033">
    <w:abstractNumId w:val="38"/>
  </w:num>
  <w:num w:numId="9" w16cid:durableId="704140831">
    <w:abstractNumId w:val="37"/>
  </w:num>
  <w:num w:numId="10" w16cid:durableId="203911699">
    <w:abstractNumId w:val="3"/>
  </w:num>
  <w:num w:numId="11" w16cid:durableId="1926458364">
    <w:abstractNumId w:val="24"/>
  </w:num>
  <w:num w:numId="12" w16cid:durableId="1430079924">
    <w:abstractNumId w:val="1"/>
  </w:num>
  <w:num w:numId="13" w16cid:durableId="583565026">
    <w:abstractNumId w:val="8"/>
  </w:num>
  <w:num w:numId="14" w16cid:durableId="1152134616">
    <w:abstractNumId w:val="18"/>
  </w:num>
  <w:num w:numId="15" w16cid:durableId="1230379669">
    <w:abstractNumId w:val="7"/>
  </w:num>
  <w:num w:numId="16" w16cid:durableId="1351684129">
    <w:abstractNumId w:val="9"/>
  </w:num>
  <w:num w:numId="17" w16cid:durableId="845169385">
    <w:abstractNumId w:val="39"/>
  </w:num>
  <w:num w:numId="18" w16cid:durableId="1591740169">
    <w:abstractNumId w:val="46"/>
  </w:num>
  <w:num w:numId="19" w16cid:durableId="1037855754">
    <w:abstractNumId w:val="41"/>
  </w:num>
  <w:num w:numId="20" w16cid:durableId="293558694">
    <w:abstractNumId w:val="20"/>
  </w:num>
  <w:num w:numId="21" w16cid:durableId="1819565262">
    <w:abstractNumId w:val="0"/>
  </w:num>
  <w:num w:numId="22" w16cid:durableId="239602817">
    <w:abstractNumId w:val="40"/>
  </w:num>
  <w:num w:numId="23" w16cid:durableId="72163161">
    <w:abstractNumId w:val="48"/>
  </w:num>
  <w:num w:numId="24" w16cid:durableId="2078431507">
    <w:abstractNumId w:val="13"/>
  </w:num>
  <w:num w:numId="25" w16cid:durableId="462777203">
    <w:abstractNumId w:val="43"/>
  </w:num>
  <w:num w:numId="26" w16cid:durableId="44450216">
    <w:abstractNumId w:val="31"/>
  </w:num>
  <w:num w:numId="27" w16cid:durableId="1157696190">
    <w:abstractNumId w:val="42"/>
  </w:num>
  <w:num w:numId="28" w16cid:durableId="1710834872">
    <w:abstractNumId w:val="27"/>
  </w:num>
  <w:num w:numId="29" w16cid:durableId="1160346120">
    <w:abstractNumId w:val="19"/>
  </w:num>
  <w:num w:numId="30" w16cid:durableId="1153830815">
    <w:abstractNumId w:val="21"/>
  </w:num>
  <w:num w:numId="31" w16cid:durableId="190536462">
    <w:abstractNumId w:val="49"/>
  </w:num>
  <w:num w:numId="32" w16cid:durableId="1605109156">
    <w:abstractNumId w:val="47"/>
  </w:num>
  <w:num w:numId="33" w16cid:durableId="356319717">
    <w:abstractNumId w:val="4"/>
  </w:num>
  <w:num w:numId="34" w16cid:durableId="1674796268">
    <w:abstractNumId w:val="32"/>
  </w:num>
  <w:num w:numId="35" w16cid:durableId="1909882420">
    <w:abstractNumId w:val="6"/>
  </w:num>
  <w:num w:numId="36" w16cid:durableId="940720779">
    <w:abstractNumId w:val="16"/>
  </w:num>
  <w:num w:numId="37" w16cid:durableId="1218586265">
    <w:abstractNumId w:val="45"/>
  </w:num>
  <w:num w:numId="38" w16cid:durableId="695927163">
    <w:abstractNumId w:val="22"/>
  </w:num>
  <w:num w:numId="39" w16cid:durableId="64107835">
    <w:abstractNumId w:val="12"/>
  </w:num>
  <w:num w:numId="40" w16cid:durableId="1924950024">
    <w:abstractNumId w:val="35"/>
  </w:num>
  <w:num w:numId="41" w16cid:durableId="1053850207">
    <w:abstractNumId w:val="26"/>
  </w:num>
  <w:num w:numId="42" w16cid:durableId="836385659">
    <w:abstractNumId w:val="28"/>
  </w:num>
  <w:num w:numId="43" w16cid:durableId="1437214155">
    <w:abstractNumId w:val="2"/>
  </w:num>
  <w:num w:numId="44" w16cid:durableId="913129268">
    <w:abstractNumId w:val="15"/>
  </w:num>
  <w:num w:numId="45" w16cid:durableId="2120752941">
    <w:abstractNumId w:val="44"/>
  </w:num>
  <w:num w:numId="46" w16cid:durableId="1612783293">
    <w:abstractNumId w:val="5"/>
  </w:num>
  <w:num w:numId="47" w16cid:durableId="184902922">
    <w:abstractNumId w:val="30"/>
  </w:num>
  <w:num w:numId="48" w16cid:durableId="127357429">
    <w:abstractNumId w:val="10"/>
  </w:num>
  <w:num w:numId="49" w16cid:durableId="2016302289">
    <w:abstractNumId w:val="34"/>
  </w:num>
  <w:num w:numId="50" w16cid:durableId="9157462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47B"/>
    <w:rsid w:val="00012904"/>
    <w:rsid w:val="0001466E"/>
    <w:rsid w:val="000612A2"/>
    <w:rsid w:val="00066993"/>
    <w:rsid w:val="00072092"/>
    <w:rsid w:val="000A4DA9"/>
    <w:rsid w:val="000B0D51"/>
    <w:rsid w:val="000D297E"/>
    <w:rsid w:val="000E7F16"/>
    <w:rsid w:val="001101C0"/>
    <w:rsid w:val="00141464"/>
    <w:rsid w:val="001576BA"/>
    <w:rsid w:val="001638E6"/>
    <w:rsid w:val="0018489F"/>
    <w:rsid w:val="001B72F1"/>
    <w:rsid w:val="001C00A8"/>
    <w:rsid w:val="001D1FA7"/>
    <w:rsid w:val="001D6E15"/>
    <w:rsid w:val="00230B56"/>
    <w:rsid w:val="002653A1"/>
    <w:rsid w:val="002A095A"/>
    <w:rsid w:val="002A3F7A"/>
    <w:rsid w:val="002A5465"/>
    <w:rsid w:val="002A5755"/>
    <w:rsid w:val="002B7D59"/>
    <w:rsid w:val="002C0CEC"/>
    <w:rsid w:val="002C595F"/>
    <w:rsid w:val="00384920"/>
    <w:rsid w:val="003B009A"/>
    <w:rsid w:val="003B6D7F"/>
    <w:rsid w:val="00406CBB"/>
    <w:rsid w:val="00444F3F"/>
    <w:rsid w:val="004C76A1"/>
    <w:rsid w:val="004D4D03"/>
    <w:rsid w:val="005550EB"/>
    <w:rsid w:val="00563596"/>
    <w:rsid w:val="00595ECB"/>
    <w:rsid w:val="005B27B6"/>
    <w:rsid w:val="00610093"/>
    <w:rsid w:val="00626296"/>
    <w:rsid w:val="00636B33"/>
    <w:rsid w:val="0064260E"/>
    <w:rsid w:val="00654175"/>
    <w:rsid w:val="0068415A"/>
    <w:rsid w:val="00687DD7"/>
    <w:rsid w:val="006A01AE"/>
    <w:rsid w:val="006A083C"/>
    <w:rsid w:val="006B5A91"/>
    <w:rsid w:val="006C03FE"/>
    <w:rsid w:val="00752785"/>
    <w:rsid w:val="007B27F2"/>
    <w:rsid w:val="007C255A"/>
    <w:rsid w:val="007E0D3B"/>
    <w:rsid w:val="0083000B"/>
    <w:rsid w:val="008332D3"/>
    <w:rsid w:val="00855598"/>
    <w:rsid w:val="00857A2F"/>
    <w:rsid w:val="008746BC"/>
    <w:rsid w:val="008A221E"/>
    <w:rsid w:val="008C14BE"/>
    <w:rsid w:val="008D06D3"/>
    <w:rsid w:val="008D20FF"/>
    <w:rsid w:val="008E58F3"/>
    <w:rsid w:val="0090351C"/>
    <w:rsid w:val="009054C5"/>
    <w:rsid w:val="00923871"/>
    <w:rsid w:val="009459A0"/>
    <w:rsid w:val="0098647B"/>
    <w:rsid w:val="009C090A"/>
    <w:rsid w:val="009D7330"/>
    <w:rsid w:val="00A12627"/>
    <w:rsid w:val="00A44A14"/>
    <w:rsid w:val="00A66560"/>
    <w:rsid w:val="00A864D5"/>
    <w:rsid w:val="00A9762F"/>
    <w:rsid w:val="00AA7E5F"/>
    <w:rsid w:val="00AB61A0"/>
    <w:rsid w:val="00AC36C5"/>
    <w:rsid w:val="00B063EE"/>
    <w:rsid w:val="00B11D3B"/>
    <w:rsid w:val="00B20EE7"/>
    <w:rsid w:val="00B21B27"/>
    <w:rsid w:val="00B30603"/>
    <w:rsid w:val="00B51D83"/>
    <w:rsid w:val="00B66588"/>
    <w:rsid w:val="00B84185"/>
    <w:rsid w:val="00B85FC7"/>
    <w:rsid w:val="00B96F8C"/>
    <w:rsid w:val="00BB4A6C"/>
    <w:rsid w:val="00BE761B"/>
    <w:rsid w:val="00BE78E5"/>
    <w:rsid w:val="00BF0BCA"/>
    <w:rsid w:val="00C10E44"/>
    <w:rsid w:val="00C22A53"/>
    <w:rsid w:val="00C710B0"/>
    <w:rsid w:val="00C765D2"/>
    <w:rsid w:val="00C810E1"/>
    <w:rsid w:val="00CA0B07"/>
    <w:rsid w:val="00CD5A29"/>
    <w:rsid w:val="00CE18E6"/>
    <w:rsid w:val="00CF754B"/>
    <w:rsid w:val="00D13935"/>
    <w:rsid w:val="00D70F34"/>
    <w:rsid w:val="00D76A02"/>
    <w:rsid w:val="00D96613"/>
    <w:rsid w:val="00DC509E"/>
    <w:rsid w:val="00DD65E5"/>
    <w:rsid w:val="00DE2759"/>
    <w:rsid w:val="00E22100"/>
    <w:rsid w:val="00E73AA3"/>
    <w:rsid w:val="00E932B5"/>
    <w:rsid w:val="00EA09A2"/>
    <w:rsid w:val="00EB2888"/>
    <w:rsid w:val="00EC6C92"/>
    <w:rsid w:val="00F327E6"/>
    <w:rsid w:val="00F37AA4"/>
    <w:rsid w:val="00F457C0"/>
    <w:rsid w:val="00F63C33"/>
    <w:rsid w:val="00F65684"/>
    <w:rsid w:val="00FA3BA9"/>
    <w:rsid w:val="00FE3F76"/>
    <w:rsid w:val="00FF07EC"/>
    <w:rsid w:val="00FF13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B7827"/>
  <w15:chartTrackingRefBased/>
  <w15:docId w15:val="{B74EE85A-4525-4656-A5C7-F9F7B4094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CB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6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卑南壹"/>
    <w:basedOn w:val="a"/>
    <w:link w:val="a5"/>
    <w:uiPriority w:val="34"/>
    <w:qFormat/>
    <w:rsid w:val="0098647B"/>
    <w:pPr>
      <w:ind w:leftChars="200" w:left="480"/>
    </w:pPr>
    <w:rPr>
      <w:rFonts w:ascii="Calibri" w:eastAsia="新細明體" w:hAnsi="Calibri" w:cs="Times New Roman"/>
      <w:lang w:val="x-none" w:eastAsia="x-none"/>
    </w:rPr>
  </w:style>
  <w:style w:type="character" w:customStyle="1" w:styleId="a5">
    <w:name w:val="清單段落 字元"/>
    <w:aliases w:val="卑南壹 字元"/>
    <w:link w:val="a4"/>
    <w:uiPriority w:val="34"/>
    <w:locked/>
    <w:rsid w:val="0098647B"/>
    <w:rPr>
      <w:rFonts w:ascii="Calibri" w:eastAsia="新細明體" w:hAnsi="Calibri" w:cs="Times New Roman"/>
      <w:lang w:val="x-none" w:eastAsia="x-none"/>
    </w:rPr>
  </w:style>
  <w:style w:type="paragraph" w:customStyle="1" w:styleId="Default">
    <w:name w:val="Default"/>
    <w:rsid w:val="00406CBB"/>
    <w:pPr>
      <w:widowControl w:val="0"/>
      <w:autoSpaceDE w:val="0"/>
      <w:autoSpaceDN w:val="0"/>
      <w:adjustRightInd w:val="0"/>
    </w:pPr>
    <w:rPr>
      <w:rFonts w:ascii="標楷體" w:eastAsia="標楷體" w:hAnsi="Calibri" w:cs="標楷體"/>
      <w:color w:val="000000"/>
      <w:kern w:val="0"/>
      <w:szCs w:val="24"/>
    </w:rPr>
  </w:style>
  <w:style w:type="paragraph" w:styleId="a6">
    <w:name w:val="header"/>
    <w:basedOn w:val="a"/>
    <w:link w:val="a7"/>
    <w:uiPriority w:val="99"/>
    <w:unhideWhenUsed/>
    <w:rsid w:val="00B30603"/>
    <w:pPr>
      <w:tabs>
        <w:tab w:val="center" w:pos="4153"/>
        <w:tab w:val="right" w:pos="8306"/>
      </w:tabs>
      <w:snapToGrid w:val="0"/>
    </w:pPr>
    <w:rPr>
      <w:sz w:val="20"/>
      <w:szCs w:val="20"/>
    </w:rPr>
  </w:style>
  <w:style w:type="character" w:customStyle="1" w:styleId="a7">
    <w:name w:val="頁首 字元"/>
    <w:basedOn w:val="a0"/>
    <w:link w:val="a6"/>
    <w:uiPriority w:val="99"/>
    <w:rsid w:val="00B30603"/>
    <w:rPr>
      <w:sz w:val="20"/>
      <w:szCs w:val="20"/>
    </w:rPr>
  </w:style>
  <w:style w:type="paragraph" w:styleId="a8">
    <w:name w:val="footer"/>
    <w:basedOn w:val="a"/>
    <w:link w:val="a9"/>
    <w:uiPriority w:val="99"/>
    <w:unhideWhenUsed/>
    <w:rsid w:val="00B30603"/>
    <w:pPr>
      <w:tabs>
        <w:tab w:val="center" w:pos="4153"/>
        <w:tab w:val="right" w:pos="8306"/>
      </w:tabs>
      <w:snapToGrid w:val="0"/>
    </w:pPr>
    <w:rPr>
      <w:sz w:val="20"/>
      <w:szCs w:val="20"/>
    </w:rPr>
  </w:style>
  <w:style w:type="character" w:customStyle="1" w:styleId="a9">
    <w:name w:val="頁尾 字元"/>
    <w:basedOn w:val="a0"/>
    <w:link w:val="a8"/>
    <w:uiPriority w:val="99"/>
    <w:rsid w:val="00B30603"/>
    <w:rPr>
      <w:sz w:val="20"/>
      <w:szCs w:val="20"/>
    </w:rPr>
  </w:style>
  <w:style w:type="paragraph" w:styleId="aa">
    <w:name w:val="Balloon Text"/>
    <w:basedOn w:val="a"/>
    <w:link w:val="ab"/>
    <w:uiPriority w:val="99"/>
    <w:semiHidden/>
    <w:unhideWhenUsed/>
    <w:rsid w:val="00A44A1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44A14"/>
    <w:rPr>
      <w:rFonts w:asciiTheme="majorHAnsi" w:eastAsiaTheme="majorEastAsia" w:hAnsiTheme="majorHAnsi" w:cstheme="majorBidi"/>
      <w:sz w:val="18"/>
      <w:szCs w:val="18"/>
    </w:rPr>
  </w:style>
  <w:style w:type="paragraph" w:customStyle="1" w:styleId="ac">
    <w:name w:val="法規標題"/>
    <w:basedOn w:val="a"/>
    <w:link w:val="ad"/>
    <w:qFormat/>
    <w:rsid w:val="0001466E"/>
    <w:pPr>
      <w:spacing w:line="360" w:lineRule="auto"/>
      <w:ind w:right="11"/>
      <w:jc w:val="center"/>
    </w:pPr>
    <w:rPr>
      <w:rFonts w:ascii="Times New Roman" w:eastAsia="標楷體" w:hAnsi="Times New Roman" w:cs="Times New Roman"/>
      <w:b/>
      <w:position w:val="-1"/>
      <w:sz w:val="32"/>
      <w:szCs w:val="32"/>
    </w:rPr>
  </w:style>
  <w:style w:type="paragraph" w:customStyle="1" w:styleId="ae">
    <w:name w:val="立法註記"/>
    <w:basedOn w:val="af"/>
    <w:link w:val="af0"/>
    <w:qFormat/>
    <w:rsid w:val="0001466E"/>
    <w:pPr>
      <w:widowControl/>
      <w:spacing w:line="240" w:lineRule="exact"/>
      <w:jc w:val="right"/>
    </w:pPr>
    <w:rPr>
      <w:rFonts w:ascii="Times New Roman" w:eastAsia="標楷體" w:hAnsi="Times New Roman" w:cs="Times New Roman"/>
      <w:sz w:val="20"/>
      <w:szCs w:val="20"/>
    </w:rPr>
  </w:style>
  <w:style w:type="character" w:customStyle="1" w:styleId="ad">
    <w:name w:val="法規標題 字元"/>
    <w:link w:val="ac"/>
    <w:rsid w:val="0001466E"/>
    <w:rPr>
      <w:rFonts w:ascii="Times New Roman" w:eastAsia="標楷體" w:hAnsi="Times New Roman" w:cs="Times New Roman"/>
      <w:b/>
      <w:position w:val="-1"/>
      <w:sz w:val="32"/>
      <w:szCs w:val="32"/>
    </w:rPr>
  </w:style>
  <w:style w:type="character" w:customStyle="1" w:styleId="af0">
    <w:name w:val="立法註記 字元"/>
    <w:link w:val="ae"/>
    <w:rsid w:val="0001466E"/>
    <w:rPr>
      <w:rFonts w:ascii="Times New Roman" w:eastAsia="標楷體" w:hAnsi="Times New Roman" w:cs="Times New Roman"/>
      <w:sz w:val="20"/>
      <w:szCs w:val="20"/>
    </w:rPr>
  </w:style>
  <w:style w:type="paragraph" w:styleId="af">
    <w:name w:val="No Spacing"/>
    <w:uiPriority w:val="1"/>
    <w:qFormat/>
    <w:rsid w:val="0001466E"/>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1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A6B67-E4C1-4B89-A804-8D4A9B54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553</Words>
  <Characters>3158</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啟賢 蕭</cp:lastModifiedBy>
  <cp:revision>2</cp:revision>
  <cp:lastPrinted>2020-09-10T06:40:00Z</cp:lastPrinted>
  <dcterms:created xsi:type="dcterms:W3CDTF">2022-09-13T09:21:00Z</dcterms:created>
  <dcterms:modified xsi:type="dcterms:W3CDTF">2022-09-13T09:21:00Z</dcterms:modified>
</cp:coreProperties>
</file>