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3BA51" w14:textId="46906FBC" w:rsidR="00026E02" w:rsidRPr="00026E02" w:rsidRDefault="00026E02" w:rsidP="00026E02">
      <w:pPr>
        <w:pStyle w:val="a5"/>
        <w:spacing w:line="360" w:lineRule="auto"/>
        <w:ind w:left="482" w:right="68"/>
        <w:rPr>
          <w:rFonts w:ascii="Times New Roman" w:eastAsia="標楷體" w:hAnsi="Times New Roman" w:cs="Times New Roman"/>
        </w:rPr>
      </w:pPr>
      <w:r w:rsidRPr="00026E02">
        <w:rPr>
          <w:rFonts w:ascii="Times New Roman" w:eastAsia="標楷體" w:hAnsi="Times New Roman" w:cs="Times New Roman"/>
        </w:rPr>
        <w:t>南</w:t>
      </w:r>
      <w:proofErr w:type="gramStart"/>
      <w:r w:rsidRPr="00026E02">
        <w:rPr>
          <w:rFonts w:ascii="Times New Roman" w:eastAsia="標楷體" w:hAnsi="Times New Roman" w:cs="Times New Roman"/>
        </w:rPr>
        <w:t>臺</w:t>
      </w:r>
      <w:proofErr w:type="gramEnd"/>
      <w:r w:rsidRPr="00026E02">
        <w:rPr>
          <w:rFonts w:ascii="Times New Roman" w:eastAsia="標楷體" w:hAnsi="Times New Roman" w:cs="Times New Roman"/>
        </w:rPr>
        <w:t>科技大學社會責任暨環境永續中心設置辦法</w:t>
      </w:r>
    </w:p>
    <w:p w14:paraId="25166109" w14:textId="77777777" w:rsidR="00026E02" w:rsidRDefault="00026E02" w:rsidP="00026E02">
      <w:pPr>
        <w:spacing w:line="240" w:lineRule="exact"/>
        <w:ind w:right="113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026E02">
        <w:rPr>
          <w:rFonts w:ascii="Times New Roman" w:eastAsia="標楷體" w:hAnsi="Times New Roman" w:cs="Times New Roman"/>
          <w:sz w:val="20"/>
          <w:szCs w:val="20"/>
        </w:rPr>
        <w:t>民國</w:t>
      </w:r>
      <w:r w:rsidRPr="00026E02">
        <w:rPr>
          <w:rFonts w:ascii="Times New Roman" w:eastAsia="標楷體" w:hAnsi="Times New Roman" w:cs="Times New Roman"/>
          <w:sz w:val="20"/>
          <w:szCs w:val="20"/>
        </w:rPr>
        <w:t>109</w:t>
      </w:r>
      <w:r w:rsidRPr="00026E02">
        <w:rPr>
          <w:rFonts w:ascii="Times New Roman" w:eastAsia="標楷體" w:hAnsi="Times New Roman" w:cs="Times New Roman"/>
          <w:sz w:val="20"/>
          <w:szCs w:val="20"/>
        </w:rPr>
        <w:t>年</w:t>
      </w:r>
      <w:r w:rsidRPr="00026E02">
        <w:rPr>
          <w:rFonts w:ascii="Times New Roman" w:eastAsia="標楷體" w:hAnsi="Times New Roman" w:cs="Times New Roman"/>
          <w:sz w:val="20"/>
          <w:szCs w:val="20"/>
        </w:rPr>
        <w:t>10</w:t>
      </w:r>
      <w:r w:rsidRPr="00026E02">
        <w:rPr>
          <w:rFonts w:ascii="Times New Roman" w:eastAsia="標楷體" w:hAnsi="Times New Roman" w:cs="Times New Roman"/>
          <w:sz w:val="20"/>
          <w:szCs w:val="20"/>
        </w:rPr>
        <w:t>月</w:t>
      </w:r>
      <w:r w:rsidRPr="00026E02">
        <w:rPr>
          <w:rFonts w:ascii="Times New Roman" w:eastAsia="標楷體" w:hAnsi="Times New Roman" w:cs="Times New Roman"/>
          <w:sz w:val="20"/>
          <w:szCs w:val="20"/>
        </w:rPr>
        <w:t>14</w:t>
      </w:r>
      <w:r w:rsidRPr="00026E02">
        <w:rPr>
          <w:rFonts w:ascii="Times New Roman" w:eastAsia="標楷體" w:hAnsi="Times New Roman" w:cs="Times New Roman"/>
          <w:sz w:val="20"/>
          <w:szCs w:val="20"/>
        </w:rPr>
        <w:t>日校務會議通過</w:t>
      </w:r>
    </w:p>
    <w:p w14:paraId="60CC7A38" w14:textId="03A67D02" w:rsidR="00026E02" w:rsidRPr="00026E02" w:rsidRDefault="00026E02" w:rsidP="00026E02">
      <w:pPr>
        <w:spacing w:line="240" w:lineRule="exact"/>
        <w:ind w:right="113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026E02">
        <w:rPr>
          <w:rFonts w:ascii="Times New Roman" w:eastAsia="標楷體" w:hAnsi="Times New Roman" w:cs="Times New Roman"/>
          <w:sz w:val="20"/>
          <w:szCs w:val="20"/>
        </w:rPr>
        <w:t>民國</w:t>
      </w:r>
      <w:r w:rsidRPr="00026E02">
        <w:rPr>
          <w:rFonts w:ascii="Times New Roman" w:eastAsia="標楷體" w:hAnsi="Times New Roman" w:cs="Times New Roman"/>
          <w:sz w:val="20"/>
          <w:szCs w:val="20"/>
        </w:rPr>
        <w:t>112</w:t>
      </w:r>
      <w:r w:rsidRPr="00026E02">
        <w:rPr>
          <w:rFonts w:ascii="Times New Roman" w:eastAsia="標楷體" w:hAnsi="Times New Roman" w:cs="Times New Roman"/>
          <w:sz w:val="20"/>
          <w:szCs w:val="20"/>
        </w:rPr>
        <w:t>年</w:t>
      </w:r>
      <w:r>
        <w:rPr>
          <w:rFonts w:ascii="Times New Roman" w:eastAsia="標楷體" w:hAnsi="Times New Roman" w:cs="Times New Roman"/>
          <w:sz w:val="20"/>
          <w:szCs w:val="20"/>
        </w:rPr>
        <w:t>5</w:t>
      </w:r>
      <w:r w:rsidRPr="00026E02">
        <w:rPr>
          <w:rFonts w:ascii="Times New Roman" w:eastAsia="標楷體" w:hAnsi="Times New Roman" w:cs="Times New Roman"/>
          <w:sz w:val="20"/>
          <w:szCs w:val="20"/>
        </w:rPr>
        <w:t>月</w:t>
      </w:r>
      <w:r>
        <w:rPr>
          <w:rFonts w:ascii="Times New Roman" w:eastAsia="標楷體" w:hAnsi="Times New Roman" w:cs="Times New Roman"/>
          <w:sz w:val="20"/>
          <w:szCs w:val="20"/>
        </w:rPr>
        <w:t>31</w:t>
      </w:r>
      <w:r w:rsidRPr="00026E02">
        <w:rPr>
          <w:rFonts w:ascii="Times New Roman" w:eastAsia="標楷體" w:hAnsi="Times New Roman" w:cs="Times New Roman"/>
          <w:sz w:val="20"/>
          <w:szCs w:val="20"/>
        </w:rPr>
        <w:t>日校務會議修正通過</w:t>
      </w:r>
    </w:p>
    <w:p w14:paraId="1F798F23" w14:textId="77777777" w:rsidR="00026E02" w:rsidRPr="00026E02" w:rsidRDefault="00026E02" w:rsidP="00026E02">
      <w:pPr>
        <w:spacing w:line="240" w:lineRule="exact"/>
        <w:ind w:right="113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14:paraId="1574EE8F" w14:textId="77777777" w:rsidR="00026E02" w:rsidRPr="00026E02" w:rsidRDefault="00026E02" w:rsidP="00026E02">
      <w:pPr>
        <w:pStyle w:val="a3"/>
        <w:numPr>
          <w:ilvl w:val="0"/>
          <w:numId w:val="1"/>
        </w:numPr>
        <w:tabs>
          <w:tab w:val="left" w:pos="1055"/>
        </w:tabs>
        <w:autoSpaceDE w:val="0"/>
        <w:autoSpaceDN w:val="0"/>
        <w:spacing w:after="0"/>
        <w:ind w:right="114"/>
        <w:rPr>
          <w:rFonts w:eastAsia="標楷體"/>
        </w:rPr>
      </w:pPr>
      <w:r w:rsidRPr="00026E02">
        <w:rPr>
          <w:rFonts w:eastAsia="標楷體"/>
        </w:rPr>
        <w:t>南</w:t>
      </w:r>
      <w:proofErr w:type="gramStart"/>
      <w:r w:rsidRPr="00026E02">
        <w:rPr>
          <w:rFonts w:eastAsia="標楷體"/>
        </w:rPr>
        <w:t>臺</w:t>
      </w:r>
      <w:proofErr w:type="gramEnd"/>
      <w:r w:rsidRPr="00026E02">
        <w:rPr>
          <w:rFonts w:eastAsia="標楷體"/>
        </w:rPr>
        <w:t>科技大</w:t>
      </w:r>
      <w:r w:rsidRPr="00026E02">
        <w:rPr>
          <w:rFonts w:eastAsia="標楷體"/>
          <w:spacing w:val="-23"/>
        </w:rPr>
        <w:t>學</w:t>
      </w:r>
      <w:r w:rsidRPr="00026E02">
        <w:rPr>
          <w:rFonts w:eastAsia="標楷體"/>
        </w:rPr>
        <w:t>（以下簡稱本校</w:t>
      </w:r>
      <w:r w:rsidRPr="00026E02">
        <w:rPr>
          <w:rFonts w:eastAsia="標楷體"/>
          <w:spacing w:val="-23"/>
        </w:rPr>
        <w:t>）</w:t>
      </w:r>
      <w:r w:rsidRPr="00026E02">
        <w:rPr>
          <w:rFonts w:eastAsia="標楷體"/>
        </w:rPr>
        <w:t>為善盡大學社會責</w:t>
      </w:r>
      <w:r w:rsidRPr="00026E02">
        <w:rPr>
          <w:rFonts w:eastAsia="標楷體"/>
          <w:spacing w:val="-12"/>
        </w:rPr>
        <w:t>任，</w:t>
      </w:r>
      <w:r w:rsidRPr="00026E02">
        <w:rPr>
          <w:rFonts w:eastAsia="標楷體"/>
        </w:rPr>
        <w:t>深化師生對於大學社會責任</w:t>
      </w:r>
      <w:r w:rsidRPr="00026E02">
        <w:rPr>
          <w:rFonts w:eastAsia="標楷體"/>
          <w:spacing w:val="-16"/>
        </w:rPr>
        <w:t>之</w:t>
      </w:r>
      <w:r w:rsidRPr="00026E02">
        <w:rPr>
          <w:rFonts w:eastAsia="標楷體"/>
        </w:rPr>
        <w:t>認同與支</w:t>
      </w:r>
      <w:r w:rsidRPr="00026E02">
        <w:rPr>
          <w:rFonts w:eastAsia="標楷體"/>
          <w:spacing w:val="-12"/>
        </w:rPr>
        <w:t>持，</w:t>
      </w:r>
      <w:r w:rsidRPr="00026E02">
        <w:rPr>
          <w:rFonts w:eastAsia="標楷體"/>
        </w:rPr>
        <w:t>培養多元具國際視野及移動力之人</w:t>
      </w:r>
      <w:r w:rsidRPr="00026E02">
        <w:rPr>
          <w:rFonts w:eastAsia="標楷體"/>
          <w:spacing w:val="-12"/>
        </w:rPr>
        <w:t>才，</w:t>
      </w:r>
      <w:r w:rsidRPr="00026E02">
        <w:rPr>
          <w:rFonts w:eastAsia="標楷體"/>
        </w:rPr>
        <w:t>協力地方創生及發</w:t>
      </w:r>
      <w:r w:rsidRPr="00026E02">
        <w:rPr>
          <w:rFonts w:eastAsia="標楷體"/>
          <w:spacing w:val="-12"/>
        </w:rPr>
        <w:t>展，</w:t>
      </w:r>
      <w:r w:rsidRPr="00026E02">
        <w:rPr>
          <w:rFonts w:eastAsia="標楷體"/>
        </w:rPr>
        <w:t>接軌全</w:t>
      </w:r>
      <w:r w:rsidRPr="00026E02">
        <w:rPr>
          <w:rFonts w:eastAsia="標楷體"/>
          <w:spacing w:val="-14"/>
        </w:rPr>
        <w:t>球</w:t>
      </w:r>
      <w:r w:rsidRPr="00026E02">
        <w:rPr>
          <w:rFonts w:eastAsia="標楷體"/>
        </w:rPr>
        <w:t>永續發展議題，依本校組織規程之規定設置社會責任暨環境永續中心（以下簡稱本中心</w:t>
      </w:r>
      <w:r w:rsidRPr="00026E02">
        <w:rPr>
          <w:rFonts w:eastAsia="標楷體"/>
          <w:spacing w:val="-120"/>
        </w:rPr>
        <w:t>）</w:t>
      </w:r>
      <w:r w:rsidRPr="00026E02">
        <w:rPr>
          <w:rFonts w:eastAsia="標楷體"/>
        </w:rPr>
        <w:t>。</w:t>
      </w:r>
    </w:p>
    <w:p w14:paraId="41F0AA4F" w14:textId="77777777" w:rsidR="00026E02" w:rsidRPr="00026E02" w:rsidRDefault="00026E02" w:rsidP="00026E02">
      <w:pPr>
        <w:pStyle w:val="a3"/>
        <w:numPr>
          <w:ilvl w:val="0"/>
          <w:numId w:val="1"/>
        </w:numPr>
        <w:tabs>
          <w:tab w:val="left" w:pos="1055"/>
        </w:tabs>
        <w:autoSpaceDE w:val="0"/>
        <w:autoSpaceDN w:val="0"/>
        <w:spacing w:after="0"/>
        <w:ind w:left="1049" w:right="113"/>
        <w:rPr>
          <w:rFonts w:eastAsia="標楷體"/>
        </w:rPr>
      </w:pPr>
      <w:r w:rsidRPr="00026E02">
        <w:rPr>
          <w:rFonts w:eastAsia="標楷體"/>
        </w:rPr>
        <w:t>本中心置中心主任</w:t>
      </w:r>
      <w:r w:rsidRPr="00026E02">
        <w:rPr>
          <w:rFonts w:eastAsia="標楷體"/>
        </w:rPr>
        <w:t xml:space="preserve"> 1 </w:t>
      </w:r>
      <w:r w:rsidRPr="00026E02">
        <w:rPr>
          <w:rFonts w:eastAsia="標楷體"/>
        </w:rPr>
        <w:t>人，由校長聘請專任副教授以上人員兼任之，秉承校長之命，</w:t>
      </w:r>
      <w:r w:rsidRPr="00026E02">
        <w:rPr>
          <w:rFonts w:eastAsia="標楷體"/>
        </w:rPr>
        <w:t xml:space="preserve"> </w:t>
      </w:r>
      <w:r w:rsidRPr="00026E02">
        <w:rPr>
          <w:rFonts w:eastAsia="標楷體"/>
        </w:rPr>
        <w:t>推動地方創生及社區永續發展等事宜。</w:t>
      </w:r>
    </w:p>
    <w:p w14:paraId="48C261AE" w14:textId="77777777" w:rsidR="00026E02" w:rsidRPr="00026E02" w:rsidRDefault="00026E02" w:rsidP="00026E02">
      <w:pPr>
        <w:pStyle w:val="a3"/>
        <w:tabs>
          <w:tab w:val="left" w:pos="1055"/>
        </w:tabs>
        <w:spacing w:after="0"/>
        <w:ind w:left="1049" w:right="113"/>
        <w:rPr>
          <w:rFonts w:eastAsia="標楷體"/>
        </w:rPr>
      </w:pPr>
      <w:r w:rsidRPr="00026E02">
        <w:rPr>
          <w:rFonts w:eastAsia="標楷體"/>
        </w:rPr>
        <w:t>本中心下設大學社會責任推動及環境永續發展</w:t>
      </w:r>
      <w:r w:rsidRPr="00026E02">
        <w:rPr>
          <w:rFonts w:eastAsia="標楷體"/>
        </w:rPr>
        <w:t>2</w:t>
      </w:r>
      <w:r w:rsidRPr="00026E02">
        <w:rPr>
          <w:rFonts w:eastAsia="標楷體"/>
        </w:rPr>
        <w:t>組，</w:t>
      </w:r>
      <w:proofErr w:type="gramStart"/>
      <w:r w:rsidRPr="00026E02">
        <w:rPr>
          <w:rFonts w:eastAsia="標楷體"/>
        </w:rPr>
        <w:t>各組置組長</w:t>
      </w:r>
      <w:proofErr w:type="gramEnd"/>
      <w:r w:rsidRPr="00026E02">
        <w:rPr>
          <w:rFonts w:eastAsia="標楷體"/>
        </w:rPr>
        <w:t xml:space="preserve"> 1 </w:t>
      </w:r>
      <w:r w:rsidRPr="00026E02">
        <w:rPr>
          <w:rFonts w:eastAsia="標楷體"/>
        </w:rPr>
        <w:t>人及職員若干人。</w:t>
      </w:r>
    </w:p>
    <w:p w14:paraId="642A26E7" w14:textId="77777777" w:rsidR="00026E02" w:rsidRPr="00026E02" w:rsidRDefault="00026E02" w:rsidP="00026E02">
      <w:pPr>
        <w:pStyle w:val="a3"/>
        <w:tabs>
          <w:tab w:val="left" w:pos="1055"/>
        </w:tabs>
        <w:spacing w:after="0"/>
        <w:ind w:left="1049" w:right="113"/>
        <w:rPr>
          <w:rFonts w:eastAsia="標楷體"/>
        </w:rPr>
      </w:pPr>
      <w:r w:rsidRPr="00026E02">
        <w:rPr>
          <w:rFonts w:eastAsia="標楷體"/>
        </w:rPr>
        <w:t>本中心各級主管之任用，依本校組織規程之規定辦理。</w:t>
      </w:r>
    </w:p>
    <w:p w14:paraId="40234BD4" w14:textId="77777777" w:rsidR="00026E02" w:rsidRPr="00026E02" w:rsidRDefault="00026E02" w:rsidP="00026E02">
      <w:pPr>
        <w:pStyle w:val="a3"/>
        <w:numPr>
          <w:ilvl w:val="0"/>
          <w:numId w:val="1"/>
        </w:numPr>
        <w:tabs>
          <w:tab w:val="left" w:pos="1055"/>
        </w:tabs>
        <w:autoSpaceDE w:val="0"/>
        <w:autoSpaceDN w:val="0"/>
        <w:spacing w:after="0"/>
        <w:ind w:right="114"/>
        <w:rPr>
          <w:rFonts w:eastAsia="標楷體"/>
        </w:rPr>
      </w:pPr>
      <w:r w:rsidRPr="00026E02">
        <w:rPr>
          <w:rFonts w:eastAsia="標楷體"/>
        </w:rPr>
        <w:t>本中心各組任務如下：</w:t>
      </w:r>
    </w:p>
    <w:p w14:paraId="2520CAAD" w14:textId="77777777" w:rsidR="00026E02" w:rsidRPr="00026E02" w:rsidRDefault="00026E02" w:rsidP="00026E02">
      <w:pPr>
        <w:pStyle w:val="a3"/>
        <w:spacing w:after="0"/>
        <w:ind w:left="1050" w:right="4111"/>
        <w:jc w:val="both"/>
        <w:rPr>
          <w:rFonts w:eastAsia="標楷體"/>
        </w:rPr>
      </w:pPr>
      <w:r w:rsidRPr="00026E02">
        <w:rPr>
          <w:rFonts w:eastAsia="標楷體"/>
        </w:rPr>
        <w:t>一、大學社會責任推動組：</w:t>
      </w:r>
    </w:p>
    <w:p w14:paraId="760C0D56" w14:textId="77777777" w:rsidR="00026E02" w:rsidRPr="00026E02" w:rsidRDefault="00026E02" w:rsidP="00026E02">
      <w:pPr>
        <w:pStyle w:val="a3"/>
        <w:spacing w:after="0"/>
        <w:ind w:left="1529" w:right="67"/>
        <w:jc w:val="both"/>
        <w:rPr>
          <w:rFonts w:eastAsia="標楷體"/>
        </w:rPr>
      </w:pPr>
      <w:r w:rsidRPr="00026E02">
        <w:rPr>
          <w:rFonts w:eastAsia="標楷體"/>
        </w:rPr>
        <w:t>(</w:t>
      </w:r>
      <w:proofErr w:type="gramStart"/>
      <w:r w:rsidRPr="00026E02">
        <w:rPr>
          <w:rFonts w:eastAsia="標楷體"/>
        </w:rPr>
        <w:t>一</w:t>
      </w:r>
      <w:proofErr w:type="gramEnd"/>
      <w:r w:rsidRPr="00026E02">
        <w:rPr>
          <w:rFonts w:eastAsia="標楷體"/>
        </w:rPr>
        <w:t>)</w:t>
      </w:r>
      <w:r w:rsidRPr="00026E02">
        <w:rPr>
          <w:rFonts w:eastAsia="標楷體"/>
        </w:rPr>
        <w:t>規劃與落實校務大學社會責任發展藍圖。</w:t>
      </w:r>
    </w:p>
    <w:p w14:paraId="476888D0" w14:textId="77777777" w:rsidR="00026E02" w:rsidRPr="00026E02" w:rsidRDefault="00026E02" w:rsidP="00026E02">
      <w:pPr>
        <w:pStyle w:val="a3"/>
        <w:spacing w:after="0"/>
        <w:ind w:left="785" w:right="67" w:firstLine="720"/>
        <w:jc w:val="both"/>
        <w:rPr>
          <w:rFonts w:eastAsia="標楷體"/>
        </w:rPr>
      </w:pPr>
      <w:r w:rsidRPr="00026E02">
        <w:rPr>
          <w:rFonts w:eastAsia="標楷體"/>
        </w:rPr>
        <w:t>(</w:t>
      </w:r>
      <w:r w:rsidRPr="00026E02">
        <w:rPr>
          <w:rFonts w:eastAsia="標楷體"/>
        </w:rPr>
        <w:t>二</w:t>
      </w:r>
      <w:r w:rsidRPr="00026E02">
        <w:rPr>
          <w:rFonts w:eastAsia="標楷體"/>
        </w:rPr>
        <w:t>)</w:t>
      </w:r>
      <w:r w:rsidRPr="00026E02">
        <w:rPr>
          <w:rFonts w:eastAsia="標楷體"/>
        </w:rPr>
        <w:t>統整與完備大學社會責任實踐支持系統。</w:t>
      </w:r>
    </w:p>
    <w:p w14:paraId="1055750C" w14:textId="77777777" w:rsidR="00026E02" w:rsidRPr="00026E02" w:rsidRDefault="00026E02" w:rsidP="00026E02">
      <w:pPr>
        <w:pStyle w:val="a3"/>
        <w:spacing w:after="0"/>
        <w:ind w:left="794" w:right="68" w:firstLine="720"/>
        <w:jc w:val="both"/>
        <w:rPr>
          <w:rFonts w:eastAsia="標楷體"/>
        </w:rPr>
      </w:pPr>
      <w:r w:rsidRPr="00026E02">
        <w:rPr>
          <w:rFonts w:eastAsia="標楷體"/>
        </w:rPr>
        <w:t>(</w:t>
      </w:r>
      <w:r w:rsidRPr="00026E02">
        <w:rPr>
          <w:rFonts w:eastAsia="標楷體"/>
        </w:rPr>
        <w:t>三</w:t>
      </w:r>
      <w:r w:rsidRPr="00026E02">
        <w:rPr>
          <w:rFonts w:eastAsia="標楷體"/>
        </w:rPr>
        <w:t>)</w:t>
      </w:r>
      <w:r w:rsidRPr="00026E02">
        <w:rPr>
          <w:rFonts w:eastAsia="標楷體"/>
        </w:rPr>
        <w:t>經營校級大學社會責任整合與協調機制。</w:t>
      </w:r>
    </w:p>
    <w:p w14:paraId="39780CE6" w14:textId="77777777" w:rsidR="00026E02" w:rsidRPr="00026E02" w:rsidRDefault="00026E02" w:rsidP="00026E02">
      <w:pPr>
        <w:pStyle w:val="a3"/>
        <w:spacing w:after="0"/>
        <w:ind w:leftChars="40" w:left="96" w:right="68" w:firstLineChars="590" w:firstLine="1416"/>
        <w:jc w:val="both"/>
        <w:rPr>
          <w:rFonts w:eastAsia="標楷體"/>
        </w:rPr>
      </w:pPr>
      <w:r w:rsidRPr="00026E02">
        <w:rPr>
          <w:rFonts w:eastAsia="標楷體"/>
        </w:rPr>
        <w:t>(</w:t>
      </w:r>
      <w:r w:rsidRPr="00026E02">
        <w:rPr>
          <w:rFonts w:eastAsia="標楷體"/>
        </w:rPr>
        <w:t>四</w:t>
      </w:r>
      <w:r w:rsidRPr="00026E02">
        <w:rPr>
          <w:rFonts w:eastAsia="標楷體"/>
        </w:rPr>
        <w:t>)</w:t>
      </w:r>
      <w:r w:rsidRPr="00026E02">
        <w:rPr>
          <w:rFonts w:eastAsia="標楷體"/>
        </w:rPr>
        <w:t>建置外部資源與</w:t>
      </w:r>
      <w:proofErr w:type="gramStart"/>
      <w:r w:rsidRPr="00026E02">
        <w:rPr>
          <w:rFonts w:eastAsia="標楷體"/>
        </w:rPr>
        <w:t>社群鏈結</w:t>
      </w:r>
      <w:proofErr w:type="gramEnd"/>
      <w:r w:rsidRPr="00026E02">
        <w:rPr>
          <w:rFonts w:eastAsia="標楷體"/>
        </w:rPr>
        <w:t>機制。</w:t>
      </w:r>
    </w:p>
    <w:p w14:paraId="4D93AE98" w14:textId="77777777" w:rsidR="00026E02" w:rsidRPr="00026E02" w:rsidRDefault="00026E02" w:rsidP="00026E02">
      <w:pPr>
        <w:pStyle w:val="a3"/>
        <w:spacing w:after="0"/>
        <w:ind w:leftChars="40" w:left="96" w:right="68" w:firstLineChars="590" w:firstLine="1416"/>
        <w:jc w:val="both"/>
        <w:rPr>
          <w:rFonts w:eastAsia="標楷體"/>
        </w:rPr>
      </w:pPr>
      <w:r w:rsidRPr="00026E02">
        <w:rPr>
          <w:rFonts w:eastAsia="標楷體"/>
        </w:rPr>
        <w:t>(</w:t>
      </w:r>
      <w:r w:rsidRPr="00026E02">
        <w:rPr>
          <w:rFonts w:eastAsia="標楷體"/>
        </w:rPr>
        <w:t>五</w:t>
      </w:r>
      <w:r w:rsidRPr="00026E02">
        <w:rPr>
          <w:rFonts w:eastAsia="標楷體"/>
        </w:rPr>
        <w:t>)</w:t>
      </w:r>
      <w:r w:rsidRPr="00026E02">
        <w:rPr>
          <w:rFonts w:eastAsia="標楷體"/>
        </w:rPr>
        <w:t>推動與管考大學社會責任計畫與方案。</w:t>
      </w:r>
    </w:p>
    <w:p w14:paraId="359DCB4C" w14:textId="77777777" w:rsidR="00026E02" w:rsidRPr="00026E02" w:rsidRDefault="00026E02" w:rsidP="00026E02">
      <w:pPr>
        <w:pStyle w:val="a3"/>
        <w:spacing w:after="0"/>
        <w:ind w:leftChars="40" w:left="96" w:right="68" w:firstLineChars="590" w:firstLine="1416"/>
        <w:jc w:val="both"/>
        <w:rPr>
          <w:rFonts w:eastAsia="標楷體"/>
        </w:rPr>
      </w:pPr>
      <w:r w:rsidRPr="00026E02">
        <w:rPr>
          <w:rFonts w:eastAsia="標楷體"/>
        </w:rPr>
        <w:t>(</w:t>
      </w:r>
      <w:r w:rsidRPr="00026E02">
        <w:rPr>
          <w:rFonts w:eastAsia="標楷體"/>
        </w:rPr>
        <w:t>六</w:t>
      </w:r>
      <w:r w:rsidRPr="00026E02">
        <w:rPr>
          <w:rFonts w:eastAsia="標楷體"/>
        </w:rPr>
        <w:t>)</w:t>
      </w:r>
      <w:r w:rsidRPr="00026E02">
        <w:rPr>
          <w:rFonts w:eastAsia="標楷體"/>
        </w:rPr>
        <w:t>定期發行社會責任報告書。</w:t>
      </w:r>
    </w:p>
    <w:p w14:paraId="018CE06E" w14:textId="77777777" w:rsidR="00026E02" w:rsidRPr="00026E02" w:rsidRDefault="00026E02" w:rsidP="00026E02">
      <w:pPr>
        <w:pStyle w:val="a3"/>
        <w:spacing w:after="0"/>
        <w:ind w:left="1000" w:right="67"/>
        <w:jc w:val="both"/>
        <w:rPr>
          <w:rFonts w:eastAsia="標楷體"/>
        </w:rPr>
      </w:pPr>
      <w:r w:rsidRPr="00026E02">
        <w:rPr>
          <w:rFonts w:eastAsia="標楷體"/>
        </w:rPr>
        <w:t xml:space="preserve">  </w:t>
      </w:r>
      <w:r w:rsidRPr="00026E02">
        <w:rPr>
          <w:rFonts w:eastAsia="標楷體"/>
        </w:rPr>
        <w:t>二、環境永續發展組：</w:t>
      </w:r>
    </w:p>
    <w:p w14:paraId="148A89D2" w14:textId="77777777" w:rsidR="00026E02" w:rsidRPr="00026E02" w:rsidRDefault="00026E02" w:rsidP="00026E02">
      <w:pPr>
        <w:pStyle w:val="a3"/>
        <w:spacing w:after="0"/>
        <w:ind w:leftChars="50" w:left="120" w:right="68" w:firstLineChars="590" w:firstLine="1416"/>
        <w:jc w:val="both"/>
        <w:rPr>
          <w:rFonts w:eastAsia="標楷體"/>
        </w:rPr>
      </w:pPr>
      <w:r w:rsidRPr="00026E02">
        <w:rPr>
          <w:rFonts w:eastAsia="標楷體"/>
        </w:rPr>
        <w:t>(</w:t>
      </w:r>
      <w:proofErr w:type="gramStart"/>
      <w:r w:rsidRPr="00026E02">
        <w:rPr>
          <w:rFonts w:eastAsia="標楷體"/>
        </w:rPr>
        <w:t>一</w:t>
      </w:r>
      <w:proofErr w:type="gramEnd"/>
      <w:r w:rsidRPr="00026E02">
        <w:rPr>
          <w:rFonts w:eastAsia="標楷體"/>
        </w:rPr>
        <w:t>)</w:t>
      </w:r>
      <w:r w:rsidRPr="00026E02">
        <w:rPr>
          <w:rFonts w:eastAsia="標楷體"/>
        </w:rPr>
        <w:t>規劃本校永續發展框架。</w:t>
      </w:r>
    </w:p>
    <w:p w14:paraId="21D5F710" w14:textId="77777777" w:rsidR="00026E02" w:rsidRPr="00026E02" w:rsidRDefault="00026E02" w:rsidP="00026E02">
      <w:pPr>
        <w:pStyle w:val="a3"/>
        <w:spacing w:after="0"/>
        <w:ind w:leftChars="50" w:left="120" w:right="68" w:firstLineChars="590" w:firstLine="1416"/>
        <w:jc w:val="both"/>
        <w:rPr>
          <w:rFonts w:eastAsia="標楷體"/>
        </w:rPr>
      </w:pPr>
      <w:r w:rsidRPr="00026E02">
        <w:rPr>
          <w:rFonts w:eastAsia="標楷體"/>
        </w:rPr>
        <w:t>(</w:t>
      </w:r>
      <w:r w:rsidRPr="00026E02">
        <w:rPr>
          <w:rFonts w:eastAsia="標楷體"/>
        </w:rPr>
        <w:t>二</w:t>
      </w:r>
      <w:r w:rsidRPr="00026E02">
        <w:rPr>
          <w:rFonts w:eastAsia="標楷體"/>
        </w:rPr>
        <w:t>)</w:t>
      </w:r>
      <w:r w:rsidRPr="00026E02">
        <w:rPr>
          <w:rFonts w:eastAsia="標楷體"/>
        </w:rPr>
        <w:t>制定發展再生能源與推動節約能源目標。</w:t>
      </w:r>
    </w:p>
    <w:p w14:paraId="2873E184" w14:textId="77777777" w:rsidR="00026E02" w:rsidRPr="00026E02" w:rsidRDefault="00026E02" w:rsidP="00026E02">
      <w:pPr>
        <w:pStyle w:val="a3"/>
        <w:spacing w:after="0"/>
        <w:ind w:leftChars="50" w:left="120" w:right="68" w:firstLineChars="590" w:firstLine="1416"/>
        <w:jc w:val="both"/>
        <w:rPr>
          <w:rFonts w:eastAsia="標楷體"/>
        </w:rPr>
      </w:pPr>
      <w:r w:rsidRPr="00026E02">
        <w:rPr>
          <w:rFonts w:eastAsia="標楷體"/>
        </w:rPr>
        <w:t>(</w:t>
      </w:r>
      <w:r w:rsidRPr="00026E02">
        <w:rPr>
          <w:rFonts w:eastAsia="標楷體"/>
        </w:rPr>
        <w:t>三</w:t>
      </w:r>
      <w:r w:rsidRPr="00026E02">
        <w:rPr>
          <w:rFonts w:eastAsia="標楷體"/>
        </w:rPr>
        <w:t>)</w:t>
      </w:r>
      <w:r w:rsidRPr="00026E02">
        <w:rPr>
          <w:rFonts w:eastAsia="標楷體"/>
        </w:rPr>
        <w:t>統整校園數位化與智慧能資源管理機制。</w:t>
      </w:r>
    </w:p>
    <w:p w14:paraId="009F45BC" w14:textId="77777777" w:rsidR="00026E02" w:rsidRPr="00026E02" w:rsidRDefault="00026E02" w:rsidP="00026E02">
      <w:pPr>
        <w:pStyle w:val="a3"/>
        <w:spacing w:after="0"/>
        <w:ind w:leftChars="50" w:left="120" w:right="68" w:firstLineChars="590" w:firstLine="1416"/>
        <w:jc w:val="both"/>
        <w:rPr>
          <w:rFonts w:eastAsia="標楷體"/>
        </w:rPr>
      </w:pPr>
      <w:r w:rsidRPr="00026E02">
        <w:rPr>
          <w:rFonts w:eastAsia="標楷體"/>
        </w:rPr>
        <w:t>(</w:t>
      </w:r>
      <w:r w:rsidRPr="00026E02">
        <w:rPr>
          <w:rFonts w:eastAsia="標楷體"/>
        </w:rPr>
        <w:t>四</w:t>
      </w:r>
      <w:r w:rsidRPr="00026E02">
        <w:rPr>
          <w:rFonts w:eastAsia="標楷體"/>
        </w:rPr>
        <w:t>)</w:t>
      </w:r>
      <w:r w:rsidRPr="00026E02">
        <w:rPr>
          <w:rFonts w:eastAsia="標楷體"/>
        </w:rPr>
        <w:t>落實校園健康福祉與智慧舒適環境藍圖。</w:t>
      </w:r>
    </w:p>
    <w:p w14:paraId="7942DEAD" w14:textId="77777777" w:rsidR="00026E02" w:rsidRPr="00026E02" w:rsidRDefault="00026E02" w:rsidP="00026E02">
      <w:pPr>
        <w:pStyle w:val="a3"/>
        <w:numPr>
          <w:ilvl w:val="0"/>
          <w:numId w:val="1"/>
        </w:numPr>
        <w:tabs>
          <w:tab w:val="left" w:pos="1079"/>
        </w:tabs>
        <w:autoSpaceDE w:val="0"/>
        <w:autoSpaceDN w:val="0"/>
        <w:spacing w:after="0"/>
        <w:ind w:right="114"/>
        <w:rPr>
          <w:rFonts w:eastAsia="標楷體"/>
        </w:rPr>
      </w:pPr>
      <w:r w:rsidRPr="00026E02">
        <w:rPr>
          <w:rFonts w:eastAsia="標楷體"/>
        </w:rPr>
        <w:t>本辦法若有未盡事宜，悉依本校相關規定辦理。</w:t>
      </w:r>
    </w:p>
    <w:p w14:paraId="15657CD6" w14:textId="77777777" w:rsidR="00026E02" w:rsidRPr="00026E02" w:rsidRDefault="00026E02" w:rsidP="00026E02">
      <w:pPr>
        <w:pStyle w:val="a3"/>
        <w:numPr>
          <w:ilvl w:val="0"/>
          <w:numId w:val="1"/>
        </w:numPr>
        <w:tabs>
          <w:tab w:val="left" w:pos="1079"/>
        </w:tabs>
        <w:autoSpaceDE w:val="0"/>
        <w:autoSpaceDN w:val="0"/>
        <w:spacing w:after="0"/>
        <w:ind w:right="114"/>
        <w:rPr>
          <w:rFonts w:eastAsia="標楷體"/>
        </w:rPr>
      </w:pPr>
      <w:r w:rsidRPr="00026E02">
        <w:rPr>
          <w:rFonts w:eastAsia="標楷體"/>
        </w:rPr>
        <w:t>本辦法經校務會議通過，陳請校長核定後公布施行，修正時亦同。</w:t>
      </w:r>
    </w:p>
    <w:p w14:paraId="18D181B5" w14:textId="77777777" w:rsidR="00026E02" w:rsidRPr="00026E02" w:rsidRDefault="00026E02"/>
    <w:sectPr w:rsidR="00026E02" w:rsidRPr="00026E02" w:rsidSect="00026E02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A641E"/>
    <w:multiLevelType w:val="hybridMultilevel"/>
    <w:tmpl w:val="B956999C"/>
    <w:lvl w:ilvl="0" w:tplc="FFFFFFFF">
      <w:start w:val="1"/>
      <w:numFmt w:val="taiwaneseCountingThousand"/>
      <w:lvlText w:val="第%1條"/>
      <w:lvlJc w:val="left"/>
      <w:pPr>
        <w:ind w:left="1050" w:hanging="945"/>
      </w:pPr>
      <w:rPr>
        <w:rFonts w:hint="default"/>
      </w:rPr>
    </w:lvl>
    <w:lvl w:ilvl="1" w:tplc="FFFFFFFF">
      <w:start w:val="1"/>
      <w:numFmt w:val="taiwaneseCountingThousand"/>
      <w:lvlText w:val="%2、"/>
      <w:lvlJc w:val="left"/>
      <w:pPr>
        <w:ind w:left="1065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545" w:hanging="480"/>
      </w:pPr>
    </w:lvl>
    <w:lvl w:ilvl="3" w:tplc="FFFFFFFF" w:tentative="1">
      <w:start w:val="1"/>
      <w:numFmt w:val="decimal"/>
      <w:lvlText w:val="%4."/>
      <w:lvlJc w:val="left"/>
      <w:pPr>
        <w:ind w:left="20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05" w:hanging="480"/>
      </w:pPr>
    </w:lvl>
    <w:lvl w:ilvl="5" w:tplc="FFFFFFFF" w:tentative="1">
      <w:start w:val="1"/>
      <w:numFmt w:val="lowerRoman"/>
      <w:lvlText w:val="%6."/>
      <w:lvlJc w:val="right"/>
      <w:pPr>
        <w:ind w:left="2985" w:hanging="480"/>
      </w:pPr>
    </w:lvl>
    <w:lvl w:ilvl="6" w:tplc="FFFFFFFF" w:tentative="1">
      <w:start w:val="1"/>
      <w:numFmt w:val="decimal"/>
      <w:lvlText w:val="%7."/>
      <w:lvlJc w:val="left"/>
      <w:pPr>
        <w:ind w:left="34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45" w:hanging="480"/>
      </w:pPr>
    </w:lvl>
    <w:lvl w:ilvl="8" w:tplc="FFFFFFFF" w:tentative="1">
      <w:start w:val="1"/>
      <w:numFmt w:val="lowerRoman"/>
      <w:lvlText w:val="%9."/>
      <w:lvlJc w:val="right"/>
      <w:pPr>
        <w:ind w:left="4425" w:hanging="480"/>
      </w:pPr>
    </w:lvl>
  </w:abstractNum>
  <w:num w:numId="1" w16cid:durableId="190332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02"/>
    <w:rsid w:val="0002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6A9C6"/>
  <w15:chartTrackingRefBased/>
  <w15:docId w15:val="{00D65726-FD02-4D25-9CB7-7B6213C8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E02"/>
    <w:pPr>
      <w:widowControl w:val="0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026E02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本文 字元"/>
    <w:basedOn w:val="a0"/>
    <w:link w:val="a3"/>
    <w:uiPriority w:val="99"/>
    <w:rsid w:val="00026E02"/>
    <w:rPr>
      <w:rFonts w:ascii="Times New Roman" w:eastAsia="新細明體" w:hAnsi="Times New Roman" w:cs="Times New Roman"/>
      <w:szCs w:val="24"/>
      <w14:ligatures w14:val="none"/>
    </w:rPr>
  </w:style>
  <w:style w:type="paragraph" w:styleId="a5">
    <w:name w:val="Title"/>
    <w:basedOn w:val="a"/>
    <w:next w:val="a"/>
    <w:link w:val="a6"/>
    <w:uiPriority w:val="1"/>
    <w:qFormat/>
    <w:rsid w:val="00026E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標題 字元"/>
    <w:basedOn w:val="a0"/>
    <w:link w:val="a5"/>
    <w:uiPriority w:val="1"/>
    <w:rsid w:val="00026E02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葉淑貞</dc:creator>
  <cp:keywords/>
  <dc:description/>
  <cp:lastModifiedBy>葉淑貞</cp:lastModifiedBy>
  <cp:revision>1</cp:revision>
  <dcterms:created xsi:type="dcterms:W3CDTF">2023-08-25T07:19:00Z</dcterms:created>
  <dcterms:modified xsi:type="dcterms:W3CDTF">2023-08-25T07:21:00Z</dcterms:modified>
</cp:coreProperties>
</file>