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E793" w14:textId="23FC80E2" w:rsidR="007D7A38" w:rsidRDefault="00AB77F6" w:rsidP="00AB77F6">
      <w:pPr>
        <w:jc w:val="center"/>
        <w:rPr>
          <w:rFonts w:ascii="標楷體" w:eastAsia="標楷體" w:hAnsi="標楷體"/>
          <w:b/>
          <w:sz w:val="32"/>
        </w:rPr>
      </w:pPr>
      <w:bookmarkStart w:id="0" w:name="_Hlk138167357"/>
      <w:r w:rsidRPr="00AB77F6">
        <w:rPr>
          <w:rFonts w:ascii="標楷體" w:eastAsia="標楷體" w:hAnsi="標楷體" w:hint="eastAsia"/>
          <w:b/>
          <w:sz w:val="32"/>
        </w:rPr>
        <w:t>南臺科技大學學生獎懲審議委員會設置辦法</w:t>
      </w:r>
      <w:bookmarkEnd w:id="0"/>
    </w:p>
    <w:p w14:paraId="697BC220" w14:textId="77777777" w:rsidR="00AB77F6" w:rsidRDefault="00AB77F6" w:rsidP="00AB77F6">
      <w:pPr>
        <w:snapToGrid w:val="0"/>
        <w:jc w:val="right"/>
        <w:rPr>
          <w:rFonts w:ascii="Times New Roman" w:eastAsia="標楷體" w:hAnsi="標楷體"/>
          <w:sz w:val="20"/>
          <w:szCs w:val="20"/>
        </w:rPr>
      </w:pPr>
      <w:r w:rsidRPr="0014510A">
        <w:rPr>
          <w:rFonts w:ascii="Times New Roman" w:eastAsia="標楷體" w:hAnsi="標楷體"/>
          <w:sz w:val="20"/>
          <w:szCs w:val="20"/>
        </w:rPr>
        <w:t>民國</w:t>
      </w:r>
      <w:r w:rsidRPr="001C1211">
        <w:rPr>
          <w:rFonts w:ascii="Times New Roman" w:eastAsia="標楷體" w:hAnsi="標楷體"/>
          <w:sz w:val="20"/>
          <w:szCs w:val="20"/>
        </w:rPr>
        <w:t>89</w:t>
      </w:r>
      <w:r>
        <w:rPr>
          <w:rFonts w:ascii="Times New Roman" w:eastAsia="標楷體" w:hAnsi="標楷體" w:hint="eastAsia"/>
          <w:sz w:val="20"/>
          <w:szCs w:val="20"/>
        </w:rPr>
        <w:t>年</w:t>
      </w:r>
      <w:r>
        <w:rPr>
          <w:rFonts w:ascii="Times New Roman" w:eastAsia="標楷體" w:hAnsi="標楷體"/>
          <w:sz w:val="20"/>
          <w:szCs w:val="20"/>
        </w:rPr>
        <w:t>1</w:t>
      </w:r>
      <w:r>
        <w:rPr>
          <w:rFonts w:ascii="Times New Roman" w:eastAsia="標楷體" w:hAnsi="標楷體" w:hint="eastAsia"/>
          <w:sz w:val="20"/>
          <w:szCs w:val="20"/>
        </w:rPr>
        <w:t>月</w:t>
      </w:r>
      <w:r w:rsidRPr="001C1211">
        <w:rPr>
          <w:rFonts w:ascii="Times New Roman" w:eastAsia="標楷體" w:hAnsi="標楷體"/>
          <w:sz w:val="20"/>
          <w:szCs w:val="20"/>
        </w:rPr>
        <w:t>14</w:t>
      </w:r>
      <w:r>
        <w:rPr>
          <w:rFonts w:ascii="Times New Roman" w:eastAsia="標楷體" w:hAnsi="標楷體" w:hint="eastAsia"/>
          <w:sz w:val="20"/>
          <w:szCs w:val="20"/>
        </w:rPr>
        <w:t>日</w:t>
      </w:r>
      <w:r w:rsidRPr="001C1211">
        <w:rPr>
          <w:rFonts w:ascii="Times New Roman" w:eastAsia="標楷體" w:hAnsi="標楷體"/>
          <w:sz w:val="20"/>
          <w:szCs w:val="20"/>
        </w:rPr>
        <w:t>校務會議修正通過</w:t>
      </w:r>
    </w:p>
    <w:p w14:paraId="4BD329A7" w14:textId="77777777" w:rsidR="00AB77F6" w:rsidRDefault="00AB77F6" w:rsidP="00AB77F6">
      <w:pPr>
        <w:snapToGrid w:val="0"/>
        <w:jc w:val="right"/>
        <w:rPr>
          <w:rFonts w:ascii="Times New Roman" w:eastAsia="標楷體" w:hAnsi="標楷體"/>
          <w:sz w:val="20"/>
          <w:szCs w:val="20"/>
        </w:rPr>
      </w:pPr>
      <w:r w:rsidRPr="0014510A">
        <w:rPr>
          <w:rFonts w:ascii="Times New Roman" w:eastAsia="標楷體" w:hAnsi="標楷體"/>
          <w:sz w:val="20"/>
          <w:szCs w:val="20"/>
        </w:rPr>
        <w:t>民國</w:t>
      </w:r>
      <w:r>
        <w:rPr>
          <w:rFonts w:ascii="Times New Roman" w:eastAsia="標楷體" w:hAnsi="標楷體"/>
          <w:sz w:val="20"/>
          <w:szCs w:val="20"/>
        </w:rPr>
        <w:t>94</w:t>
      </w:r>
      <w:r>
        <w:rPr>
          <w:rFonts w:ascii="Times New Roman" w:eastAsia="標楷體" w:hAnsi="標楷體" w:hint="eastAsia"/>
          <w:sz w:val="20"/>
          <w:szCs w:val="20"/>
        </w:rPr>
        <w:t>年</w:t>
      </w:r>
      <w:r>
        <w:rPr>
          <w:rFonts w:ascii="Times New Roman" w:eastAsia="標楷體" w:hAnsi="標楷體"/>
          <w:sz w:val="20"/>
          <w:szCs w:val="20"/>
        </w:rPr>
        <w:t>6</w:t>
      </w:r>
      <w:r>
        <w:rPr>
          <w:rFonts w:ascii="Times New Roman" w:eastAsia="標楷體" w:hAnsi="標楷體" w:hint="eastAsia"/>
          <w:sz w:val="20"/>
          <w:szCs w:val="20"/>
        </w:rPr>
        <w:t>月</w:t>
      </w:r>
      <w:r w:rsidRPr="001C1211">
        <w:rPr>
          <w:rFonts w:ascii="Times New Roman" w:eastAsia="標楷體" w:hAnsi="標楷體"/>
          <w:sz w:val="20"/>
          <w:szCs w:val="20"/>
        </w:rPr>
        <w:t>29</w:t>
      </w:r>
      <w:r>
        <w:rPr>
          <w:rFonts w:ascii="Times New Roman" w:eastAsia="標楷體" w:hAnsi="標楷體" w:hint="eastAsia"/>
          <w:sz w:val="20"/>
          <w:szCs w:val="20"/>
        </w:rPr>
        <w:t>日</w:t>
      </w:r>
      <w:r w:rsidRPr="001C1211">
        <w:rPr>
          <w:rFonts w:ascii="Times New Roman" w:eastAsia="標楷體" w:hAnsi="標楷體"/>
          <w:sz w:val="20"/>
          <w:szCs w:val="20"/>
        </w:rPr>
        <w:t>校務會議修正通過</w:t>
      </w:r>
    </w:p>
    <w:p w14:paraId="7EF1D84F" w14:textId="77777777" w:rsidR="00AB77F6" w:rsidRDefault="00AB77F6" w:rsidP="00AB77F6">
      <w:pPr>
        <w:snapToGrid w:val="0"/>
        <w:jc w:val="right"/>
        <w:rPr>
          <w:rFonts w:ascii="Times New Roman" w:eastAsia="標楷體" w:hAnsi="標楷體"/>
          <w:sz w:val="20"/>
          <w:szCs w:val="20"/>
        </w:rPr>
      </w:pPr>
      <w:r w:rsidRPr="0014510A">
        <w:rPr>
          <w:rFonts w:ascii="Times New Roman" w:eastAsia="標楷體" w:hAnsi="標楷體"/>
          <w:sz w:val="20"/>
          <w:szCs w:val="20"/>
        </w:rPr>
        <w:t>民國</w:t>
      </w:r>
      <w:r>
        <w:rPr>
          <w:rFonts w:ascii="Times New Roman" w:eastAsia="標楷體" w:hAnsi="標楷體"/>
          <w:sz w:val="20"/>
          <w:szCs w:val="20"/>
        </w:rPr>
        <w:t>98</w:t>
      </w:r>
      <w:r>
        <w:rPr>
          <w:rFonts w:ascii="Times New Roman" w:eastAsia="標楷體" w:hAnsi="標楷體" w:hint="eastAsia"/>
          <w:sz w:val="20"/>
          <w:szCs w:val="20"/>
        </w:rPr>
        <w:t>年</w:t>
      </w:r>
      <w:r>
        <w:rPr>
          <w:rFonts w:ascii="Times New Roman" w:eastAsia="標楷體" w:hAnsi="標楷體"/>
          <w:sz w:val="20"/>
          <w:szCs w:val="20"/>
        </w:rPr>
        <w:t>7</w:t>
      </w:r>
      <w:r>
        <w:rPr>
          <w:rFonts w:ascii="Times New Roman" w:eastAsia="標楷體" w:hAnsi="標楷體" w:hint="eastAsia"/>
          <w:sz w:val="20"/>
          <w:szCs w:val="20"/>
        </w:rPr>
        <w:t>月</w:t>
      </w:r>
      <w:r w:rsidRPr="001C1211">
        <w:rPr>
          <w:rFonts w:ascii="Times New Roman" w:eastAsia="標楷體" w:hAnsi="標楷體"/>
          <w:sz w:val="20"/>
          <w:szCs w:val="20"/>
        </w:rPr>
        <w:t>1</w:t>
      </w:r>
      <w:r>
        <w:rPr>
          <w:rFonts w:ascii="Times New Roman" w:eastAsia="標楷體" w:hAnsi="標楷體" w:hint="eastAsia"/>
          <w:sz w:val="20"/>
          <w:szCs w:val="20"/>
        </w:rPr>
        <w:t>日</w:t>
      </w:r>
      <w:r w:rsidRPr="001C1211">
        <w:rPr>
          <w:rFonts w:ascii="Times New Roman" w:eastAsia="標楷體" w:hAnsi="標楷體"/>
          <w:sz w:val="20"/>
          <w:szCs w:val="20"/>
        </w:rPr>
        <w:t>校務會議修正通過</w:t>
      </w:r>
    </w:p>
    <w:p w14:paraId="1F045D71" w14:textId="3638679E" w:rsidR="003669EC" w:rsidRDefault="003669EC" w:rsidP="003669EC">
      <w:pPr>
        <w:snapToGrid w:val="0"/>
        <w:jc w:val="right"/>
        <w:rPr>
          <w:rFonts w:ascii="Times New Roman" w:eastAsia="標楷體" w:hAnsi="標楷體"/>
          <w:sz w:val="20"/>
          <w:szCs w:val="20"/>
        </w:rPr>
      </w:pPr>
      <w:r w:rsidRPr="0014510A">
        <w:rPr>
          <w:rFonts w:ascii="Times New Roman" w:eastAsia="標楷體" w:hAnsi="標楷體"/>
          <w:sz w:val="20"/>
          <w:szCs w:val="20"/>
        </w:rPr>
        <w:t>民國</w:t>
      </w:r>
      <w:r w:rsidRPr="0014510A">
        <w:rPr>
          <w:rFonts w:ascii="Times New Roman" w:eastAsia="標楷體" w:hAnsi="標楷體" w:hint="eastAsia"/>
          <w:sz w:val="20"/>
          <w:szCs w:val="20"/>
        </w:rPr>
        <w:t>112</w:t>
      </w:r>
      <w:r w:rsidRPr="0014510A">
        <w:rPr>
          <w:rFonts w:ascii="Times New Roman" w:eastAsia="標楷體" w:hAnsi="標楷體" w:hint="eastAsia"/>
          <w:sz w:val="20"/>
          <w:szCs w:val="20"/>
        </w:rPr>
        <w:t>年</w:t>
      </w:r>
      <w:r w:rsidR="004B36F3" w:rsidRPr="0014510A">
        <w:rPr>
          <w:rFonts w:ascii="Times New Roman" w:eastAsia="標楷體" w:hAnsi="標楷體" w:hint="eastAsia"/>
          <w:sz w:val="20"/>
          <w:szCs w:val="20"/>
        </w:rPr>
        <w:t>10</w:t>
      </w:r>
      <w:r w:rsidRPr="0014510A">
        <w:rPr>
          <w:rFonts w:ascii="Times New Roman" w:eastAsia="標楷體" w:hAnsi="標楷體" w:hint="eastAsia"/>
          <w:sz w:val="20"/>
          <w:szCs w:val="20"/>
        </w:rPr>
        <w:t>月</w:t>
      </w:r>
      <w:r w:rsidR="0014510A" w:rsidRPr="0014510A">
        <w:rPr>
          <w:rFonts w:ascii="Times New Roman" w:eastAsia="標楷體" w:hAnsi="標楷體" w:hint="eastAsia"/>
          <w:sz w:val="20"/>
          <w:szCs w:val="20"/>
        </w:rPr>
        <w:t>25</w:t>
      </w:r>
      <w:r w:rsidRPr="0014510A">
        <w:rPr>
          <w:rFonts w:ascii="Times New Roman" w:eastAsia="標楷體" w:hAnsi="標楷體" w:hint="eastAsia"/>
          <w:sz w:val="20"/>
          <w:szCs w:val="20"/>
        </w:rPr>
        <w:t>日</w:t>
      </w:r>
      <w:r w:rsidRPr="0014510A">
        <w:rPr>
          <w:rFonts w:ascii="Times New Roman" w:eastAsia="標楷體" w:hAnsi="標楷體"/>
          <w:sz w:val="20"/>
          <w:szCs w:val="20"/>
        </w:rPr>
        <w:t>校務會議修正通過</w:t>
      </w:r>
    </w:p>
    <w:p w14:paraId="05816C94" w14:textId="77777777" w:rsidR="00AB77F6" w:rsidRDefault="00AB77F6" w:rsidP="00AB77F6">
      <w:pPr>
        <w:snapToGrid w:val="0"/>
        <w:jc w:val="right"/>
        <w:rPr>
          <w:rFonts w:ascii="Times New Roman" w:eastAsia="標楷體" w:hAnsi="標楷體"/>
          <w:sz w:val="20"/>
          <w:szCs w:val="20"/>
        </w:rPr>
      </w:pPr>
    </w:p>
    <w:p w14:paraId="512F29E7" w14:textId="77777777" w:rsidR="00AB77F6" w:rsidRPr="005E3DAB" w:rsidRDefault="00AB77F6" w:rsidP="00AB77F6">
      <w:pPr>
        <w:snapToGrid w:val="0"/>
        <w:spacing w:line="360" w:lineRule="auto"/>
        <w:ind w:left="1200" w:hangingChars="500" w:hanging="1200"/>
        <w:jc w:val="both"/>
        <w:rPr>
          <w:rFonts w:ascii="Times New Roman" w:eastAsia="標楷體" w:hAnsi="標楷體"/>
          <w:sz w:val="20"/>
          <w:szCs w:val="20"/>
        </w:rPr>
      </w:pPr>
      <w:r w:rsidRPr="001C1211">
        <w:rPr>
          <w:rFonts w:ascii="Times New Roman" w:eastAsia="標楷體" w:hAnsi="標楷體"/>
          <w:color w:val="000000"/>
          <w:szCs w:val="24"/>
        </w:rPr>
        <w:t>第</w:t>
      </w:r>
      <w:r>
        <w:rPr>
          <w:rFonts w:ascii="Times New Roman" w:eastAsia="標楷體" w:hAnsi="標楷體" w:hint="eastAsia"/>
          <w:color w:val="000000"/>
          <w:szCs w:val="24"/>
        </w:rPr>
        <w:t xml:space="preserve"> </w:t>
      </w:r>
      <w:r w:rsidRPr="001C1211">
        <w:rPr>
          <w:rFonts w:ascii="Times New Roman" w:eastAsia="標楷體" w:hAnsi="標楷體"/>
          <w:color w:val="000000"/>
          <w:szCs w:val="24"/>
        </w:rPr>
        <w:t>一</w:t>
      </w:r>
      <w:r>
        <w:rPr>
          <w:rFonts w:ascii="Times New Roman" w:eastAsia="標楷體" w:hAnsi="標楷體" w:hint="eastAsia"/>
          <w:color w:val="000000"/>
          <w:szCs w:val="24"/>
        </w:rPr>
        <w:t xml:space="preserve"> </w:t>
      </w:r>
      <w:r w:rsidRPr="001C1211">
        <w:rPr>
          <w:rFonts w:ascii="Times New Roman" w:eastAsia="標楷體" w:hAnsi="標楷體"/>
          <w:color w:val="000000"/>
          <w:szCs w:val="24"/>
        </w:rPr>
        <w:t>條</w:t>
      </w:r>
      <w:r w:rsidRPr="001C1211">
        <w:rPr>
          <w:rFonts w:ascii="Times New Roman" w:eastAsia="標楷體" w:hAnsi="Times New Roman"/>
          <w:color w:val="000000"/>
          <w:szCs w:val="24"/>
        </w:rPr>
        <w:t xml:space="preserve"> </w:t>
      </w:r>
      <w:r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Pr="001C1211">
        <w:rPr>
          <w:rFonts w:ascii="Times New Roman" w:eastAsia="標楷體" w:hAnsi="標楷體"/>
          <w:color w:val="000000"/>
          <w:szCs w:val="24"/>
        </w:rPr>
        <w:t>南</w:t>
      </w:r>
      <w:proofErr w:type="gramStart"/>
      <w:r>
        <w:rPr>
          <w:rFonts w:ascii="Times New Roman" w:eastAsia="標楷體" w:hAnsi="標楷體" w:hint="eastAsia"/>
          <w:color w:val="000000"/>
          <w:szCs w:val="24"/>
        </w:rPr>
        <w:t>臺</w:t>
      </w:r>
      <w:proofErr w:type="gramEnd"/>
      <w:r w:rsidRPr="001C1211">
        <w:rPr>
          <w:rFonts w:ascii="Times New Roman" w:eastAsia="標楷體" w:hAnsi="標楷體"/>
          <w:color w:val="000000"/>
          <w:szCs w:val="24"/>
        </w:rPr>
        <w:t>科技大學</w:t>
      </w:r>
      <w:r>
        <w:rPr>
          <w:rFonts w:ascii="Times New Roman" w:eastAsia="標楷體" w:hAnsi="Times New Roman"/>
          <w:color w:val="000000"/>
          <w:szCs w:val="24"/>
        </w:rPr>
        <w:t>（</w:t>
      </w:r>
      <w:r w:rsidRPr="001C1211">
        <w:rPr>
          <w:rFonts w:ascii="Times New Roman" w:eastAsia="標楷體" w:hAnsi="標楷體"/>
          <w:color w:val="000000"/>
          <w:szCs w:val="24"/>
        </w:rPr>
        <w:t>以下簡稱本校</w:t>
      </w:r>
      <w:r>
        <w:rPr>
          <w:rFonts w:ascii="Times New Roman" w:eastAsia="標楷體" w:hAnsi="Times New Roman"/>
          <w:color w:val="000000"/>
          <w:szCs w:val="24"/>
        </w:rPr>
        <w:t>）</w:t>
      </w:r>
      <w:r w:rsidRPr="001C1211">
        <w:rPr>
          <w:rFonts w:ascii="Times New Roman" w:eastAsia="標楷體" w:hAnsi="標楷體"/>
          <w:color w:val="000000"/>
          <w:szCs w:val="24"/>
        </w:rPr>
        <w:t>為使學生之獎懲達到適切、公平，及增進教育功能，依據本校組織</w:t>
      </w:r>
      <w:r w:rsidR="00AD62A5">
        <w:rPr>
          <w:rFonts w:ascii="Times New Roman" w:eastAsia="標楷體" w:hAnsi="標楷體" w:hint="eastAsia"/>
          <w:color w:val="000000"/>
          <w:szCs w:val="24"/>
        </w:rPr>
        <w:t>規</w:t>
      </w:r>
      <w:r w:rsidRPr="001C1211">
        <w:rPr>
          <w:rFonts w:ascii="Times New Roman" w:eastAsia="標楷體" w:hAnsi="標楷體"/>
          <w:color w:val="000000"/>
          <w:szCs w:val="24"/>
        </w:rPr>
        <w:t>程規定，設置學生獎懲審議委員會（以下簡稱本會），特訂定本辦法。</w:t>
      </w:r>
    </w:p>
    <w:p w14:paraId="19676F58" w14:textId="77777777" w:rsidR="00AB77F6" w:rsidRPr="00FA4275" w:rsidRDefault="00AB77F6" w:rsidP="00AB77F6">
      <w:pPr>
        <w:snapToGrid w:val="0"/>
        <w:spacing w:line="360" w:lineRule="auto"/>
        <w:jc w:val="both"/>
        <w:rPr>
          <w:rFonts w:ascii="Times New Roman" w:eastAsia="標楷體" w:hAnsi="標楷體"/>
          <w:color w:val="000000"/>
          <w:szCs w:val="24"/>
        </w:rPr>
      </w:pPr>
      <w:r w:rsidRPr="00FA4275">
        <w:rPr>
          <w:rFonts w:ascii="Times New Roman" w:eastAsia="標楷體" w:hAnsi="標楷體"/>
          <w:color w:val="000000"/>
          <w:szCs w:val="24"/>
        </w:rPr>
        <w:t>第</w:t>
      </w:r>
      <w:r>
        <w:rPr>
          <w:rFonts w:ascii="Times New Roman" w:eastAsia="標楷體" w:hAnsi="標楷體" w:hint="eastAsia"/>
          <w:color w:val="000000"/>
          <w:szCs w:val="24"/>
        </w:rPr>
        <w:t xml:space="preserve"> </w:t>
      </w:r>
      <w:r w:rsidRPr="00FA4275">
        <w:rPr>
          <w:rFonts w:ascii="Times New Roman" w:eastAsia="標楷體" w:hAnsi="標楷體"/>
          <w:color w:val="000000"/>
          <w:szCs w:val="24"/>
        </w:rPr>
        <w:t>二</w:t>
      </w:r>
      <w:r>
        <w:rPr>
          <w:rFonts w:ascii="Times New Roman" w:eastAsia="標楷體" w:hAnsi="標楷體" w:hint="eastAsia"/>
          <w:color w:val="000000"/>
          <w:szCs w:val="24"/>
        </w:rPr>
        <w:t xml:space="preserve"> </w:t>
      </w:r>
      <w:r w:rsidRPr="00FA4275">
        <w:rPr>
          <w:rFonts w:ascii="Times New Roman" w:eastAsia="標楷體" w:hAnsi="標楷體"/>
          <w:color w:val="000000"/>
          <w:szCs w:val="24"/>
        </w:rPr>
        <w:t>條</w:t>
      </w:r>
      <w:r w:rsidRPr="00FA4275">
        <w:rPr>
          <w:rFonts w:ascii="Times New Roman" w:eastAsia="標楷體" w:hAnsi="標楷體"/>
          <w:color w:val="000000"/>
          <w:szCs w:val="24"/>
        </w:rPr>
        <w:t xml:space="preserve"> </w:t>
      </w:r>
      <w:r>
        <w:rPr>
          <w:rFonts w:ascii="Times New Roman" w:eastAsia="標楷體" w:hAnsi="標楷體" w:hint="eastAsia"/>
          <w:color w:val="000000"/>
          <w:szCs w:val="24"/>
        </w:rPr>
        <w:t xml:space="preserve"> </w:t>
      </w:r>
      <w:r w:rsidRPr="00FA4275">
        <w:rPr>
          <w:rFonts w:ascii="Times New Roman" w:eastAsia="標楷體" w:hAnsi="標楷體"/>
          <w:color w:val="000000"/>
          <w:szCs w:val="24"/>
        </w:rPr>
        <w:t>本會之職掌：</w:t>
      </w:r>
    </w:p>
    <w:p w14:paraId="30273014" w14:textId="77777777" w:rsidR="00A013C4" w:rsidRPr="00A013C4" w:rsidRDefault="00A013C4" w:rsidP="00A013C4">
      <w:pPr>
        <w:snapToGrid w:val="0"/>
        <w:spacing w:line="360" w:lineRule="auto"/>
        <w:ind w:leftChars="354" w:left="850" w:firstLineChars="250" w:firstLine="600"/>
        <w:jc w:val="both"/>
        <w:rPr>
          <w:rFonts w:ascii="Times New Roman" w:eastAsia="標楷體" w:hAnsi="標楷體"/>
          <w:color w:val="000000"/>
          <w:szCs w:val="24"/>
        </w:rPr>
      </w:pPr>
      <w:r w:rsidRPr="00A013C4">
        <w:rPr>
          <w:rFonts w:ascii="Times New Roman" w:eastAsia="標楷體" w:hAnsi="標楷體" w:hint="eastAsia"/>
          <w:color w:val="000000"/>
          <w:szCs w:val="24"/>
        </w:rPr>
        <w:t>一、審議本校學生個人記大功、大過以上及重大之獎懲案件。</w:t>
      </w:r>
    </w:p>
    <w:p w14:paraId="6A6C3014" w14:textId="77777777" w:rsidR="00A013C4" w:rsidRPr="00A013C4" w:rsidRDefault="00A013C4" w:rsidP="00A013C4">
      <w:pPr>
        <w:snapToGrid w:val="0"/>
        <w:spacing w:line="360" w:lineRule="auto"/>
        <w:ind w:leftChars="354" w:left="850" w:firstLineChars="150" w:firstLine="360"/>
        <w:jc w:val="both"/>
        <w:rPr>
          <w:rFonts w:ascii="Times New Roman" w:eastAsia="標楷體" w:hAnsi="標楷體"/>
          <w:color w:val="000000"/>
          <w:szCs w:val="24"/>
        </w:rPr>
      </w:pPr>
      <w:r w:rsidRPr="00A013C4">
        <w:rPr>
          <w:rFonts w:ascii="Times New Roman" w:eastAsia="標楷體" w:hAnsi="標楷體" w:hint="eastAsia"/>
          <w:color w:val="000000"/>
          <w:szCs w:val="24"/>
        </w:rPr>
        <w:t xml:space="preserve">  </w:t>
      </w:r>
      <w:r w:rsidRPr="00A013C4">
        <w:rPr>
          <w:rFonts w:ascii="Times New Roman" w:eastAsia="標楷體" w:hAnsi="標楷體" w:hint="eastAsia"/>
          <w:color w:val="000000"/>
          <w:szCs w:val="24"/>
        </w:rPr>
        <w:t>二、審議本校學生操行有關案件。</w:t>
      </w:r>
    </w:p>
    <w:p w14:paraId="537D4DAD" w14:textId="77777777" w:rsidR="00AB77F6" w:rsidRPr="00FA4275" w:rsidRDefault="00A013C4" w:rsidP="00A013C4">
      <w:pPr>
        <w:snapToGrid w:val="0"/>
        <w:spacing w:line="360" w:lineRule="auto"/>
        <w:ind w:leftChars="354" w:left="850" w:firstLineChars="150" w:firstLine="360"/>
        <w:jc w:val="both"/>
        <w:rPr>
          <w:rFonts w:ascii="Times New Roman" w:eastAsia="標楷體" w:hAnsi="標楷體"/>
          <w:color w:val="000000"/>
          <w:szCs w:val="24"/>
        </w:rPr>
      </w:pPr>
      <w:r w:rsidRPr="00A013C4">
        <w:rPr>
          <w:rFonts w:ascii="Times New Roman" w:eastAsia="標楷體" w:hAnsi="標楷體" w:hint="eastAsia"/>
          <w:color w:val="000000"/>
          <w:szCs w:val="24"/>
        </w:rPr>
        <w:t xml:space="preserve">  </w:t>
      </w:r>
      <w:r w:rsidRPr="00A013C4">
        <w:rPr>
          <w:rFonts w:ascii="Times New Roman" w:eastAsia="標楷體" w:hAnsi="標楷體" w:hint="eastAsia"/>
          <w:color w:val="000000"/>
          <w:szCs w:val="24"/>
        </w:rPr>
        <w:t>三、審議本校學生獎懲</w:t>
      </w:r>
      <w:r w:rsidRPr="0014510A">
        <w:rPr>
          <w:rFonts w:ascii="Times New Roman" w:eastAsia="標楷體" w:hAnsi="標楷體" w:hint="eastAsia"/>
          <w:color w:val="000000"/>
          <w:szCs w:val="24"/>
        </w:rPr>
        <w:t>要點</w:t>
      </w:r>
      <w:r w:rsidRPr="00A013C4">
        <w:rPr>
          <w:rFonts w:ascii="Times New Roman" w:eastAsia="標楷體" w:hAnsi="標楷體" w:hint="eastAsia"/>
          <w:color w:val="000000"/>
          <w:szCs w:val="24"/>
        </w:rPr>
        <w:t>。</w:t>
      </w:r>
    </w:p>
    <w:p w14:paraId="0919BA98" w14:textId="77777777" w:rsidR="00801B75" w:rsidRPr="0014510A" w:rsidRDefault="00AB77F6" w:rsidP="00801B75">
      <w:pPr>
        <w:snapToGrid w:val="0"/>
        <w:spacing w:line="360" w:lineRule="auto"/>
        <w:ind w:left="1200" w:hangingChars="500" w:hanging="1200"/>
        <w:jc w:val="both"/>
        <w:rPr>
          <w:rFonts w:ascii="Times New Roman" w:eastAsia="標楷體" w:hAnsi="標楷體"/>
          <w:color w:val="000000"/>
          <w:szCs w:val="24"/>
        </w:rPr>
      </w:pPr>
      <w:r w:rsidRPr="001C1211">
        <w:rPr>
          <w:rFonts w:ascii="Times New Roman" w:eastAsia="標楷體" w:hAnsi="標楷體" w:cs="Times New Roman"/>
          <w:color w:val="000000"/>
        </w:rPr>
        <w:t>第</w:t>
      </w:r>
      <w:r>
        <w:rPr>
          <w:rFonts w:ascii="Times New Roman" w:eastAsia="標楷體" w:hAnsi="標楷體" w:cs="Times New Roman" w:hint="eastAsia"/>
          <w:color w:val="000000"/>
        </w:rPr>
        <w:t xml:space="preserve"> </w:t>
      </w:r>
      <w:r w:rsidRPr="001C1211">
        <w:rPr>
          <w:rFonts w:ascii="Times New Roman" w:eastAsia="標楷體" w:hAnsi="標楷體" w:cs="Times New Roman"/>
          <w:color w:val="000000"/>
        </w:rPr>
        <w:t>三</w:t>
      </w:r>
      <w:r>
        <w:rPr>
          <w:rFonts w:ascii="Times New Roman" w:eastAsia="標楷體" w:hAnsi="標楷體" w:cs="Times New Roman" w:hint="eastAsia"/>
          <w:color w:val="000000"/>
        </w:rPr>
        <w:t xml:space="preserve"> </w:t>
      </w:r>
      <w:r w:rsidRPr="001C1211">
        <w:rPr>
          <w:rFonts w:ascii="Times New Roman" w:eastAsia="標楷體" w:hAnsi="標楷體" w:cs="Times New Roman"/>
          <w:color w:val="000000"/>
        </w:rPr>
        <w:t>條</w:t>
      </w:r>
      <w:r>
        <w:rPr>
          <w:rFonts w:ascii="Times New Roman" w:eastAsia="標楷體" w:hAnsi="標楷體" w:cs="Times New Roman" w:hint="eastAsia"/>
          <w:color w:val="000000"/>
        </w:rPr>
        <w:t xml:space="preserve"> </w:t>
      </w:r>
      <w:r w:rsidRPr="001C1211">
        <w:rPr>
          <w:rFonts w:ascii="Times New Roman" w:eastAsia="標楷體" w:hAnsi="Times New Roman" w:cs="Times New Roman"/>
          <w:color w:val="000000"/>
        </w:rPr>
        <w:t xml:space="preserve"> </w:t>
      </w:r>
      <w:r w:rsidR="00801B75" w:rsidRPr="0014510A">
        <w:rPr>
          <w:rFonts w:ascii="Times New Roman" w:eastAsia="標楷體" w:hAnsi="標楷體" w:hint="eastAsia"/>
          <w:color w:val="000000"/>
          <w:szCs w:val="24"/>
        </w:rPr>
        <w:t>本會之組成置當然委員五人、教學主管代表六人、教師代表五人、輔導教師一人、學生代表七人，共計二十四人組成之，以學</w:t>
      </w:r>
      <w:proofErr w:type="gramStart"/>
      <w:r w:rsidR="00801B75" w:rsidRPr="0014510A">
        <w:rPr>
          <w:rFonts w:ascii="Times New Roman" w:eastAsia="標楷體" w:hAnsi="標楷體" w:hint="eastAsia"/>
          <w:color w:val="000000"/>
          <w:szCs w:val="24"/>
        </w:rPr>
        <w:t>務</w:t>
      </w:r>
      <w:proofErr w:type="gramEnd"/>
      <w:r w:rsidR="00801B75" w:rsidRPr="0014510A">
        <w:rPr>
          <w:rFonts w:ascii="Times New Roman" w:eastAsia="標楷體" w:hAnsi="標楷體" w:hint="eastAsia"/>
          <w:color w:val="000000"/>
          <w:szCs w:val="24"/>
        </w:rPr>
        <w:t>長為主任委員兼會議召集人。委員產生方式如下：</w:t>
      </w:r>
    </w:p>
    <w:p w14:paraId="3B181D67" w14:textId="77777777" w:rsidR="00801B75" w:rsidRPr="0014510A" w:rsidRDefault="00801B75" w:rsidP="00EC30CE">
      <w:pPr>
        <w:snapToGrid w:val="0"/>
        <w:spacing w:line="360" w:lineRule="auto"/>
        <w:ind w:left="1680" w:hangingChars="700" w:hanging="1680"/>
        <w:jc w:val="both"/>
        <w:rPr>
          <w:rFonts w:ascii="Times New Roman" w:eastAsia="標楷體" w:hAnsi="標楷體"/>
          <w:color w:val="000000"/>
          <w:szCs w:val="24"/>
        </w:rPr>
      </w:pPr>
      <w:r w:rsidRPr="0014510A">
        <w:rPr>
          <w:rFonts w:ascii="Times New Roman" w:eastAsia="標楷體" w:hAnsi="標楷體" w:hint="eastAsia"/>
          <w:color w:val="000000"/>
          <w:szCs w:val="24"/>
        </w:rPr>
        <w:t xml:space="preserve">  </w:t>
      </w:r>
      <w:r w:rsidRPr="0014510A">
        <w:rPr>
          <w:rFonts w:ascii="Times New Roman" w:eastAsia="標楷體" w:hAnsi="標楷體"/>
          <w:color w:val="000000"/>
          <w:szCs w:val="24"/>
        </w:rPr>
        <w:t xml:space="preserve">        </w:t>
      </w:r>
      <w:r w:rsidRPr="0014510A">
        <w:rPr>
          <w:rFonts w:ascii="Times New Roman" w:eastAsia="標楷體" w:hAnsi="標楷體" w:hint="eastAsia"/>
          <w:color w:val="000000"/>
          <w:szCs w:val="24"/>
        </w:rPr>
        <w:t>一、當然委員：由學</w:t>
      </w:r>
      <w:proofErr w:type="gramStart"/>
      <w:r w:rsidRPr="0014510A">
        <w:rPr>
          <w:rFonts w:ascii="Times New Roman" w:eastAsia="標楷體" w:hAnsi="標楷體" w:hint="eastAsia"/>
          <w:color w:val="000000"/>
          <w:szCs w:val="24"/>
        </w:rPr>
        <w:t>務</w:t>
      </w:r>
      <w:proofErr w:type="gramEnd"/>
      <w:r w:rsidRPr="0014510A">
        <w:rPr>
          <w:rFonts w:ascii="Times New Roman" w:eastAsia="標楷體" w:hAnsi="標楷體" w:hint="eastAsia"/>
          <w:color w:val="000000"/>
          <w:szCs w:val="24"/>
        </w:rPr>
        <w:t>長、軍訓室主任、諮商輔導組組長、生活輔導組組長、學生自治會會長等擔任之。</w:t>
      </w:r>
    </w:p>
    <w:p w14:paraId="272CDD80" w14:textId="77777777" w:rsidR="00801B75" w:rsidRPr="0014510A" w:rsidRDefault="00801B75" w:rsidP="00801B75">
      <w:pPr>
        <w:snapToGrid w:val="0"/>
        <w:spacing w:line="360" w:lineRule="auto"/>
        <w:ind w:left="1200" w:hangingChars="500" w:hanging="1200"/>
        <w:jc w:val="both"/>
        <w:rPr>
          <w:rFonts w:ascii="Times New Roman" w:eastAsia="標楷體" w:hAnsi="標楷體"/>
          <w:color w:val="000000"/>
          <w:szCs w:val="24"/>
        </w:rPr>
      </w:pPr>
      <w:r w:rsidRPr="0014510A">
        <w:rPr>
          <w:rFonts w:ascii="Times New Roman" w:eastAsia="標楷體" w:hAnsi="標楷體" w:hint="eastAsia"/>
          <w:color w:val="000000"/>
          <w:szCs w:val="24"/>
        </w:rPr>
        <w:t xml:space="preserve">  </w:t>
      </w:r>
      <w:r w:rsidRPr="0014510A">
        <w:rPr>
          <w:rFonts w:ascii="Times New Roman" w:eastAsia="標楷體" w:hAnsi="標楷體"/>
          <w:color w:val="000000"/>
          <w:szCs w:val="24"/>
        </w:rPr>
        <w:t xml:space="preserve">        </w:t>
      </w:r>
      <w:r w:rsidRPr="0014510A">
        <w:rPr>
          <w:rFonts w:ascii="Times New Roman" w:eastAsia="標楷體" w:hAnsi="標楷體" w:hint="eastAsia"/>
          <w:color w:val="000000"/>
          <w:szCs w:val="24"/>
        </w:rPr>
        <w:t>二、教學主管代表：由主任委員推薦系主任六人，建請校長聘任之。</w:t>
      </w:r>
    </w:p>
    <w:p w14:paraId="7F3A2C3F" w14:textId="77777777" w:rsidR="00801B75" w:rsidRPr="0014510A" w:rsidRDefault="00801B75" w:rsidP="00EC30CE">
      <w:pPr>
        <w:snapToGrid w:val="0"/>
        <w:spacing w:line="360" w:lineRule="auto"/>
        <w:ind w:left="1680" w:hangingChars="700" w:hanging="1680"/>
        <w:jc w:val="both"/>
        <w:rPr>
          <w:rFonts w:ascii="Times New Roman" w:eastAsia="標楷體" w:hAnsi="標楷體"/>
          <w:color w:val="000000"/>
          <w:szCs w:val="24"/>
        </w:rPr>
      </w:pPr>
      <w:r w:rsidRPr="0014510A">
        <w:rPr>
          <w:rFonts w:ascii="Times New Roman" w:eastAsia="標楷體" w:hAnsi="標楷體" w:hint="eastAsia"/>
          <w:color w:val="000000"/>
          <w:szCs w:val="24"/>
        </w:rPr>
        <w:t xml:space="preserve">  </w:t>
      </w:r>
      <w:r w:rsidRPr="0014510A">
        <w:rPr>
          <w:rFonts w:ascii="Times New Roman" w:eastAsia="標楷體" w:hAnsi="標楷體"/>
          <w:color w:val="000000"/>
          <w:szCs w:val="24"/>
        </w:rPr>
        <w:t xml:space="preserve">        </w:t>
      </w:r>
      <w:r w:rsidRPr="0014510A">
        <w:rPr>
          <w:rFonts w:ascii="Times New Roman" w:eastAsia="標楷體" w:hAnsi="標楷體" w:hint="eastAsia"/>
          <w:color w:val="000000"/>
          <w:szCs w:val="24"/>
        </w:rPr>
        <w:t>三、教師代表：各系推派專業教師一人，由主任委員遴選十人，建請校長圈選五人聘任之。</w:t>
      </w:r>
    </w:p>
    <w:p w14:paraId="75C0684A" w14:textId="77777777" w:rsidR="00801B75" w:rsidRPr="0014510A" w:rsidRDefault="00801B75" w:rsidP="00801B75">
      <w:pPr>
        <w:snapToGrid w:val="0"/>
        <w:spacing w:line="360" w:lineRule="auto"/>
        <w:ind w:left="1200" w:hangingChars="500" w:hanging="1200"/>
        <w:jc w:val="both"/>
        <w:rPr>
          <w:rFonts w:ascii="Times New Roman" w:eastAsia="標楷體" w:hAnsi="標楷體"/>
          <w:color w:val="000000"/>
          <w:szCs w:val="24"/>
        </w:rPr>
      </w:pPr>
      <w:r w:rsidRPr="0014510A">
        <w:rPr>
          <w:rFonts w:ascii="Times New Roman" w:eastAsia="標楷體" w:hAnsi="標楷體" w:hint="eastAsia"/>
          <w:color w:val="000000"/>
          <w:szCs w:val="24"/>
        </w:rPr>
        <w:t xml:space="preserve">  </w:t>
      </w:r>
      <w:r w:rsidRPr="0014510A">
        <w:rPr>
          <w:rFonts w:ascii="Times New Roman" w:eastAsia="標楷體" w:hAnsi="標楷體"/>
          <w:color w:val="000000"/>
          <w:szCs w:val="24"/>
        </w:rPr>
        <w:t xml:space="preserve">        </w:t>
      </w:r>
      <w:r w:rsidRPr="0014510A">
        <w:rPr>
          <w:rFonts w:ascii="Times New Roman" w:eastAsia="標楷體" w:hAnsi="標楷體" w:hint="eastAsia"/>
          <w:color w:val="000000"/>
          <w:szCs w:val="24"/>
        </w:rPr>
        <w:t>四、輔導教師：由諮商輔導組推薦兩人，由主任委員遴選一人聘任之。</w:t>
      </w:r>
    </w:p>
    <w:p w14:paraId="716DE560" w14:textId="77777777" w:rsidR="00801B75" w:rsidRDefault="00801B75" w:rsidP="00EC30CE">
      <w:pPr>
        <w:snapToGrid w:val="0"/>
        <w:spacing w:line="360" w:lineRule="auto"/>
        <w:ind w:left="1680" w:hangingChars="700" w:hanging="1680"/>
        <w:jc w:val="both"/>
        <w:rPr>
          <w:rFonts w:ascii="Times New Roman" w:eastAsia="標楷體" w:hAnsi="Times New Roman" w:cs="Times New Roman"/>
          <w:color w:val="000000"/>
        </w:rPr>
      </w:pPr>
      <w:r w:rsidRPr="0014510A">
        <w:rPr>
          <w:rFonts w:ascii="Times New Roman" w:eastAsia="標楷體" w:hAnsi="標楷體" w:hint="eastAsia"/>
          <w:color w:val="000000"/>
          <w:szCs w:val="24"/>
        </w:rPr>
        <w:t xml:space="preserve">  </w:t>
      </w:r>
      <w:r w:rsidRPr="0014510A">
        <w:rPr>
          <w:rFonts w:ascii="Times New Roman" w:eastAsia="標楷體" w:hAnsi="標楷體"/>
          <w:color w:val="000000"/>
          <w:szCs w:val="24"/>
        </w:rPr>
        <w:t xml:space="preserve">        </w:t>
      </w:r>
      <w:r w:rsidRPr="0014510A">
        <w:rPr>
          <w:rFonts w:ascii="Times New Roman" w:eastAsia="標楷體" w:hAnsi="標楷體" w:hint="eastAsia"/>
          <w:color w:val="000000"/>
          <w:szCs w:val="24"/>
        </w:rPr>
        <w:t>五、學生代表：五專部一人，大學</w:t>
      </w:r>
      <w:r w:rsidRPr="00801B75">
        <w:rPr>
          <w:rFonts w:ascii="Times New Roman" w:eastAsia="標楷體" w:hAnsi="Times New Roman" w:cs="Times New Roman" w:hint="eastAsia"/>
          <w:color w:val="000000"/>
        </w:rPr>
        <w:t>部五人、研究所一人，由各系各推薦一人由主任委員遴選聘任之。</w:t>
      </w:r>
    </w:p>
    <w:p w14:paraId="200595E1" w14:textId="77777777" w:rsidR="00AB77F6" w:rsidRPr="0014510A" w:rsidRDefault="00AB77F6" w:rsidP="00AB77F6">
      <w:pPr>
        <w:pStyle w:val="Web"/>
        <w:shd w:val="clear" w:color="auto" w:fill="FFFFFF"/>
        <w:snapToGrid w:val="0"/>
        <w:spacing w:before="0" w:beforeAutospacing="0" w:after="0" w:afterAutospacing="0" w:line="360" w:lineRule="auto"/>
        <w:rPr>
          <w:rFonts w:ascii="Times New Roman" w:eastAsia="標楷體" w:hAnsi="Times New Roman" w:cs="Times New Roman"/>
        </w:rPr>
      </w:pPr>
      <w:r w:rsidRPr="001C1211">
        <w:rPr>
          <w:rFonts w:ascii="Times New Roman" w:eastAsia="標楷體" w:hAnsi="標楷體" w:cs="Times New Roman"/>
          <w:color w:val="000000"/>
        </w:rPr>
        <w:t>第</w:t>
      </w:r>
      <w:r>
        <w:rPr>
          <w:rFonts w:ascii="Times New Roman" w:eastAsia="標楷體" w:hAnsi="標楷體" w:cs="Times New Roman" w:hint="eastAsia"/>
          <w:color w:val="000000"/>
        </w:rPr>
        <w:t xml:space="preserve"> </w:t>
      </w:r>
      <w:r w:rsidRPr="001C1211">
        <w:rPr>
          <w:rFonts w:ascii="Times New Roman" w:eastAsia="標楷體" w:hAnsi="標楷體" w:cs="Times New Roman"/>
          <w:color w:val="000000"/>
        </w:rPr>
        <w:t>四</w:t>
      </w:r>
      <w:r>
        <w:rPr>
          <w:rFonts w:ascii="Times New Roman" w:eastAsia="標楷體" w:hAnsi="標楷體" w:cs="Times New Roman" w:hint="eastAsia"/>
          <w:color w:val="000000"/>
        </w:rPr>
        <w:t xml:space="preserve"> </w:t>
      </w:r>
      <w:r w:rsidRPr="001C1211">
        <w:rPr>
          <w:rFonts w:ascii="Times New Roman" w:eastAsia="標楷體" w:hAnsi="標楷體" w:cs="Times New Roman"/>
          <w:color w:val="000000"/>
        </w:rPr>
        <w:t>條</w:t>
      </w:r>
      <w:r w:rsidRPr="001C1211">
        <w:rPr>
          <w:rFonts w:ascii="Times New Roman" w:eastAsia="標楷體" w:hAnsi="Times New Roman" w:cs="Times New Roman"/>
          <w:color w:val="000000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</w:rPr>
        <w:t xml:space="preserve"> </w:t>
      </w:r>
      <w:r w:rsidRPr="0014510A">
        <w:rPr>
          <w:rFonts w:ascii="Times New Roman" w:eastAsia="標楷體" w:hAnsi="標楷體" w:cs="Times New Roman"/>
        </w:rPr>
        <w:t>本會委員任期：</w:t>
      </w:r>
    </w:p>
    <w:p w14:paraId="115391E9" w14:textId="6054539B" w:rsidR="00CA224D" w:rsidRPr="0014510A" w:rsidRDefault="00CA224D" w:rsidP="00CA224D">
      <w:pPr>
        <w:snapToGrid w:val="0"/>
        <w:spacing w:line="360" w:lineRule="auto"/>
        <w:ind w:leftChars="504" w:left="1930" w:hangingChars="300" w:hanging="720"/>
        <w:jc w:val="both"/>
        <w:rPr>
          <w:rFonts w:ascii="Times New Roman" w:eastAsia="標楷體" w:hAnsi="標楷體"/>
          <w:szCs w:val="24"/>
        </w:rPr>
      </w:pPr>
      <w:r w:rsidRPr="0014510A">
        <w:rPr>
          <w:rFonts w:ascii="Times New Roman" w:eastAsia="標楷體" w:hAnsi="標楷體" w:hint="eastAsia"/>
          <w:szCs w:val="24"/>
          <w:u w:val="single"/>
        </w:rPr>
        <w:t>一、</w:t>
      </w:r>
      <w:r w:rsidR="00A62CB7" w:rsidRPr="0014510A">
        <w:rPr>
          <w:rFonts w:ascii="Times New Roman" w:eastAsia="標楷體" w:hAnsi="標楷體" w:hint="eastAsia"/>
          <w:szCs w:val="24"/>
          <w:u w:val="single"/>
        </w:rPr>
        <w:t>當然委員任期及教學主管代表任期同行政職務之任期異動而調整。</w:t>
      </w:r>
    </w:p>
    <w:p w14:paraId="4E1161D3" w14:textId="77777777" w:rsidR="00CA224D" w:rsidRPr="0014510A" w:rsidRDefault="00CA224D" w:rsidP="00CA224D">
      <w:pPr>
        <w:snapToGrid w:val="0"/>
        <w:spacing w:line="360" w:lineRule="auto"/>
        <w:ind w:leftChars="504" w:left="1930" w:hangingChars="300" w:hanging="720"/>
        <w:jc w:val="both"/>
        <w:rPr>
          <w:rFonts w:ascii="Times New Roman" w:eastAsia="標楷體" w:hAnsi="標楷體"/>
          <w:szCs w:val="24"/>
        </w:rPr>
      </w:pPr>
      <w:r w:rsidRPr="0014510A">
        <w:rPr>
          <w:rFonts w:ascii="Times New Roman" w:eastAsia="標楷體" w:hAnsi="標楷體" w:hint="eastAsia"/>
          <w:szCs w:val="24"/>
          <w:u w:val="single"/>
        </w:rPr>
        <w:t>二、</w:t>
      </w:r>
      <w:r w:rsidRPr="0014510A">
        <w:rPr>
          <w:rFonts w:ascii="Times New Roman" w:eastAsia="標楷體" w:hAnsi="標楷體" w:hint="eastAsia"/>
          <w:szCs w:val="24"/>
        </w:rPr>
        <w:t>教師代表（含輔導教師）任期一年，得連任之。</w:t>
      </w:r>
    </w:p>
    <w:p w14:paraId="0BE2AEC0" w14:textId="77777777" w:rsidR="00CA224D" w:rsidRPr="0014510A" w:rsidRDefault="00CA224D" w:rsidP="00CA224D">
      <w:pPr>
        <w:snapToGrid w:val="0"/>
        <w:spacing w:line="360" w:lineRule="auto"/>
        <w:ind w:leftChars="504" w:left="1930" w:hangingChars="300" w:hanging="720"/>
        <w:jc w:val="both"/>
        <w:rPr>
          <w:rFonts w:ascii="Times New Roman" w:eastAsia="標楷體" w:hAnsi="標楷體"/>
          <w:szCs w:val="24"/>
        </w:rPr>
      </w:pPr>
      <w:r w:rsidRPr="0014510A">
        <w:rPr>
          <w:rFonts w:ascii="Times New Roman" w:eastAsia="標楷體" w:hAnsi="標楷體" w:hint="eastAsia"/>
          <w:szCs w:val="24"/>
          <w:u w:val="single"/>
        </w:rPr>
        <w:t>三、</w:t>
      </w:r>
      <w:r w:rsidRPr="0014510A">
        <w:rPr>
          <w:rFonts w:ascii="Times New Roman" w:eastAsia="標楷體" w:hAnsi="標楷體" w:hint="eastAsia"/>
          <w:szCs w:val="24"/>
        </w:rPr>
        <w:t>學生代表任期一年，得連任之。</w:t>
      </w:r>
    </w:p>
    <w:p w14:paraId="1256C016" w14:textId="77777777" w:rsidR="00AB77F6" w:rsidRPr="0014510A" w:rsidRDefault="00CA224D" w:rsidP="00CA224D">
      <w:pPr>
        <w:snapToGrid w:val="0"/>
        <w:spacing w:line="360" w:lineRule="auto"/>
        <w:ind w:leftChars="504" w:left="1930" w:hangingChars="300" w:hanging="720"/>
        <w:jc w:val="both"/>
        <w:rPr>
          <w:rFonts w:ascii="Times New Roman" w:eastAsia="標楷體" w:hAnsi="Times New Roman"/>
        </w:rPr>
      </w:pPr>
      <w:r w:rsidRPr="0014510A">
        <w:rPr>
          <w:rFonts w:ascii="Times New Roman" w:eastAsia="標楷體" w:hAnsi="標楷體" w:hint="eastAsia"/>
          <w:szCs w:val="24"/>
        </w:rPr>
        <w:t>擔任本會之委員不得兼任學生申訴評議委員會之委員。</w:t>
      </w:r>
    </w:p>
    <w:p w14:paraId="2513D8A5" w14:textId="77777777" w:rsidR="00AB77F6" w:rsidRPr="0014510A" w:rsidRDefault="00AB77F6" w:rsidP="00AB77F6">
      <w:pPr>
        <w:snapToGrid w:val="0"/>
        <w:spacing w:line="360" w:lineRule="auto"/>
        <w:ind w:left="1210" w:hangingChars="504" w:hanging="1210"/>
        <w:jc w:val="both"/>
        <w:rPr>
          <w:rFonts w:ascii="Times New Roman" w:eastAsia="標楷體" w:hAnsi="Times New Roman"/>
        </w:rPr>
      </w:pPr>
      <w:r w:rsidRPr="0014510A">
        <w:rPr>
          <w:rFonts w:ascii="Times New Roman" w:eastAsia="標楷體" w:hAnsi="標楷體"/>
        </w:rPr>
        <w:t>第</w:t>
      </w:r>
      <w:r w:rsidRPr="0014510A">
        <w:rPr>
          <w:rFonts w:ascii="Times New Roman" w:eastAsia="標楷體" w:hAnsi="標楷體" w:hint="eastAsia"/>
        </w:rPr>
        <w:t xml:space="preserve"> </w:t>
      </w:r>
      <w:r w:rsidRPr="0014510A">
        <w:rPr>
          <w:rFonts w:ascii="Times New Roman" w:eastAsia="標楷體" w:hAnsi="標楷體"/>
        </w:rPr>
        <w:t>五</w:t>
      </w:r>
      <w:r w:rsidRPr="0014510A">
        <w:rPr>
          <w:rFonts w:ascii="Times New Roman" w:eastAsia="標楷體" w:hAnsi="標楷體" w:hint="eastAsia"/>
        </w:rPr>
        <w:t xml:space="preserve"> </w:t>
      </w:r>
      <w:r w:rsidRPr="0014510A">
        <w:rPr>
          <w:rFonts w:ascii="Times New Roman" w:eastAsia="標楷體" w:hAnsi="標楷體"/>
        </w:rPr>
        <w:t>條</w:t>
      </w:r>
      <w:r w:rsidRPr="0014510A">
        <w:rPr>
          <w:rFonts w:ascii="Times New Roman" w:eastAsia="標楷體" w:hAnsi="標楷體" w:hint="eastAsia"/>
        </w:rPr>
        <w:t xml:space="preserve"> </w:t>
      </w:r>
      <w:r w:rsidRPr="0014510A">
        <w:rPr>
          <w:rFonts w:ascii="Times New Roman" w:eastAsia="標楷體" w:hAnsi="Times New Roman"/>
        </w:rPr>
        <w:t xml:space="preserve"> </w:t>
      </w:r>
      <w:r w:rsidRPr="0014510A">
        <w:rPr>
          <w:rFonts w:ascii="Times New Roman" w:eastAsia="標楷體" w:hAnsi="標楷體"/>
        </w:rPr>
        <w:t>本會生活輔導組組長兼執行秘書，並得置幹事一人，由學生事務處業務承辦人兼任，負責受理議案及準備會議有關資料，並任會議之記錄。</w:t>
      </w:r>
    </w:p>
    <w:p w14:paraId="056B04D1" w14:textId="77777777" w:rsidR="00AB77F6" w:rsidRDefault="00AB77F6" w:rsidP="00AB77F6">
      <w:pPr>
        <w:snapToGrid w:val="0"/>
        <w:spacing w:line="360" w:lineRule="auto"/>
        <w:ind w:left="1210" w:hangingChars="504" w:hanging="1210"/>
        <w:jc w:val="both"/>
        <w:rPr>
          <w:rFonts w:ascii="Times New Roman" w:eastAsia="標楷體" w:hAnsi="Times New Roman"/>
          <w:color w:val="000000"/>
        </w:rPr>
      </w:pPr>
      <w:r w:rsidRPr="0014510A">
        <w:rPr>
          <w:rFonts w:ascii="Times New Roman" w:eastAsia="標楷體" w:hAnsi="標楷體"/>
        </w:rPr>
        <w:t>第</w:t>
      </w:r>
      <w:r w:rsidRPr="0014510A">
        <w:rPr>
          <w:rFonts w:ascii="Times New Roman" w:eastAsia="標楷體" w:hAnsi="標楷體" w:hint="eastAsia"/>
        </w:rPr>
        <w:t xml:space="preserve"> </w:t>
      </w:r>
      <w:r w:rsidRPr="0014510A">
        <w:rPr>
          <w:rFonts w:ascii="Times New Roman" w:eastAsia="標楷體" w:hAnsi="標楷體"/>
        </w:rPr>
        <w:t>六</w:t>
      </w:r>
      <w:r w:rsidRPr="0014510A">
        <w:rPr>
          <w:rFonts w:ascii="Times New Roman" w:eastAsia="標楷體" w:hAnsi="標楷體" w:hint="eastAsia"/>
        </w:rPr>
        <w:t xml:space="preserve"> </w:t>
      </w:r>
      <w:r w:rsidRPr="0014510A">
        <w:rPr>
          <w:rFonts w:ascii="Times New Roman" w:eastAsia="標楷體" w:hAnsi="標楷體"/>
        </w:rPr>
        <w:t>條</w:t>
      </w:r>
      <w:r w:rsidRPr="0014510A">
        <w:rPr>
          <w:rFonts w:ascii="Times New Roman" w:eastAsia="標楷體" w:hAnsi="標楷體" w:hint="eastAsia"/>
        </w:rPr>
        <w:t xml:space="preserve"> </w:t>
      </w:r>
      <w:r w:rsidRPr="0014510A">
        <w:rPr>
          <w:rFonts w:ascii="Times New Roman" w:eastAsia="標楷體" w:hAnsi="Times New Roman"/>
        </w:rPr>
        <w:t xml:space="preserve"> </w:t>
      </w:r>
      <w:r w:rsidRPr="0014510A">
        <w:rPr>
          <w:rFonts w:ascii="Times New Roman" w:eastAsia="標楷體" w:hAnsi="標楷體"/>
        </w:rPr>
        <w:t>本會召開應有三分之二以</w:t>
      </w:r>
      <w:r w:rsidRPr="001C1211">
        <w:rPr>
          <w:rFonts w:ascii="Times New Roman" w:eastAsia="標楷體" w:hAnsi="標楷體"/>
          <w:color w:val="000000"/>
        </w:rPr>
        <w:t>上委員出席始得開會，其決議須達出席委員之二分之一以上。委員因故無法出席，不得委託代理，其決議事項簽請校長核示後公布之。</w:t>
      </w:r>
    </w:p>
    <w:p w14:paraId="75A4755A" w14:textId="77777777" w:rsidR="00AB77F6" w:rsidRPr="0014510A" w:rsidRDefault="00AB77F6" w:rsidP="00AB77F6">
      <w:pPr>
        <w:snapToGrid w:val="0"/>
        <w:spacing w:line="360" w:lineRule="auto"/>
        <w:ind w:left="1210" w:hangingChars="504" w:hanging="1210"/>
        <w:jc w:val="both"/>
        <w:rPr>
          <w:rFonts w:ascii="Times New Roman" w:eastAsia="標楷體" w:hAnsi="Times New Roman"/>
        </w:rPr>
      </w:pPr>
      <w:r w:rsidRPr="001C1211">
        <w:rPr>
          <w:rFonts w:ascii="Times New Roman" w:eastAsia="標楷體" w:hAnsi="標楷體"/>
          <w:color w:val="000000"/>
        </w:rPr>
        <w:lastRenderedPageBreak/>
        <w:t>第</w:t>
      </w:r>
      <w:r>
        <w:rPr>
          <w:rFonts w:ascii="Times New Roman" w:eastAsia="標楷體" w:hAnsi="標楷體" w:hint="eastAsia"/>
          <w:color w:val="000000"/>
        </w:rPr>
        <w:t xml:space="preserve"> </w:t>
      </w:r>
      <w:r w:rsidRPr="001C1211">
        <w:rPr>
          <w:rFonts w:ascii="Times New Roman" w:eastAsia="標楷體" w:hAnsi="標楷體"/>
          <w:color w:val="000000"/>
        </w:rPr>
        <w:t>七</w:t>
      </w:r>
      <w:r>
        <w:rPr>
          <w:rFonts w:ascii="Times New Roman" w:eastAsia="標楷體" w:hAnsi="標楷體" w:hint="eastAsia"/>
          <w:color w:val="000000"/>
        </w:rPr>
        <w:t xml:space="preserve"> </w:t>
      </w:r>
      <w:r w:rsidRPr="001C1211">
        <w:rPr>
          <w:rFonts w:ascii="Times New Roman" w:eastAsia="標楷體" w:hAnsi="標楷體"/>
          <w:color w:val="000000"/>
        </w:rPr>
        <w:t>條</w:t>
      </w:r>
      <w:r>
        <w:rPr>
          <w:rFonts w:ascii="Times New Roman" w:eastAsia="標楷體" w:hAnsi="標楷體" w:hint="eastAsia"/>
          <w:color w:val="000000"/>
        </w:rPr>
        <w:t xml:space="preserve"> </w:t>
      </w:r>
      <w:r w:rsidRPr="001C1211">
        <w:rPr>
          <w:rFonts w:ascii="Times New Roman" w:eastAsia="標楷體" w:hAnsi="Times New Roman"/>
          <w:color w:val="000000"/>
        </w:rPr>
        <w:t xml:space="preserve"> </w:t>
      </w:r>
      <w:r w:rsidRPr="0014510A">
        <w:rPr>
          <w:rFonts w:ascii="Times New Roman" w:eastAsia="標楷體" w:hAnsi="標楷體"/>
        </w:rPr>
        <w:t>本會開會時得邀請有關人員陳述意見，惟不得參與表決。</w:t>
      </w:r>
    </w:p>
    <w:p w14:paraId="4136FD13" w14:textId="77777777" w:rsidR="00AB77F6" w:rsidRPr="0014510A" w:rsidRDefault="00AB77F6" w:rsidP="00AB77F6">
      <w:pPr>
        <w:snapToGrid w:val="0"/>
        <w:spacing w:line="360" w:lineRule="auto"/>
        <w:ind w:left="1210" w:hangingChars="504" w:hanging="1210"/>
        <w:jc w:val="both"/>
        <w:rPr>
          <w:rFonts w:ascii="Times New Roman" w:eastAsia="標楷體" w:hAnsi="Times New Roman"/>
        </w:rPr>
      </w:pPr>
      <w:r w:rsidRPr="0014510A">
        <w:rPr>
          <w:rFonts w:ascii="Times New Roman" w:eastAsia="標楷體" w:hAnsi="標楷體"/>
        </w:rPr>
        <w:t>第</w:t>
      </w:r>
      <w:r w:rsidRPr="0014510A">
        <w:rPr>
          <w:rFonts w:ascii="Times New Roman" w:eastAsia="標楷體" w:hAnsi="標楷體" w:hint="eastAsia"/>
        </w:rPr>
        <w:t xml:space="preserve"> </w:t>
      </w:r>
      <w:r w:rsidRPr="0014510A">
        <w:rPr>
          <w:rFonts w:ascii="Times New Roman" w:eastAsia="標楷體" w:hAnsi="標楷體"/>
        </w:rPr>
        <w:t>八</w:t>
      </w:r>
      <w:r w:rsidRPr="0014510A">
        <w:rPr>
          <w:rFonts w:ascii="Times New Roman" w:eastAsia="標楷體" w:hAnsi="標楷體" w:hint="eastAsia"/>
        </w:rPr>
        <w:t xml:space="preserve"> </w:t>
      </w:r>
      <w:r w:rsidRPr="0014510A">
        <w:rPr>
          <w:rFonts w:ascii="Times New Roman" w:eastAsia="標楷體" w:hAnsi="標楷體"/>
        </w:rPr>
        <w:t>條</w:t>
      </w:r>
      <w:r w:rsidRPr="0014510A">
        <w:rPr>
          <w:rFonts w:ascii="Times New Roman" w:eastAsia="標楷體" w:hAnsi="Times New Roman"/>
        </w:rPr>
        <w:t xml:space="preserve"> </w:t>
      </w:r>
      <w:r w:rsidRPr="0014510A">
        <w:rPr>
          <w:rFonts w:ascii="Times New Roman" w:eastAsia="標楷體" w:hAnsi="Times New Roman" w:hint="eastAsia"/>
        </w:rPr>
        <w:t xml:space="preserve"> </w:t>
      </w:r>
      <w:r w:rsidR="00DE22AD" w:rsidRPr="0014510A">
        <w:rPr>
          <w:rFonts w:ascii="標楷體" w:eastAsia="標楷體" w:hAnsi="標楷體" w:hint="eastAsia"/>
          <w:szCs w:val="24"/>
        </w:rPr>
        <w:t>本會於學期末召開</w:t>
      </w:r>
      <w:r w:rsidR="00DE22AD" w:rsidRPr="0014510A">
        <w:rPr>
          <w:rFonts w:ascii="標楷體" w:eastAsia="標楷體" w:hAnsi="標楷體" w:hint="eastAsia"/>
          <w:szCs w:val="24"/>
          <w:u w:val="single"/>
        </w:rPr>
        <w:t>定期會議審議獎懲案件</w:t>
      </w:r>
      <w:r w:rsidR="00DE22AD" w:rsidRPr="0014510A">
        <w:rPr>
          <w:rFonts w:ascii="標楷體" w:eastAsia="標楷體" w:hAnsi="標楷體" w:hint="eastAsia"/>
          <w:szCs w:val="24"/>
        </w:rPr>
        <w:t>，必要時得召開</w:t>
      </w:r>
      <w:r w:rsidR="00DE22AD" w:rsidRPr="0014510A">
        <w:rPr>
          <w:rFonts w:ascii="標楷體" w:eastAsia="標楷體" w:hAnsi="標楷體" w:hint="eastAsia"/>
          <w:szCs w:val="24"/>
          <w:u w:val="single"/>
        </w:rPr>
        <w:t>臨時</w:t>
      </w:r>
      <w:r w:rsidR="00DE22AD" w:rsidRPr="0014510A">
        <w:rPr>
          <w:rFonts w:ascii="標楷體" w:eastAsia="標楷體" w:hAnsi="標楷體" w:hint="eastAsia"/>
          <w:szCs w:val="24"/>
        </w:rPr>
        <w:t>會議</w:t>
      </w:r>
      <w:r w:rsidR="00DE22AD" w:rsidRPr="0014510A">
        <w:rPr>
          <w:rFonts w:ascii="標楷體" w:eastAsia="標楷體" w:hAnsi="標楷體" w:hint="eastAsia"/>
          <w:szCs w:val="24"/>
          <w:u w:val="single"/>
        </w:rPr>
        <w:t>；定期會議若無案件審議得免召開，僅審議獎勵案時，得由主任委員視案件情況採取書面資料審查(</w:t>
      </w:r>
      <w:proofErr w:type="gramStart"/>
      <w:r w:rsidR="00DE22AD" w:rsidRPr="0014510A">
        <w:rPr>
          <w:rFonts w:ascii="標楷體" w:eastAsia="標楷體" w:hAnsi="標楷體" w:hint="eastAsia"/>
          <w:szCs w:val="24"/>
          <w:u w:val="single"/>
        </w:rPr>
        <w:t>含線上</w:t>
      </w:r>
      <w:proofErr w:type="gramEnd"/>
      <w:r w:rsidR="00DE22AD" w:rsidRPr="0014510A">
        <w:rPr>
          <w:rFonts w:ascii="標楷體" w:eastAsia="標楷體" w:hAnsi="標楷體" w:hint="eastAsia"/>
          <w:szCs w:val="24"/>
          <w:u w:val="single"/>
        </w:rPr>
        <w:t>投票)等方式召開會議</w:t>
      </w:r>
      <w:r w:rsidR="00DE22AD" w:rsidRPr="0014510A">
        <w:rPr>
          <w:rFonts w:ascii="標楷體" w:eastAsia="標楷體" w:hAnsi="標楷體" w:hint="eastAsia"/>
          <w:szCs w:val="24"/>
        </w:rPr>
        <w:t>。</w:t>
      </w:r>
    </w:p>
    <w:p w14:paraId="759793A5" w14:textId="77777777" w:rsidR="00AB77F6" w:rsidRPr="0014510A" w:rsidRDefault="00AB77F6" w:rsidP="00AB77F6">
      <w:pPr>
        <w:snapToGrid w:val="0"/>
        <w:spacing w:line="360" w:lineRule="auto"/>
        <w:ind w:left="1210" w:hangingChars="504" w:hanging="1210"/>
        <w:jc w:val="both"/>
        <w:rPr>
          <w:rFonts w:ascii="Times New Roman" w:eastAsia="標楷體" w:hAnsi="Times New Roman"/>
        </w:rPr>
      </w:pPr>
      <w:r w:rsidRPr="0014510A">
        <w:rPr>
          <w:rFonts w:ascii="Times New Roman" w:eastAsia="標楷體" w:hAnsi="標楷體"/>
        </w:rPr>
        <w:t>第</w:t>
      </w:r>
      <w:r w:rsidRPr="0014510A">
        <w:rPr>
          <w:rFonts w:ascii="Times New Roman" w:eastAsia="標楷體" w:hAnsi="標楷體" w:hint="eastAsia"/>
        </w:rPr>
        <w:t xml:space="preserve"> </w:t>
      </w:r>
      <w:r w:rsidRPr="0014510A">
        <w:rPr>
          <w:rFonts w:ascii="Times New Roman" w:eastAsia="標楷體" w:hAnsi="標楷體"/>
        </w:rPr>
        <w:t>九</w:t>
      </w:r>
      <w:r w:rsidRPr="0014510A">
        <w:rPr>
          <w:rFonts w:ascii="Times New Roman" w:eastAsia="標楷體" w:hAnsi="標楷體" w:hint="eastAsia"/>
        </w:rPr>
        <w:t xml:space="preserve"> </w:t>
      </w:r>
      <w:r w:rsidRPr="0014510A">
        <w:rPr>
          <w:rFonts w:ascii="Times New Roman" w:eastAsia="標楷體" w:hAnsi="標楷體"/>
        </w:rPr>
        <w:t>條</w:t>
      </w:r>
      <w:r w:rsidRPr="0014510A">
        <w:rPr>
          <w:rFonts w:ascii="Times New Roman" w:eastAsia="標楷體" w:hAnsi="Times New Roman"/>
        </w:rPr>
        <w:t xml:space="preserve"> </w:t>
      </w:r>
      <w:r w:rsidRPr="0014510A">
        <w:rPr>
          <w:rFonts w:ascii="Times New Roman" w:eastAsia="標楷體" w:hAnsi="Times New Roman" w:hint="eastAsia"/>
        </w:rPr>
        <w:t xml:space="preserve"> </w:t>
      </w:r>
      <w:r w:rsidRPr="0014510A">
        <w:rPr>
          <w:rFonts w:ascii="Times New Roman" w:eastAsia="標楷體" w:hAnsi="標楷體"/>
        </w:rPr>
        <w:t>本會開會時各委員對於議案所為之意見陳述與表決，對外不得公開與評論，與會人員有嚴守機密之義務。</w:t>
      </w:r>
    </w:p>
    <w:p w14:paraId="530827A9" w14:textId="77777777" w:rsidR="00AB77F6" w:rsidRPr="0014510A" w:rsidRDefault="00AB77F6" w:rsidP="00AB77F6">
      <w:pPr>
        <w:snapToGrid w:val="0"/>
        <w:spacing w:line="360" w:lineRule="auto"/>
        <w:ind w:left="1210" w:hangingChars="504" w:hanging="1210"/>
        <w:jc w:val="both"/>
        <w:rPr>
          <w:rFonts w:ascii="Times New Roman" w:eastAsia="標楷體" w:hAnsi="Times New Roman"/>
        </w:rPr>
      </w:pPr>
      <w:r w:rsidRPr="0014510A">
        <w:rPr>
          <w:rFonts w:ascii="Times New Roman" w:eastAsia="標楷體" w:hAnsi="標楷體"/>
        </w:rPr>
        <w:t>第</w:t>
      </w:r>
      <w:r w:rsidRPr="0014510A">
        <w:rPr>
          <w:rFonts w:ascii="Times New Roman" w:eastAsia="標楷體" w:hAnsi="標楷體" w:hint="eastAsia"/>
        </w:rPr>
        <w:t xml:space="preserve"> </w:t>
      </w:r>
      <w:r w:rsidRPr="0014510A">
        <w:rPr>
          <w:rFonts w:ascii="Times New Roman" w:eastAsia="標楷體" w:hAnsi="標楷體"/>
        </w:rPr>
        <w:t>十</w:t>
      </w:r>
      <w:r w:rsidRPr="0014510A">
        <w:rPr>
          <w:rFonts w:ascii="Times New Roman" w:eastAsia="標楷體" w:hAnsi="標楷體" w:hint="eastAsia"/>
        </w:rPr>
        <w:t xml:space="preserve"> </w:t>
      </w:r>
      <w:r w:rsidRPr="0014510A">
        <w:rPr>
          <w:rFonts w:ascii="Times New Roman" w:eastAsia="標楷體" w:hAnsi="標楷體"/>
        </w:rPr>
        <w:t>條</w:t>
      </w:r>
      <w:r w:rsidRPr="0014510A">
        <w:rPr>
          <w:rFonts w:ascii="Times New Roman" w:eastAsia="標楷體" w:hAnsi="Times New Roman"/>
        </w:rPr>
        <w:t xml:space="preserve"> </w:t>
      </w:r>
      <w:r w:rsidRPr="0014510A">
        <w:rPr>
          <w:rFonts w:ascii="Times New Roman" w:eastAsia="標楷體" w:hAnsi="Times New Roman" w:hint="eastAsia"/>
        </w:rPr>
        <w:t xml:space="preserve"> </w:t>
      </w:r>
      <w:r w:rsidRPr="0014510A">
        <w:rPr>
          <w:rFonts w:ascii="Times New Roman" w:eastAsia="標楷體" w:hAnsi="標楷體"/>
        </w:rPr>
        <w:t>本會議決之案件，經校長核定公告後定案，學生當事人若不服審議，得依程序向學生申訴評議委員會提出申訴。</w:t>
      </w:r>
    </w:p>
    <w:p w14:paraId="7AE66F02" w14:textId="765CDF93" w:rsidR="00AB77F6" w:rsidRPr="0014510A" w:rsidRDefault="00AB77F6" w:rsidP="00AB77F6">
      <w:pPr>
        <w:snapToGrid w:val="0"/>
        <w:spacing w:line="360" w:lineRule="auto"/>
        <w:ind w:left="1210" w:hangingChars="504" w:hanging="1210"/>
        <w:jc w:val="both"/>
        <w:rPr>
          <w:rFonts w:ascii="Times New Roman" w:eastAsia="標楷體" w:hAnsi="Times New Roman"/>
        </w:rPr>
      </w:pPr>
      <w:r w:rsidRPr="0014510A">
        <w:rPr>
          <w:rFonts w:ascii="Times New Roman" w:eastAsia="標楷體" w:hAnsi="標楷體"/>
        </w:rPr>
        <w:t>第十一條</w:t>
      </w:r>
      <w:r w:rsidRPr="0014510A">
        <w:rPr>
          <w:rFonts w:ascii="Times New Roman" w:eastAsia="標楷體" w:hAnsi="標楷體" w:hint="eastAsia"/>
        </w:rPr>
        <w:t xml:space="preserve"> </w:t>
      </w:r>
      <w:r w:rsidRPr="0014510A">
        <w:rPr>
          <w:rFonts w:ascii="Times New Roman" w:eastAsia="標楷體" w:hAnsi="Times New Roman"/>
        </w:rPr>
        <w:t xml:space="preserve"> </w:t>
      </w:r>
      <w:r w:rsidRPr="0014510A">
        <w:rPr>
          <w:rFonts w:ascii="Times New Roman" w:eastAsia="標楷體" w:hAnsi="標楷體"/>
        </w:rPr>
        <w:t>本辦法經校務會議通過後，陳請校長核定後公布</w:t>
      </w:r>
      <w:r w:rsidR="004B36F3" w:rsidRPr="0014510A">
        <w:rPr>
          <w:rFonts w:ascii="Times New Roman" w:eastAsia="標楷體" w:hAnsi="標楷體" w:hint="eastAsia"/>
          <w:u w:val="single"/>
        </w:rPr>
        <w:t>施</w:t>
      </w:r>
      <w:r w:rsidR="00EC7219" w:rsidRPr="0014510A">
        <w:rPr>
          <w:rFonts w:ascii="Times New Roman" w:eastAsia="標楷體" w:hAnsi="標楷體" w:hint="eastAsia"/>
          <w:u w:val="single"/>
        </w:rPr>
        <w:t>行</w:t>
      </w:r>
      <w:r w:rsidRPr="0014510A">
        <w:rPr>
          <w:rFonts w:ascii="Times New Roman" w:eastAsia="標楷體" w:hAnsi="標楷體"/>
        </w:rPr>
        <w:t>，修正時亦同。</w:t>
      </w:r>
    </w:p>
    <w:sectPr w:rsidR="00AB77F6" w:rsidRPr="0014510A" w:rsidSect="00AB77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17F4A" w14:textId="77777777" w:rsidR="000F3AF7" w:rsidRDefault="000F3AF7" w:rsidP="00BB65F6">
      <w:r>
        <w:separator/>
      </w:r>
    </w:p>
  </w:endnote>
  <w:endnote w:type="continuationSeparator" w:id="0">
    <w:p w14:paraId="76A357F4" w14:textId="77777777" w:rsidR="000F3AF7" w:rsidRDefault="000F3AF7" w:rsidP="00BB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0F8C9" w14:textId="77777777" w:rsidR="000F3AF7" w:rsidRDefault="000F3AF7" w:rsidP="00BB65F6">
      <w:r>
        <w:separator/>
      </w:r>
    </w:p>
  </w:footnote>
  <w:footnote w:type="continuationSeparator" w:id="0">
    <w:p w14:paraId="5B3BF9FB" w14:textId="77777777" w:rsidR="000F3AF7" w:rsidRDefault="000F3AF7" w:rsidP="00BB6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842E9"/>
    <w:multiLevelType w:val="hybridMultilevel"/>
    <w:tmpl w:val="28327A64"/>
    <w:lvl w:ilvl="0" w:tplc="E7C2C476">
      <w:start w:val="1"/>
      <w:numFmt w:val="taiwaneseCountingThousand"/>
      <w:lvlText w:val="（%1）"/>
      <w:lvlJc w:val="left"/>
      <w:pPr>
        <w:ind w:left="1930" w:hanging="720"/>
      </w:pPr>
      <w:rPr>
        <w:rFonts w:hint="default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F6"/>
    <w:rsid w:val="00027987"/>
    <w:rsid w:val="0003120D"/>
    <w:rsid w:val="000330C6"/>
    <w:rsid w:val="000453CA"/>
    <w:rsid w:val="000523E4"/>
    <w:rsid w:val="00061AB5"/>
    <w:rsid w:val="00072C1A"/>
    <w:rsid w:val="000809CE"/>
    <w:rsid w:val="00085CB4"/>
    <w:rsid w:val="000B292D"/>
    <w:rsid w:val="000D2342"/>
    <w:rsid w:val="000D5780"/>
    <w:rsid w:val="000E51BF"/>
    <w:rsid w:val="000F3AF7"/>
    <w:rsid w:val="00102EC2"/>
    <w:rsid w:val="0014510A"/>
    <w:rsid w:val="00152887"/>
    <w:rsid w:val="0016448C"/>
    <w:rsid w:val="001D75B6"/>
    <w:rsid w:val="001F12A7"/>
    <w:rsid w:val="001F4376"/>
    <w:rsid w:val="0023397A"/>
    <w:rsid w:val="00281BC0"/>
    <w:rsid w:val="00286B8A"/>
    <w:rsid w:val="00286DA2"/>
    <w:rsid w:val="002906C8"/>
    <w:rsid w:val="002B2544"/>
    <w:rsid w:val="002B3894"/>
    <w:rsid w:val="002D1390"/>
    <w:rsid w:val="002E0DA1"/>
    <w:rsid w:val="002E3042"/>
    <w:rsid w:val="002F6B25"/>
    <w:rsid w:val="0032480B"/>
    <w:rsid w:val="003535EE"/>
    <w:rsid w:val="003629C1"/>
    <w:rsid w:val="003669EC"/>
    <w:rsid w:val="00374DFB"/>
    <w:rsid w:val="00385A5B"/>
    <w:rsid w:val="003A1778"/>
    <w:rsid w:val="003D073B"/>
    <w:rsid w:val="003D5282"/>
    <w:rsid w:val="003F4A07"/>
    <w:rsid w:val="00431098"/>
    <w:rsid w:val="00452E01"/>
    <w:rsid w:val="00460BBD"/>
    <w:rsid w:val="00476BA2"/>
    <w:rsid w:val="004B36F3"/>
    <w:rsid w:val="004E267D"/>
    <w:rsid w:val="004E2CE6"/>
    <w:rsid w:val="004F1E27"/>
    <w:rsid w:val="0054536E"/>
    <w:rsid w:val="00564B65"/>
    <w:rsid w:val="00566253"/>
    <w:rsid w:val="005A7707"/>
    <w:rsid w:val="005C42E2"/>
    <w:rsid w:val="005C50C1"/>
    <w:rsid w:val="005C6F93"/>
    <w:rsid w:val="005F54D9"/>
    <w:rsid w:val="00600A17"/>
    <w:rsid w:val="00604892"/>
    <w:rsid w:val="00607383"/>
    <w:rsid w:val="00655083"/>
    <w:rsid w:val="00692EC0"/>
    <w:rsid w:val="006D509E"/>
    <w:rsid w:val="006E2939"/>
    <w:rsid w:val="00717277"/>
    <w:rsid w:val="0072299D"/>
    <w:rsid w:val="0075106D"/>
    <w:rsid w:val="00761982"/>
    <w:rsid w:val="007B308D"/>
    <w:rsid w:val="007C7C9C"/>
    <w:rsid w:val="007D37D2"/>
    <w:rsid w:val="007D7A38"/>
    <w:rsid w:val="007E38E9"/>
    <w:rsid w:val="00801B75"/>
    <w:rsid w:val="00811971"/>
    <w:rsid w:val="008315A5"/>
    <w:rsid w:val="00857D19"/>
    <w:rsid w:val="00905E68"/>
    <w:rsid w:val="00924370"/>
    <w:rsid w:val="00942235"/>
    <w:rsid w:val="00944181"/>
    <w:rsid w:val="009512D9"/>
    <w:rsid w:val="00955EB6"/>
    <w:rsid w:val="00967051"/>
    <w:rsid w:val="00987CA9"/>
    <w:rsid w:val="009A7656"/>
    <w:rsid w:val="009D11F8"/>
    <w:rsid w:val="009D1654"/>
    <w:rsid w:val="009D678A"/>
    <w:rsid w:val="00A013C4"/>
    <w:rsid w:val="00A05E72"/>
    <w:rsid w:val="00A11133"/>
    <w:rsid w:val="00A56314"/>
    <w:rsid w:val="00A574F2"/>
    <w:rsid w:val="00A62CB7"/>
    <w:rsid w:val="00A70B10"/>
    <w:rsid w:val="00AB77F6"/>
    <w:rsid w:val="00AD62A5"/>
    <w:rsid w:val="00AE608E"/>
    <w:rsid w:val="00AE6376"/>
    <w:rsid w:val="00B67F72"/>
    <w:rsid w:val="00B86DD8"/>
    <w:rsid w:val="00B94069"/>
    <w:rsid w:val="00B966B9"/>
    <w:rsid w:val="00BA059A"/>
    <w:rsid w:val="00BB10F4"/>
    <w:rsid w:val="00BB65F6"/>
    <w:rsid w:val="00BC2D67"/>
    <w:rsid w:val="00BC54C2"/>
    <w:rsid w:val="00BE190B"/>
    <w:rsid w:val="00C14194"/>
    <w:rsid w:val="00C330AF"/>
    <w:rsid w:val="00C40D72"/>
    <w:rsid w:val="00C459E8"/>
    <w:rsid w:val="00C629B1"/>
    <w:rsid w:val="00C9034D"/>
    <w:rsid w:val="00CA0452"/>
    <w:rsid w:val="00CA224D"/>
    <w:rsid w:val="00CC25E2"/>
    <w:rsid w:val="00CD13AF"/>
    <w:rsid w:val="00D155A5"/>
    <w:rsid w:val="00D26CAC"/>
    <w:rsid w:val="00D4191E"/>
    <w:rsid w:val="00D55645"/>
    <w:rsid w:val="00D66B06"/>
    <w:rsid w:val="00D72FC2"/>
    <w:rsid w:val="00D842A8"/>
    <w:rsid w:val="00DA1ECA"/>
    <w:rsid w:val="00DA2266"/>
    <w:rsid w:val="00DB2968"/>
    <w:rsid w:val="00DD67D0"/>
    <w:rsid w:val="00DE22AD"/>
    <w:rsid w:val="00E1003C"/>
    <w:rsid w:val="00E4568E"/>
    <w:rsid w:val="00E67F38"/>
    <w:rsid w:val="00E700B5"/>
    <w:rsid w:val="00EC30CE"/>
    <w:rsid w:val="00EC7219"/>
    <w:rsid w:val="00F05259"/>
    <w:rsid w:val="00F103A2"/>
    <w:rsid w:val="00F108CA"/>
    <w:rsid w:val="00F50C79"/>
    <w:rsid w:val="00F528BC"/>
    <w:rsid w:val="00F6576B"/>
    <w:rsid w:val="00FB10AF"/>
    <w:rsid w:val="00FB72C2"/>
    <w:rsid w:val="00FD008C"/>
    <w:rsid w:val="00FE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42B27"/>
  <w15:docId w15:val="{468941F7-E775-489F-9E63-45105145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B77F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B6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65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6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65F6"/>
    <w:rPr>
      <w:sz w:val="20"/>
      <w:szCs w:val="20"/>
    </w:rPr>
  </w:style>
  <w:style w:type="paragraph" w:styleId="a7">
    <w:name w:val="List Paragraph"/>
    <w:basedOn w:val="a"/>
    <w:uiPriority w:val="34"/>
    <w:qFormat/>
    <w:rsid w:val="007E38E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shihmm</dc:creator>
  <cp:lastModifiedBy>劉嘉坤</cp:lastModifiedBy>
  <cp:revision>2</cp:revision>
  <dcterms:created xsi:type="dcterms:W3CDTF">2023-11-22T02:41:00Z</dcterms:created>
  <dcterms:modified xsi:type="dcterms:W3CDTF">2023-11-22T02:41:00Z</dcterms:modified>
</cp:coreProperties>
</file>