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FD" w:rsidRDefault="00BD2AFD" w:rsidP="00BD2AFD">
      <w:pPr>
        <w:jc w:val="center"/>
        <w:rPr>
          <w:rFonts w:ascii="標楷體" w:eastAsia="標楷體" w:hAnsi="標楷體"/>
          <w:b/>
          <w:sz w:val="32"/>
          <w:szCs w:val="32"/>
        </w:rPr>
      </w:pPr>
      <w:r w:rsidRPr="00DC367E">
        <w:rPr>
          <w:rFonts w:ascii="標楷體" w:eastAsia="標楷體" w:hAnsi="標楷體" w:hint="eastAsia"/>
          <w:b/>
          <w:sz w:val="32"/>
          <w:szCs w:val="32"/>
        </w:rPr>
        <w:t>南</w:t>
      </w:r>
      <w:r>
        <w:rPr>
          <w:rFonts w:ascii="標楷體" w:eastAsia="標楷體" w:hAnsi="標楷體" w:hint="eastAsia"/>
          <w:b/>
          <w:sz w:val="32"/>
          <w:szCs w:val="32"/>
        </w:rPr>
        <w:t>臺</w:t>
      </w:r>
      <w:r w:rsidRPr="00DC367E">
        <w:rPr>
          <w:rFonts w:ascii="標楷體" w:eastAsia="標楷體" w:hAnsi="標楷體" w:hint="eastAsia"/>
          <w:b/>
          <w:sz w:val="32"/>
          <w:szCs w:val="32"/>
        </w:rPr>
        <w:t>科技大學</w:t>
      </w:r>
      <w:r w:rsidRPr="00FA1E61">
        <w:rPr>
          <w:rFonts w:ascii="標楷體" w:eastAsia="標楷體" w:hAnsi="標楷體" w:hint="eastAsia"/>
          <w:b/>
          <w:sz w:val="32"/>
          <w:szCs w:val="32"/>
        </w:rPr>
        <w:t>資源回收實施辦法</w:t>
      </w:r>
    </w:p>
    <w:p w:rsidR="00BD2AFD" w:rsidRPr="005F43F4" w:rsidRDefault="00BD2AFD" w:rsidP="00BD2AFD">
      <w:pPr>
        <w:spacing w:line="240" w:lineRule="exact"/>
        <w:ind w:left="958" w:rightChars="118" w:right="283" w:hanging="958"/>
        <w:jc w:val="right"/>
        <w:rPr>
          <w:rFonts w:ascii="Times New Roman" w:eastAsia="標楷體" w:hAnsi="Times New Roman"/>
          <w:sz w:val="20"/>
        </w:rPr>
      </w:pPr>
      <w:r w:rsidRPr="005F43F4">
        <w:rPr>
          <w:rFonts w:ascii="Times New Roman" w:eastAsia="標楷體" w:hAnsi="Times New Roman" w:hint="eastAsia"/>
          <w:sz w:val="20"/>
        </w:rPr>
        <w:t>民國</w:t>
      </w:r>
      <w:r w:rsidRPr="005F43F4">
        <w:rPr>
          <w:rFonts w:ascii="Times New Roman" w:eastAsia="標楷體" w:hAnsi="Times New Roman" w:hint="eastAsia"/>
          <w:sz w:val="20"/>
        </w:rPr>
        <w:t>89</w:t>
      </w:r>
      <w:r w:rsidRPr="005F43F4">
        <w:rPr>
          <w:rFonts w:ascii="Times New Roman" w:eastAsia="標楷體" w:hAnsi="Times New Roman" w:hint="eastAsia"/>
          <w:sz w:val="20"/>
        </w:rPr>
        <w:t>年</w:t>
      </w:r>
      <w:r w:rsidRPr="005F43F4">
        <w:rPr>
          <w:rFonts w:ascii="Times New Roman" w:eastAsia="標楷體" w:hAnsi="Times New Roman" w:hint="eastAsia"/>
          <w:sz w:val="20"/>
        </w:rPr>
        <w:t>12</w:t>
      </w:r>
      <w:r w:rsidRPr="005F43F4">
        <w:rPr>
          <w:rFonts w:ascii="Times New Roman" w:eastAsia="標楷體" w:hAnsi="Times New Roman" w:hint="eastAsia"/>
          <w:sz w:val="20"/>
        </w:rPr>
        <w:t>月</w:t>
      </w:r>
      <w:r w:rsidRPr="005F43F4">
        <w:rPr>
          <w:rFonts w:ascii="Times New Roman" w:eastAsia="標楷體" w:hAnsi="Times New Roman" w:hint="eastAsia"/>
          <w:sz w:val="20"/>
        </w:rPr>
        <w:t>18</w:t>
      </w:r>
      <w:r w:rsidRPr="005F43F4">
        <w:rPr>
          <w:rFonts w:ascii="Times New Roman" w:eastAsia="標楷體" w:hAnsi="Times New Roman" w:hint="eastAsia"/>
          <w:sz w:val="20"/>
        </w:rPr>
        <w:t>日行政會議通過</w:t>
      </w:r>
    </w:p>
    <w:p w:rsidR="00BD2AFD" w:rsidRPr="005F43F4" w:rsidRDefault="00BD2AFD" w:rsidP="00BD2AFD">
      <w:pPr>
        <w:spacing w:line="240" w:lineRule="exact"/>
        <w:ind w:left="958" w:rightChars="118" w:right="283" w:hanging="958"/>
        <w:jc w:val="right"/>
        <w:rPr>
          <w:rFonts w:ascii="Times New Roman" w:eastAsia="標楷體" w:hAnsi="Times New Roman"/>
          <w:sz w:val="20"/>
        </w:rPr>
      </w:pPr>
      <w:r w:rsidRPr="005F43F4">
        <w:rPr>
          <w:rFonts w:ascii="Times New Roman" w:eastAsia="標楷體" w:hAnsi="Times New Roman" w:hint="eastAsia"/>
          <w:sz w:val="20"/>
        </w:rPr>
        <w:t>民國</w:t>
      </w:r>
      <w:r w:rsidRPr="005F43F4">
        <w:rPr>
          <w:rFonts w:ascii="Times New Roman" w:eastAsia="標楷體" w:hAnsi="Times New Roman" w:hint="eastAsia"/>
          <w:sz w:val="20"/>
        </w:rPr>
        <w:t>95</w:t>
      </w:r>
      <w:r w:rsidRPr="005F43F4">
        <w:rPr>
          <w:rFonts w:ascii="Times New Roman" w:eastAsia="標楷體" w:hAnsi="Times New Roman" w:hint="eastAsia"/>
          <w:sz w:val="20"/>
        </w:rPr>
        <w:t>年</w:t>
      </w:r>
      <w:r w:rsidRPr="005F43F4">
        <w:rPr>
          <w:rFonts w:ascii="Times New Roman" w:eastAsia="標楷體" w:hAnsi="Times New Roman" w:hint="eastAsia"/>
          <w:sz w:val="20"/>
        </w:rPr>
        <w:t>8</w:t>
      </w:r>
      <w:r w:rsidRPr="005F43F4">
        <w:rPr>
          <w:rFonts w:ascii="Times New Roman" w:eastAsia="標楷體" w:hAnsi="Times New Roman" w:hint="eastAsia"/>
          <w:sz w:val="20"/>
        </w:rPr>
        <w:t>月</w:t>
      </w:r>
      <w:r w:rsidRPr="005F43F4">
        <w:rPr>
          <w:rFonts w:ascii="Times New Roman" w:eastAsia="標楷體" w:hAnsi="Times New Roman" w:hint="eastAsia"/>
          <w:sz w:val="20"/>
        </w:rPr>
        <w:t>7</w:t>
      </w:r>
      <w:r w:rsidRPr="005F43F4">
        <w:rPr>
          <w:rFonts w:ascii="Times New Roman" w:eastAsia="標楷體" w:hAnsi="Times New Roman" w:hint="eastAsia"/>
          <w:sz w:val="20"/>
        </w:rPr>
        <w:t>日行政會議修正通過</w:t>
      </w:r>
    </w:p>
    <w:p w:rsidR="00BD2AFD" w:rsidRPr="005F43F4" w:rsidRDefault="00BD2AFD" w:rsidP="00BD2AFD">
      <w:pPr>
        <w:spacing w:line="240" w:lineRule="exact"/>
        <w:ind w:left="958" w:rightChars="118" w:right="283" w:hanging="958"/>
        <w:jc w:val="right"/>
        <w:rPr>
          <w:rFonts w:ascii="Times New Roman" w:eastAsia="標楷體" w:hAnsi="Times New Roman"/>
          <w:sz w:val="20"/>
        </w:rPr>
      </w:pPr>
      <w:r w:rsidRPr="005F43F4">
        <w:rPr>
          <w:rFonts w:ascii="Times New Roman" w:eastAsia="標楷體" w:hAnsi="Times New Roman" w:hint="eastAsia"/>
          <w:sz w:val="20"/>
        </w:rPr>
        <w:t>民國</w:t>
      </w:r>
      <w:r w:rsidRPr="005F43F4">
        <w:rPr>
          <w:rFonts w:ascii="Times New Roman" w:eastAsia="標楷體" w:hAnsi="Times New Roman" w:hint="eastAsia"/>
          <w:sz w:val="20"/>
        </w:rPr>
        <w:t>97</w:t>
      </w:r>
      <w:r w:rsidRPr="005F43F4">
        <w:rPr>
          <w:rFonts w:ascii="Times New Roman" w:eastAsia="標楷體" w:hAnsi="Times New Roman" w:hint="eastAsia"/>
          <w:sz w:val="20"/>
        </w:rPr>
        <w:t>年</w:t>
      </w:r>
      <w:r w:rsidRPr="005F43F4">
        <w:rPr>
          <w:rFonts w:ascii="Times New Roman" w:eastAsia="標楷體" w:hAnsi="Times New Roman" w:hint="eastAsia"/>
          <w:sz w:val="20"/>
        </w:rPr>
        <w:t>11</w:t>
      </w:r>
      <w:r w:rsidRPr="005F43F4">
        <w:rPr>
          <w:rFonts w:ascii="Times New Roman" w:eastAsia="標楷體" w:hAnsi="Times New Roman" w:hint="eastAsia"/>
          <w:sz w:val="20"/>
        </w:rPr>
        <w:t>月</w:t>
      </w:r>
      <w:r w:rsidRPr="005F43F4">
        <w:rPr>
          <w:rFonts w:ascii="Times New Roman" w:eastAsia="標楷體" w:hAnsi="Times New Roman" w:hint="eastAsia"/>
          <w:sz w:val="20"/>
        </w:rPr>
        <w:t>10</w:t>
      </w:r>
      <w:r w:rsidRPr="005F43F4">
        <w:rPr>
          <w:rFonts w:ascii="Times New Roman" w:eastAsia="標楷體" w:hAnsi="Times New Roman" w:hint="eastAsia"/>
          <w:sz w:val="20"/>
        </w:rPr>
        <w:t>日行政會議修正通過</w:t>
      </w:r>
    </w:p>
    <w:p w:rsidR="00BD2AFD" w:rsidRPr="005F43F4" w:rsidRDefault="00BD2AFD" w:rsidP="00BD2AFD">
      <w:pPr>
        <w:spacing w:line="240" w:lineRule="exact"/>
        <w:ind w:left="958" w:rightChars="118" w:right="283" w:hanging="958"/>
        <w:jc w:val="right"/>
        <w:rPr>
          <w:rFonts w:ascii="Times New Roman" w:eastAsia="標楷體" w:hAnsi="Times New Roman"/>
          <w:sz w:val="20"/>
        </w:rPr>
      </w:pPr>
      <w:r w:rsidRPr="005F43F4">
        <w:rPr>
          <w:rFonts w:ascii="Times New Roman" w:eastAsia="標楷體" w:hAnsi="Times New Roman" w:hint="eastAsia"/>
          <w:sz w:val="20"/>
        </w:rPr>
        <w:t>民國</w:t>
      </w:r>
      <w:r w:rsidRPr="005F43F4">
        <w:rPr>
          <w:rFonts w:ascii="Times New Roman" w:eastAsia="標楷體" w:hAnsi="Times New Roman" w:hint="eastAsia"/>
          <w:sz w:val="20"/>
        </w:rPr>
        <w:t>100</w:t>
      </w:r>
      <w:r w:rsidRPr="005F43F4">
        <w:rPr>
          <w:rFonts w:ascii="Times New Roman" w:eastAsia="標楷體" w:hAnsi="Times New Roman" w:hint="eastAsia"/>
          <w:sz w:val="20"/>
        </w:rPr>
        <w:t>年</w:t>
      </w:r>
      <w:r w:rsidRPr="005F43F4">
        <w:rPr>
          <w:rFonts w:ascii="Times New Roman" w:eastAsia="標楷體" w:hAnsi="Times New Roman" w:hint="eastAsia"/>
          <w:sz w:val="20"/>
        </w:rPr>
        <w:t>9</w:t>
      </w:r>
      <w:r w:rsidRPr="005F43F4">
        <w:rPr>
          <w:rFonts w:ascii="Times New Roman" w:eastAsia="標楷體" w:hAnsi="Times New Roman" w:hint="eastAsia"/>
          <w:sz w:val="20"/>
        </w:rPr>
        <w:t>月</w:t>
      </w:r>
      <w:r w:rsidRPr="005F43F4">
        <w:rPr>
          <w:rFonts w:ascii="Times New Roman" w:eastAsia="標楷體" w:hAnsi="Times New Roman" w:hint="eastAsia"/>
          <w:sz w:val="20"/>
        </w:rPr>
        <w:t>19</w:t>
      </w:r>
      <w:r w:rsidRPr="005F43F4">
        <w:rPr>
          <w:rFonts w:ascii="Times New Roman" w:eastAsia="標楷體" w:hAnsi="Times New Roman" w:hint="eastAsia"/>
          <w:sz w:val="20"/>
        </w:rPr>
        <w:t>日行政會議修正通過</w:t>
      </w:r>
    </w:p>
    <w:p w:rsidR="00024B71" w:rsidRPr="005F43F4" w:rsidRDefault="00024B71" w:rsidP="00BD2AFD">
      <w:pPr>
        <w:spacing w:line="240" w:lineRule="exact"/>
        <w:ind w:left="958" w:rightChars="118" w:right="283" w:hanging="958"/>
        <w:jc w:val="right"/>
        <w:rPr>
          <w:rFonts w:ascii="Times New Roman" w:eastAsia="標楷體" w:hAnsi="Times New Roman"/>
          <w:sz w:val="20"/>
        </w:rPr>
      </w:pPr>
      <w:r w:rsidRPr="005F43F4">
        <w:rPr>
          <w:rFonts w:ascii="Times New Roman" w:eastAsia="標楷體" w:hAnsi="Times New Roman" w:hint="eastAsia"/>
          <w:sz w:val="20"/>
        </w:rPr>
        <w:t>民國</w:t>
      </w:r>
      <w:r w:rsidRPr="005F43F4">
        <w:rPr>
          <w:rFonts w:ascii="Times New Roman" w:eastAsia="標楷體" w:hAnsi="Times New Roman" w:hint="eastAsia"/>
          <w:sz w:val="20"/>
        </w:rPr>
        <w:t>111</w:t>
      </w:r>
      <w:r w:rsidRPr="005F43F4">
        <w:rPr>
          <w:rFonts w:ascii="Times New Roman" w:eastAsia="標楷體" w:hAnsi="Times New Roman" w:hint="eastAsia"/>
          <w:sz w:val="20"/>
        </w:rPr>
        <w:t>年</w:t>
      </w:r>
      <w:r w:rsidR="00F02D5F">
        <w:rPr>
          <w:rFonts w:ascii="Times New Roman" w:eastAsia="標楷體" w:hAnsi="Times New Roman" w:hint="eastAsia"/>
          <w:sz w:val="20"/>
        </w:rPr>
        <w:t>3</w:t>
      </w:r>
      <w:r w:rsidRPr="005F43F4">
        <w:rPr>
          <w:rFonts w:ascii="Times New Roman" w:eastAsia="標楷體" w:hAnsi="Times New Roman" w:hint="eastAsia"/>
          <w:sz w:val="20"/>
        </w:rPr>
        <w:t>月</w:t>
      </w:r>
      <w:r w:rsidR="00F02D5F">
        <w:rPr>
          <w:rFonts w:ascii="Times New Roman" w:eastAsia="標楷體" w:hAnsi="Times New Roman" w:hint="eastAsia"/>
          <w:sz w:val="20"/>
        </w:rPr>
        <w:t>7</w:t>
      </w:r>
      <w:r w:rsidRPr="005F43F4">
        <w:rPr>
          <w:rFonts w:ascii="Times New Roman" w:eastAsia="標楷體" w:hAnsi="Times New Roman" w:hint="eastAsia"/>
          <w:sz w:val="20"/>
        </w:rPr>
        <w:t>日行政會議修正通過</w:t>
      </w:r>
    </w:p>
    <w:p w:rsidR="00BD2AFD" w:rsidRPr="00024B71" w:rsidRDefault="00BD2AFD" w:rsidP="00BD2AFD">
      <w:pPr>
        <w:ind w:left="960" w:rightChars="118" w:right="283" w:hanging="960"/>
        <w:jc w:val="right"/>
        <w:rPr>
          <w:rFonts w:ascii="Times New Roman" w:eastAsia="標楷體" w:hAnsi="Times New Roman"/>
          <w:sz w:val="20"/>
        </w:rPr>
      </w:pPr>
    </w:p>
    <w:p w:rsidR="00BD2AFD" w:rsidRPr="00F02D5F" w:rsidRDefault="00BD2AFD" w:rsidP="00F73593">
      <w:pPr>
        <w:numPr>
          <w:ilvl w:val="0"/>
          <w:numId w:val="15"/>
        </w:numPr>
        <w:tabs>
          <w:tab w:val="clear" w:pos="941"/>
          <w:tab w:val="num" w:pos="1276"/>
        </w:tabs>
        <w:ind w:left="1276" w:hanging="127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目的：為防止環境污染，減少校園垃圾量，增加資源回收再利用，以提昇生活品質，培養正確垃圾分類及資源回收之觀念及習慣，進而落實學校環保教育。</w:t>
      </w:r>
    </w:p>
    <w:p w:rsidR="00BD2AFD" w:rsidRPr="00F02D5F" w:rsidRDefault="00BD2AFD" w:rsidP="006D3B02">
      <w:pPr>
        <w:numPr>
          <w:ilvl w:val="0"/>
          <w:numId w:val="15"/>
        </w:numPr>
        <w:tabs>
          <w:tab w:val="clear" w:pos="941"/>
          <w:tab w:val="num" w:pos="1418"/>
        </w:tabs>
        <w:ind w:left="1276" w:hanging="127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實施對象：全校教職員工生。</w:t>
      </w:r>
    </w:p>
    <w:p w:rsidR="00BD2AFD" w:rsidRPr="00F02D5F" w:rsidRDefault="00BD2AFD" w:rsidP="00F02D5F">
      <w:pPr>
        <w:numPr>
          <w:ilvl w:val="0"/>
          <w:numId w:val="15"/>
        </w:numPr>
        <w:tabs>
          <w:tab w:val="clear" w:pos="941"/>
          <w:tab w:val="num" w:pos="1418"/>
        </w:tabs>
        <w:ind w:left="1276" w:hanging="1276"/>
        <w:jc w:val="both"/>
        <w:rPr>
          <w:rFonts w:ascii="Times New Roman" w:eastAsia="標楷體" w:hAnsi="Times New Roman"/>
          <w:color w:val="000000" w:themeColor="text1"/>
        </w:rPr>
      </w:pPr>
      <w:bookmarkStart w:id="0" w:name="_GoBack"/>
      <w:bookmarkEnd w:id="0"/>
      <w:r w:rsidRPr="00F02D5F">
        <w:rPr>
          <w:rFonts w:ascii="Times New Roman" w:eastAsia="標楷體" w:hAnsi="Times New Roman" w:hint="eastAsia"/>
          <w:color w:val="000000" w:themeColor="text1"/>
        </w:rPr>
        <w:t>實施辦法：</w:t>
      </w:r>
    </w:p>
    <w:p w:rsidR="00F73593" w:rsidRPr="00F02D5F" w:rsidRDefault="00BD2AFD" w:rsidP="00F73593">
      <w:pPr>
        <w:numPr>
          <w:ilvl w:val="0"/>
          <w:numId w:val="1"/>
        </w:numPr>
        <w:ind w:left="1843"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資源回收相關庶務及行政業務，由環安室統籌辦理，總務處、學務處、各系所協辦。</w:t>
      </w:r>
    </w:p>
    <w:p w:rsidR="00BD2AFD" w:rsidRPr="00F02D5F" w:rsidRDefault="00BD2AFD" w:rsidP="00F73593">
      <w:pPr>
        <w:numPr>
          <w:ilvl w:val="0"/>
          <w:numId w:val="1"/>
        </w:numPr>
        <w:ind w:left="1843"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回收點設置：</w:t>
      </w:r>
    </w:p>
    <w:p w:rsidR="00F73593"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本中心於學校大門口旁邊設立資源回收站。</w:t>
      </w:r>
    </w:p>
    <w:p w:rsidR="00F73593"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於學生宿舍設置大型資源回收桶。</w:t>
      </w:r>
    </w:p>
    <w:p w:rsidR="00F73593"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於公共區域設立定點大型資源回收桶。</w:t>
      </w:r>
    </w:p>
    <w:p w:rsidR="00F73593"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於各系館設立定點大型資源回收桶。</w:t>
      </w:r>
    </w:p>
    <w:p w:rsidR="00F73593"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於各班級及行政部門設置資源回收桶。</w:t>
      </w:r>
    </w:p>
    <w:p w:rsidR="00BD2AFD" w:rsidRPr="00F02D5F" w:rsidRDefault="00BD2AFD" w:rsidP="00F73593">
      <w:pPr>
        <w:numPr>
          <w:ilvl w:val="0"/>
          <w:numId w:val="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於全校設置</w:t>
      </w:r>
      <w:r w:rsidRPr="00F02D5F">
        <w:rPr>
          <w:rFonts w:ascii="Times New Roman" w:eastAsia="標楷體" w:hAnsi="Times New Roman" w:hint="eastAsia"/>
          <w:color w:val="000000" w:themeColor="text1"/>
        </w:rPr>
        <w:t>30</w:t>
      </w:r>
      <w:r w:rsidRPr="00F02D5F">
        <w:rPr>
          <w:rFonts w:ascii="Times New Roman" w:eastAsia="標楷體" w:hAnsi="Times New Roman" w:hint="eastAsia"/>
          <w:color w:val="000000" w:themeColor="text1"/>
        </w:rPr>
        <w:t>個廚餘回收點。</w:t>
      </w:r>
    </w:p>
    <w:p w:rsidR="00BD2AFD" w:rsidRPr="00F02D5F" w:rsidRDefault="00BD2AFD" w:rsidP="00F73593">
      <w:pPr>
        <w:numPr>
          <w:ilvl w:val="0"/>
          <w:numId w:val="1"/>
        </w:numPr>
        <w:tabs>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回收物品：</w:t>
      </w:r>
    </w:p>
    <w:p w:rsidR="00F73593" w:rsidRPr="00F02D5F" w:rsidRDefault="00BD2AFD" w:rsidP="00F73593">
      <w:pPr>
        <w:numPr>
          <w:ilvl w:val="0"/>
          <w:numId w:val="3"/>
        </w:numPr>
        <w:ind w:left="2268" w:hanging="425"/>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 xml:space="preserve"> </w:t>
      </w:r>
      <w:r w:rsidRPr="00F02D5F">
        <w:rPr>
          <w:rFonts w:ascii="Times New Roman" w:eastAsia="標楷體" w:hAnsi="Times New Roman" w:hint="eastAsia"/>
          <w:color w:val="000000" w:themeColor="text1"/>
        </w:rPr>
        <w:t>紙類：報紙、印刷品、雜誌、鋁箔包、利樂包、紙類便當盒。</w:t>
      </w:r>
    </w:p>
    <w:p w:rsidR="00F73593" w:rsidRPr="00F02D5F" w:rsidRDefault="00BD2AFD" w:rsidP="00F73593">
      <w:pPr>
        <w:numPr>
          <w:ilvl w:val="0"/>
          <w:numId w:val="3"/>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鐵類：鐵罐、鋁罐。</w:t>
      </w:r>
    </w:p>
    <w:p w:rsidR="00F73593" w:rsidRPr="00F02D5F" w:rsidRDefault="00BD2AFD" w:rsidP="00F73593">
      <w:pPr>
        <w:numPr>
          <w:ilvl w:val="0"/>
          <w:numId w:val="3"/>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塑膠類：養樂多、牛奶罐、波霸奶茶杯、寶特瓶。</w:t>
      </w:r>
    </w:p>
    <w:p w:rsidR="00F73593" w:rsidRPr="00F02D5F" w:rsidRDefault="00BD2AFD" w:rsidP="00F73593">
      <w:pPr>
        <w:numPr>
          <w:ilvl w:val="0"/>
          <w:numId w:val="3"/>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廢電池。</w:t>
      </w:r>
    </w:p>
    <w:p w:rsidR="00BD2AFD" w:rsidRPr="00F02D5F" w:rsidRDefault="00BD2AFD" w:rsidP="00F73593">
      <w:pPr>
        <w:numPr>
          <w:ilvl w:val="0"/>
          <w:numId w:val="3"/>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廚餘。</w:t>
      </w:r>
    </w:p>
    <w:p w:rsidR="00BD2AFD" w:rsidRPr="00F02D5F" w:rsidRDefault="00BD2AFD" w:rsidP="00F73593">
      <w:pPr>
        <w:numPr>
          <w:ilvl w:val="0"/>
          <w:numId w:val="1"/>
        </w:numPr>
        <w:tabs>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全校回收工作分組：</w:t>
      </w:r>
    </w:p>
    <w:p w:rsidR="00BD2AFD" w:rsidRPr="00F02D5F" w:rsidRDefault="00BD2AFD" w:rsidP="00F73593">
      <w:pPr>
        <w:numPr>
          <w:ilvl w:val="0"/>
          <w:numId w:val="4"/>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環境安全衛生室</w:t>
      </w:r>
    </w:p>
    <w:p w:rsidR="00F73593" w:rsidRPr="00F02D5F" w:rsidRDefault="00BD2AFD" w:rsidP="00F73593">
      <w:pPr>
        <w:numPr>
          <w:ilvl w:val="0"/>
          <w:numId w:val="5"/>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制訂校園「資源回收」管理計劃。</w:t>
      </w:r>
    </w:p>
    <w:p w:rsidR="00F73593" w:rsidRPr="00F02D5F" w:rsidRDefault="00BD2AFD" w:rsidP="00F73593">
      <w:pPr>
        <w:numPr>
          <w:ilvl w:val="0"/>
          <w:numId w:val="5"/>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統整及考核、追蹤各單位之執行成效。</w:t>
      </w:r>
    </w:p>
    <w:p w:rsidR="00BD2AFD" w:rsidRPr="00F02D5F" w:rsidRDefault="00BD2AFD" w:rsidP="00F73593">
      <w:pPr>
        <w:numPr>
          <w:ilvl w:val="0"/>
          <w:numId w:val="5"/>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實施問卷調查整合學生意見。</w:t>
      </w:r>
    </w:p>
    <w:p w:rsidR="00BD2AFD" w:rsidRPr="00F02D5F" w:rsidRDefault="00BD2AFD" w:rsidP="00F73593">
      <w:pPr>
        <w:numPr>
          <w:ilvl w:val="0"/>
          <w:numId w:val="4"/>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總務處</w:t>
      </w:r>
    </w:p>
    <w:p w:rsidR="00F73593" w:rsidRPr="00F02D5F" w:rsidRDefault="00BD2AFD" w:rsidP="00F73593">
      <w:pPr>
        <w:numPr>
          <w:ilvl w:val="0"/>
          <w:numId w:val="6"/>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相關資源回收站、各系資源回收點之設置。</w:t>
      </w:r>
    </w:p>
    <w:p w:rsidR="00F73593" w:rsidRPr="00F02D5F" w:rsidRDefault="00BD2AFD" w:rsidP="00F73593">
      <w:pPr>
        <w:numPr>
          <w:ilvl w:val="0"/>
          <w:numId w:val="6"/>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垃圾清運前之檢查工作。</w:t>
      </w:r>
    </w:p>
    <w:p w:rsidR="00F73593" w:rsidRPr="00F02D5F" w:rsidRDefault="00BD2AFD" w:rsidP="00F73593">
      <w:pPr>
        <w:numPr>
          <w:ilvl w:val="0"/>
          <w:numId w:val="6"/>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資源及廚餘回收之管理。</w:t>
      </w:r>
    </w:p>
    <w:p w:rsidR="00BD2AFD" w:rsidRPr="00F02D5F" w:rsidRDefault="00BD2AFD" w:rsidP="00F73593">
      <w:pPr>
        <w:numPr>
          <w:ilvl w:val="0"/>
          <w:numId w:val="6"/>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外包廠商配合協調。</w:t>
      </w:r>
    </w:p>
    <w:p w:rsidR="00BD2AFD" w:rsidRPr="00F02D5F" w:rsidRDefault="00BD2AFD" w:rsidP="00F73593">
      <w:pPr>
        <w:numPr>
          <w:ilvl w:val="0"/>
          <w:numId w:val="4"/>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學務處</w:t>
      </w:r>
    </w:p>
    <w:p w:rsidR="00BD2AFD"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辦理「資源回收」海報及標語比賽（服務學習組）。</w:t>
      </w:r>
    </w:p>
    <w:p w:rsidR="00F73593"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本校服務性社團推動相關系列宣教活動，帶動學生關心參與。邀請鄰近友校及附近里民共同參與（課外活動組）。</w:t>
      </w:r>
    </w:p>
    <w:p w:rsidR="00F73593"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lastRenderedPageBreak/>
        <w:t>運用學生會發起制約及關懷功能（課外活動組）。</w:t>
      </w:r>
    </w:p>
    <w:p w:rsidR="00F73593"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運用海報及南臺電子看板宣傳（衛生保健組）。</w:t>
      </w:r>
    </w:p>
    <w:p w:rsidR="00F73593"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強化學生生活教育作法及競賽（生活輔導組）。</w:t>
      </w:r>
    </w:p>
    <w:p w:rsidR="00BD2AFD" w:rsidRPr="00F02D5F" w:rsidRDefault="00BD2AFD" w:rsidP="00F73593">
      <w:pPr>
        <w:numPr>
          <w:ilvl w:val="0"/>
          <w:numId w:val="7"/>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勞作教育課程協助垃圾分類（服務學習組）。</w:t>
      </w:r>
    </w:p>
    <w:p w:rsidR="00BD2AFD" w:rsidRPr="00F02D5F" w:rsidRDefault="00BD2AFD" w:rsidP="00F73593">
      <w:pPr>
        <w:numPr>
          <w:ilvl w:val="0"/>
          <w:numId w:val="4"/>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各系所</w:t>
      </w:r>
    </w:p>
    <w:p w:rsidR="00F73593" w:rsidRPr="00F02D5F" w:rsidRDefault="00BD2AFD" w:rsidP="00F73593">
      <w:pPr>
        <w:numPr>
          <w:ilvl w:val="0"/>
          <w:numId w:val="8"/>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配合執行各行政單位之作法。</w:t>
      </w:r>
    </w:p>
    <w:p w:rsidR="00BD2AFD" w:rsidRPr="00F02D5F" w:rsidRDefault="00BD2AFD" w:rsidP="00F73593">
      <w:pPr>
        <w:numPr>
          <w:ilvl w:val="0"/>
          <w:numId w:val="8"/>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建立責任榮譽制。</w:t>
      </w:r>
    </w:p>
    <w:p w:rsidR="00BD2AFD" w:rsidRPr="00F02D5F" w:rsidRDefault="00BD2AFD" w:rsidP="00F73593">
      <w:pPr>
        <w:numPr>
          <w:ilvl w:val="0"/>
          <w:numId w:val="1"/>
        </w:numPr>
        <w:tabs>
          <w:tab w:val="left" w:pos="1701"/>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回收時間：</w:t>
      </w:r>
    </w:p>
    <w:p w:rsidR="00F73593" w:rsidRPr="00F02D5F" w:rsidRDefault="00BD2AFD" w:rsidP="00F73593">
      <w:pPr>
        <w:numPr>
          <w:ilvl w:val="0"/>
          <w:numId w:val="9"/>
        </w:numPr>
        <w:tabs>
          <w:tab w:val="left" w:pos="2268"/>
        </w:tabs>
        <w:ind w:firstLine="1453"/>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 xml:space="preserve"> </w:t>
      </w:r>
      <w:r w:rsidRPr="00F02D5F">
        <w:rPr>
          <w:rFonts w:ascii="Times New Roman" w:eastAsia="標楷體" w:hAnsi="Times New Roman" w:hint="eastAsia"/>
          <w:color w:val="000000" w:themeColor="text1"/>
        </w:rPr>
        <w:t>目前學校設置二個垃圾子車回收點配合設置資源回收點。</w:t>
      </w:r>
    </w:p>
    <w:p w:rsidR="00F73593" w:rsidRPr="00F02D5F" w:rsidRDefault="00F73593" w:rsidP="00F73593">
      <w:pPr>
        <w:numPr>
          <w:ilvl w:val="0"/>
          <w:numId w:val="9"/>
        </w:numPr>
        <w:tabs>
          <w:tab w:val="left" w:pos="2268"/>
        </w:tabs>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 xml:space="preserve"> </w:t>
      </w:r>
      <w:r w:rsidR="00BD2AFD" w:rsidRPr="00F02D5F">
        <w:rPr>
          <w:rFonts w:ascii="Times New Roman" w:eastAsia="標楷體" w:hAnsi="Times New Roman" w:hint="eastAsia"/>
          <w:color w:val="000000" w:themeColor="text1"/>
        </w:rPr>
        <w:t>工讀生配</w:t>
      </w:r>
      <w:r w:rsidR="00024B71" w:rsidRPr="00F02D5F">
        <w:rPr>
          <w:rFonts w:ascii="Times New Roman" w:eastAsia="標楷體" w:hAnsi="Times New Roman" w:hint="eastAsia"/>
          <w:color w:val="000000" w:themeColor="text1"/>
        </w:rPr>
        <w:t>合</w:t>
      </w:r>
      <w:r w:rsidR="00BD2AFD" w:rsidRPr="00F02D5F">
        <w:rPr>
          <w:rFonts w:ascii="Times New Roman" w:eastAsia="標楷體" w:hAnsi="Times New Roman" w:hint="eastAsia"/>
          <w:color w:val="000000" w:themeColor="text1"/>
        </w:rPr>
        <w:t>服務學習時間及星期四第九節課宣導執行回收，各系檢視各資源回收人員，負責將回收物質送至資源回收站。</w:t>
      </w:r>
    </w:p>
    <w:p w:rsidR="00BD2AFD" w:rsidRPr="00F02D5F" w:rsidRDefault="00F73593" w:rsidP="00F73593">
      <w:pPr>
        <w:numPr>
          <w:ilvl w:val="0"/>
          <w:numId w:val="9"/>
        </w:numPr>
        <w:tabs>
          <w:tab w:val="left" w:pos="2268"/>
        </w:tabs>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 xml:space="preserve"> </w:t>
      </w:r>
      <w:r w:rsidR="00BD2AFD" w:rsidRPr="00F02D5F">
        <w:rPr>
          <w:rFonts w:ascii="Times New Roman" w:eastAsia="標楷體" w:hAnsi="Times New Roman" w:hint="eastAsia"/>
          <w:color w:val="000000" w:themeColor="text1"/>
        </w:rPr>
        <w:t>總務處工友於每日二次至各廚餘回收點進行回收工作，並將廚餘送至定點儲存。</w:t>
      </w:r>
    </w:p>
    <w:p w:rsidR="00BD2AFD" w:rsidRPr="00F02D5F" w:rsidRDefault="00BD2AFD" w:rsidP="00F73593">
      <w:pPr>
        <w:numPr>
          <w:ilvl w:val="0"/>
          <w:numId w:val="1"/>
        </w:numPr>
        <w:tabs>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回收資源外送：協調回收業者每週定期到校回收。</w:t>
      </w:r>
    </w:p>
    <w:p w:rsidR="00BD2AFD" w:rsidRPr="00F02D5F" w:rsidRDefault="00BD2AFD" w:rsidP="00F73593">
      <w:pPr>
        <w:numPr>
          <w:ilvl w:val="0"/>
          <w:numId w:val="1"/>
        </w:numPr>
        <w:ind w:left="1843"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資源回收款項以專款專用為原則，經費運用依實際情形另案簽請校長核可。</w:t>
      </w:r>
    </w:p>
    <w:p w:rsidR="00BD2AFD" w:rsidRPr="00F02D5F" w:rsidRDefault="00BD2AFD" w:rsidP="00F73593">
      <w:pPr>
        <w:numPr>
          <w:ilvl w:val="0"/>
          <w:numId w:val="1"/>
        </w:numPr>
        <w:tabs>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獎勵辦法：</w:t>
      </w:r>
    </w:p>
    <w:p w:rsidR="00BD2AFD" w:rsidRPr="00F02D5F" w:rsidRDefault="00BD2AFD" w:rsidP="00F73593">
      <w:pPr>
        <w:numPr>
          <w:ilvl w:val="0"/>
          <w:numId w:val="10"/>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學校依各班及各服務學習小組實際回收數量於期末核算回饋金於下學期發放。</w:t>
      </w:r>
    </w:p>
    <w:p w:rsidR="00BD2AFD" w:rsidRPr="00F02D5F" w:rsidRDefault="00BD2AFD" w:rsidP="00F73593">
      <w:pPr>
        <w:numPr>
          <w:ilvl w:val="0"/>
          <w:numId w:val="10"/>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每學期針對專屬系所組與服務學習組兩部分評比，各組撥發獎勵金第一名</w:t>
      </w:r>
      <w:r w:rsidRPr="00F02D5F">
        <w:rPr>
          <w:rFonts w:ascii="Times New Roman" w:eastAsia="標楷體" w:hAnsi="Times New Roman" w:hint="eastAsia"/>
          <w:color w:val="000000" w:themeColor="text1"/>
        </w:rPr>
        <w:t>2000</w:t>
      </w:r>
      <w:r w:rsidRPr="00F02D5F">
        <w:rPr>
          <w:rFonts w:ascii="Times New Roman" w:eastAsia="標楷體" w:hAnsi="Times New Roman" w:hint="eastAsia"/>
          <w:color w:val="000000" w:themeColor="text1"/>
        </w:rPr>
        <w:t>元、第二名</w:t>
      </w:r>
      <w:r w:rsidRPr="00F02D5F">
        <w:rPr>
          <w:rFonts w:ascii="Times New Roman" w:eastAsia="標楷體" w:hAnsi="Times New Roman" w:hint="eastAsia"/>
          <w:color w:val="000000" w:themeColor="text1"/>
        </w:rPr>
        <w:t>1500</w:t>
      </w:r>
      <w:r w:rsidRPr="00F02D5F">
        <w:rPr>
          <w:rFonts w:ascii="Times New Roman" w:eastAsia="標楷體" w:hAnsi="Times New Roman" w:hint="eastAsia"/>
          <w:color w:val="000000" w:themeColor="text1"/>
        </w:rPr>
        <w:t>元、第三名</w:t>
      </w:r>
      <w:r w:rsidRPr="00F02D5F">
        <w:rPr>
          <w:rFonts w:ascii="Times New Roman" w:eastAsia="標楷體" w:hAnsi="Times New Roman" w:hint="eastAsia"/>
          <w:color w:val="000000" w:themeColor="text1"/>
        </w:rPr>
        <w:t>1000</w:t>
      </w:r>
      <w:r w:rsidRPr="00F02D5F">
        <w:rPr>
          <w:rFonts w:ascii="Times New Roman" w:eastAsia="標楷體" w:hAnsi="Times New Roman" w:hint="eastAsia"/>
          <w:color w:val="000000" w:themeColor="text1"/>
        </w:rPr>
        <w:t>元、優良五名：</w:t>
      </w:r>
      <w:r w:rsidRPr="00F02D5F">
        <w:rPr>
          <w:rFonts w:ascii="Times New Roman" w:eastAsia="標楷體" w:hAnsi="Times New Roman" w:hint="eastAsia"/>
          <w:color w:val="000000" w:themeColor="text1"/>
        </w:rPr>
        <w:t>500</w:t>
      </w:r>
      <w:r w:rsidRPr="00F02D5F">
        <w:rPr>
          <w:rFonts w:ascii="Times New Roman" w:eastAsia="標楷體" w:hAnsi="Times New Roman" w:hint="eastAsia"/>
          <w:color w:val="000000" w:themeColor="text1"/>
        </w:rPr>
        <w:t>元</w:t>
      </w:r>
      <w:r w:rsidRPr="00F02D5F">
        <w:rPr>
          <w:rFonts w:ascii="Times New Roman" w:eastAsia="標楷體" w:hAnsi="Times New Roman" w:hint="eastAsia"/>
          <w:color w:val="000000" w:themeColor="text1"/>
        </w:rPr>
        <w:t>/</w:t>
      </w:r>
      <w:r w:rsidRPr="00F02D5F">
        <w:rPr>
          <w:rFonts w:ascii="Times New Roman" w:eastAsia="標楷體" w:hAnsi="Times New Roman" w:hint="eastAsia"/>
          <w:color w:val="000000" w:themeColor="text1"/>
        </w:rPr>
        <w:t>名。</w:t>
      </w:r>
    </w:p>
    <w:p w:rsidR="00BD2AFD" w:rsidRPr="00F02D5F" w:rsidRDefault="00BD2AFD" w:rsidP="00F73593">
      <w:pPr>
        <w:numPr>
          <w:ilvl w:val="0"/>
          <w:numId w:val="10"/>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廢乾電池資源回收獎勵原則：每學年由資源回收款項中提撥貳萬元，作為廢乾電池回收獎勵金，凡學生個人、社團或學生組織等收集滿</w:t>
      </w:r>
      <w:r w:rsidRPr="00F02D5F">
        <w:rPr>
          <w:rFonts w:ascii="Times New Roman" w:eastAsia="標楷體" w:hAnsi="Times New Roman" w:hint="eastAsia"/>
          <w:color w:val="000000" w:themeColor="text1"/>
        </w:rPr>
        <w:t>5</w:t>
      </w:r>
      <w:r w:rsidRPr="00F02D5F">
        <w:rPr>
          <w:rFonts w:ascii="Times New Roman" w:eastAsia="標楷體" w:hAnsi="Times New Roman" w:hint="eastAsia"/>
          <w:color w:val="000000" w:themeColor="text1"/>
        </w:rPr>
        <w:t>公斤（約一桶廢乾電池回收桶）即可至環安衛室換取禮卷乙份，以提升回收成效。</w:t>
      </w:r>
    </w:p>
    <w:p w:rsidR="00BD2AFD" w:rsidRPr="00F02D5F" w:rsidRDefault="00BD2AFD" w:rsidP="00780888">
      <w:pPr>
        <w:numPr>
          <w:ilvl w:val="0"/>
          <w:numId w:val="1"/>
        </w:numPr>
        <w:ind w:left="1701" w:hanging="425"/>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設立環保週加強學生隨時隨地做環保的概念，達到校園垃圾減量的目的。</w:t>
      </w:r>
    </w:p>
    <w:p w:rsidR="00BD2AFD" w:rsidRPr="00F02D5F" w:rsidRDefault="00BD2AFD" w:rsidP="00F73593">
      <w:pPr>
        <w:numPr>
          <w:ilvl w:val="0"/>
          <w:numId w:val="11"/>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由系學會、宿委會、學生自治會及環保性社團，舉辦資源回收與環保教育宣導活動，協助推動資源回收與校園環保教育。</w:t>
      </w:r>
    </w:p>
    <w:p w:rsidR="00BD2AFD" w:rsidRPr="00F02D5F" w:rsidRDefault="00BD2AFD" w:rsidP="00780888">
      <w:pPr>
        <w:numPr>
          <w:ilvl w:val="0"/>
          <w:numId w:val="11"/>
        </w:numPr>
        <w:tabs>
          <w:tab w:val="left" w:pos="2410"/>
        </w:tabs>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規劃資源回收日、舉辦校內活動（如每年舉辦海報比賽、宣導會、跳蚤市場等），加強學生隨時隨地做環保的概念，達到減少校園環境污染的目的。</w:t>
      </w:r>
    </w:p>
    <w:p w:rsidR="00BD2AFD" w:rsidRPr="00F02D5F" w:rsidRDefault="00BD2AFD" w:rsidP="00780888">
      <w:pPr>
        <w:numPr>
          <w:ilvl w:val="0"/>
          <w:numId w:val="1"/>
        </w:numPr>
        <w:tabs>
          <w:tab w:val="left" w:pos="1843"/>
        </w:tabs>
        <w:ind w:firstLine="796"/>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罰則</w:t>
      </w:r>
    </w:p>
    <w:p w:rsidR="00780888" w:rsidRPr="00F02D5F" w:rsidRDefault="00BD2AFD" w:rsidP="00780888">
      <w:pPr>
        <w:numPr>
          <w:ilvl w:val="0"/>
          <w:numId w:val="1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外包廠商及其相關工作人員製造之廢棄物及廚餘，未依規定分類棄置者將依相關罰則懲處，請總務處負責並依「廢棄物清理法」處理。</w:t>
      </w:r>
    </w:p>
    <w:p w:rsidR="00780888" w:rsidRPr="00F02D5F" w:rsidRDefault="00BD2AFD" w:rsidP="00780888">
      <w:pPr>
        <w:numPr>
          <w:ilvl w:val="0"/>
          <w:numId w:val="1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日夜間學生之資源回收宣導及違規懲處，請學務處及進修部負責並依「學生輔導與獎懲辦法」處理。違反規定任意丟棄之同學予以記小過處分。</w:t>
      </w:r>
    </w:p>
    <w:p w:rsidR="00780888" w:rsidRPr="00F02D5F" w:rsidRDefault="00BD2AFD" w:rsidP="00780888">
      <w:pPr>
        <w:numPr>
          <w:ilvl w:val="0"/>
          <w:numId w:val="1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全體教職生對未依規定分類之行為人均有規勸舉發之責。環保稽查</w:t>
      </w:r>
      <w:r w:rsidRPr="00F02D5F">
        <w:rPr>
          <w:rFonts w:ascii="Times New Roman" w:eastAsia="標楷體" w:hAnsi="Times New Roman" w:hint="eastAsia"/>
          <w:color w:val="000000" w:themeColor="text1"/>
        </w:rPr>
        <w:lastRenderedPageBreak/>
        <w:t>員將不定期巡視。</w:t>
      </w:r>
    </w:p>
    <w:p w:rsidR="00BD2AFD" w:rsidRPr="00F02D5F" w:rsidRDefault="00BD2AFD" w:rsidP="00780888">
      <w:pPr>
        <w:numPr>
          <w:ilvl w:val="0"/>
          <w:numId w:val="12"/>
        </w:numPr>
        <w:ind w:left="2410" w:hanging="567"/>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注意事項：</w:t>
      </w:r>
    </w:p>
    <w:p w:rsidR="00780888"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紙張、紙箱請摺平再回收。</w:t>
      </w:r>
    </w:p>
    <w:p w:rsidR="00780888"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避免紙類回收物遭受油漬、水或泥垢的污染。</w:t>
      </w:r>
    </w:p>
    <w:p w:rsidR="00780888"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鐵罐、鋁罐、寶特瓶、塑膠罐於回收前請先將吸管、管套除去後壓平踩扁，以減少空瓶體積，未喝完之飲料請倒掉並洗淨（一定要水洗乾淨）。</w:t>
      </w:r>
    </w:p>
    <w:p w:rsidR="00780888"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不可將資源回收物以外的垃圾物丟至回收桶內。</w:t>
      </w:r>
    </w:p>
    <w:p w:rsidR="00780888"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請依規定回收時間配合辦理回收作業。</w:t>
      </w:r>
    </w:p>
    <w:p w:rsidR="00BD2AFD" w:rsidRPr="00F02D5F" w:rsidRDefault="00BD2AFD" w:rsidP="00780888">
      <w:pPr>
        <w:numPr>
          <w:ilvl w:val="0"/>
          <w:numId w:val="13"/>
        </w:numPr>
        <w:ind w:left="2694" w:hanging="284"/>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各單位採購儀器設備之包裝用保麗龍</w:t>
      </w:r>
    </w:p>
    <w:p w:rsidR="00BD2AFD" w:rsidRPr="00F02D5F" w:rsidRDefault="00BD2AFD" w:rsidP="00780888">
      <w:pPr>
        <w:numPr>
          <w:ilvl w:val="0"/>
          <w:numId w:val="15"/>
        </w:numPr>
        <w:tabs>
          <w:tab w:val="clear" w:pos="941"/>
          <w:tab w:val="num" w:pos="1276"/>
        </w:tabs>
        <w:ind w:left="1418" w:hanging="1418"/>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服務學習課程及清潔工作配合資源回收實施做法</w:t>
      </w:r>
    </w:p>
    <w:p w:rsidR="00780888" w:rsidRPr="00F02D5F" w:rsidRDefault="00BD2AFD" w:rsidP="00780888">
      <w:pPr>
        <w:numPr>
          <w:ilvl w:val="0"/>
          <w:numId w:val="14"/>
        </w:numPr>
        <w:ind w:hanging="620"/>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於每學期新生訓練時，配合服務學習課程說明配合宣導垃圾分類觀念。</w:t>
      </w:r>
    </w:p>
    <w:p w:rsidR="00780888" w:rsidRPr="00F02D5F" w:rsidRDefault="00BD2AFD" w:rsidP="00780888">
      <w:pPr>
        <w:numPr>
          <w:ilvl w:val="0"/>
          <w:numId w:val="14"/>
        </w:numPr>
        <w:ind w:hanging="620"/>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各班衛生股長（環保小尖兵）利用各班集會時宣導環保及資源回收觀念，並推廣班級作垃圾分類。</w:t>
      </w:r>
    </w:p>
    <w:p w:rsidR="00780888" w:rsidRPr="00F02D5F" w:rsidRDefault="00BD2AFD" w:rsidP="00780888">
      <w:pPr>
        <w:numPr>
          <w:ilvl w:val="0"/>
          <w:numId w:val="14"/>
        </w:numPr>
        <w:ind w:hanging="620"/>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服務學習小組長研習課程，增加環保及資源回收課程。</w:t>
      </w:r>
    </w:p>
    <w:p w:rsidR="00780888" w:rsidRPr="00F02D5F" w:rsidRDefault="00BD2AFD" w:rsidP="00780888">
      <w:pPr>
        <w:numPr>
          <w:ilvl w:val="0"/>
          <w:numId w:val="14"/>
        </w:numPr>
        <w:ind w:hanging="620"/>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凡服務學習課程施作範圍之資源回收桶，每日配合打掃時段派員整理及分類。</w:t>
      </w:r>
    </w:p>
    <w:p w:rsidR="00BD2AFD" w:rsidRPr="00F02D5F" w:rsidRDefault="00BD2AFD" w:rsidP="00780888">
      <w:pPr>
        <w:numPr>
          <w:ilvl w:val="0"/>
          <w:numId w:val="14"/>
        </w:numPr>
        <w:ind w:hanging="620"/>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鼓勵服務學習小組長參與環保社團活動。</w:t>
      </w:r>
    </w:p>
    <w:p w:rsidR="00EE102D" w:rsidRPr="00F02D5F" w:rsidRDefault="00024B71" w:rsidP="00780888">
      <w:pPr>
        <w:numPr>
          <w:ilvl w:val="0"/>
          <w:numId w:val="15"/>
        </w:numPr>
        <w:tabs>
          <w:tab w:val="clear" w:pos="941"/>
          <w:tab w:val="num" w:pos="1418"/>
        </w:tabs>
        <w:ind w:left="1219" w:hanging="1219"/>
        <w:jc w:val="both"/>
        <w:rPr>
          <w:rFonts w:ascii="Times New Roman" w:eastAsia="標楷體" w:hAnsi="Times New Roman"/>
          <w:color w:val="000000" w:themeColor="text1"/>
        </w:rPr>
      </w:pPr>
      <w:r w:rsidRPr="00F02D5F">
        <w:rPr>
          <w:rFonts w:ascii="Times New Roman" w:eastAsia="標楷體" w:hAnsi="Times New Roman" w:hint="eastAsia"/>
          <w:color w:val="000000" w:themeColor="text1"/>
        </w:rPr>
        <w:t>本辦法經行政會議通過，陳請校長核定後公告</w:t>
      </w:r>
      <w:r w:rsidR="00BD2AFD" w:rsidRPr="00F02D5F">
        <w:rPr>
          <w:rFonts w:ascii="Times New Roman" w:eastAsia="標楷體" w:hAnsi="Times New Roman" w:hint="eastAsia"/>
          <w:color w:val="000000" w:themeColor="text1"/>
        </w:rPr>
        <w:t>施</w:t>
      </w:r>
      <w:r w:rsidRPr="00F02D5F">
        <w:rPr>
          <w:rFonts w:ascii="Times New Roman" w:eastAsia="標楷體" w:hAnsi="Times New Roman" w:hint="eastAsia"/>
          <w:color w:val="000000" w:themeColor="text1"/>
        </w:rPr>
        <w:t>行</w:t>
      </w:r>
      <w:r w:rsidR="00BD2AFD" w:rsidRPr="00F02D5F">
        <w:rPr>
          <w:rFonts w:ascii="Times New Roman" w:eastAsia="標楷體" w:hAnsi="Times New Roman" w:hint="eastAsia"/>
          <w:color w:val="000000" w:themeColor="text1"/>
        </w:rPr>
        <w:t>，修正時亦同。</w:t>
      </w:r>
    </w:p>
    <w:sectPr w:rsidR="00EE102D" w:rsidRPr="00F02D5F" w:rsidSect="00EE4C2D">
      <w:footerReference w:type="default" r:id="rId7"/>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04" w:rsidRDefault="00743F04">
      <w:r>
        <w:separator/>
      </w:r>
    </w:p>
  </w:endnote>
  <w:endnote w:type="continuationSeparator" w:id="0">
    <w:p w:rsidR="00743F04" w:rsidRDefault="0074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71B" w:rsidRDefault="00D554D2">
    <w:pPr>
      <w:pStyle w:val="a3"/>
      <w:jc w:val="center"/>
    </w:pPr>
    <w:r>
      <w:fldChar w:fldCharType="begin"/>
    </w:r>
    <w:r>
      <w:instrText>PAGE   \* MERGEFORMAT</w:instrText>
    </w:r>
    <w:r>
      <w:fldChar w:fldCharType="separate"/>
    </w:r>
    <w:r w:rsidR="00F02D5F" w:rsidRPr="00F02D5F">
      <w:rPr>
        <w:noProof/>
        <w:lang w:val="zh-TW"/>
      </w:rPr>
      <w:t>1</w:t>
    </w:r>
    <w:r>
      <w:fldChar w:fldCharType="end"/>
    </w:r>
  </w:p>
  <w:p w:rsidR="003E071B" w:rsidRDefault="00743F0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04" w:rsidRDefault="00743F04">
      <w:r>
        <w:separator/>
      </w:r>
    </w:p>
  </w:footnote>
  <w:footnote w:type="continuationSeparator" w:id="0">
    <w:p w:rsidR="00743F04" w:rsidRDefault="00743F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859"/>
    <w:multiLevelType w:val="hybridMultilevel"/>
    <w:tmpl w:val="7EEA7312"/>
    <w:lvl w:ilvl="0" w:tplc="C83062A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BC0D44"/>
    <w:multiLevelType w:val="hybridMultilevel"/>
    <w:tmpl w:val="5B343856"/>
    <w:lvl w:ilvl="0" w:tplc="C0D41522">
      <w:start w:val="1"/>
      <w:numFmt w:val="taiwaneseCountingThousand"/>
      <w:lvlText w:val="第   %1   條"/>
      <w:lvlJc w:val="left"/>
      <w:pPr>
        <w:tabs>
          <w:tab w:val="num" w:pos="941"/>
        </w:tabs>
        <w:ind w:left="941"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26F10"/>
    <w:multiLevelType w:val="hybridMultilevel"/>
    <w:tmpl w:val="47EA5110"/>
    <w:lvl w:ilvl="0" w:tplc="1CA689A6">
      <w:start w:val="1"/>
      <w:numFmt w:val="taiwaneseCountingThousand"/>
      <w:lvlText w:val="(%1)"/>
      <w:lvlJc w:val="left"/>
      <w:pPr>
        <w:ind w:left="2585" w:hanging="60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 w15:restartNumberingAfterBreak="0">
    <w:nsid w:val="199362BF"/>
    <w:multiLevelType w:val="hybridMultilevel"/>
    <w:tmpl w:val="625CE302"/>
    <w:lvl w:ilvl="0" w:tplc="50BA532E">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 w15:restartNumberingAfterBreak="0">
    <w:nsid w:val="1D0F767C"/>
    <w:multiLevelType w:val="hybridMultilevel"/>
    <w:tmpl w:val="9D04477E"/>
    <w:lvl w:ilvl="0" w:tplc="B964C02A">
      <w:start w:val="1"/>
      <w:numFmt w:val="taiwaneseCountingThousand"/>
      <w:lvlText w:val="(%1)"/>
      <w:lvlJc w:val="left"/>
      <w:pPr>
        <w:ind w:left="2510" w:hanging="525"/>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 w15:restartNumberingAfterBreak="0">
    <w:nsid w:val="2FA51AD4"/>
    <w:multiLevelType w:val="hybridMultilevel"/>
    <w:tmpl w:val="6C3A6714"/>
    <w:lvl w:ilvl="0" w:tplc="DFF094D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B529E7"/>
    <w:multiLevelType w:val="hybridMultilevel"/>
    <w:tmpl w:val="7A0EED56"/>
    <w:lvl w:ilvl="0" w:tplc="AD5404F4">
      <w:start w:val="1"/>
      <w:numFmt w:val="taiwaneseCountingThousand"/>
      <w:lvlText w:val="(%1)"/>
      <w:lvlJc w:val="left"/>
      <w:pPr>
        <w:ind w:left="2584" w:hanging="600"/>
      </w:pPr>
      <w:rPr>
        <w:rFonts w:ascii="標楷體" w:hAnsi="標楷體" w:hint="default"/>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7" w15:restartNumberingAfterBreak="0">
    <w:nsid w:val="5237619B"/>
    <w:multiLevelType w:val="hybridMultilevel"/>
    <w:tmpl w:val="9D22A5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66655D"/>
    <w:multiLevelType w:val="hybridMultilevel"/>
    <w:tmpl w:val="EDEE590E"/>
    <w:lvl w:ilvl="0" w:tplc="107483A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2647C1"/>
    <w:multiLevelType w:val="hybridMultilevel"/>
    <w:tmpl w:val="785CE110"/>
    <w:lvl w:ilvl="0" w:tplc="D17AEED2">
      <w:start w:val="1"/>
      <w:numFmt w:val="decimal"/>
      <w:lvlText w:val="%1."/>
      <w:lvlJc w:val="left"/>
      <w:pPr>
        <w:ind w:left="2945" w:hanging="360"/>
      </w:pPr>
      <w:rPr>
        <w:rFonts w:hint="default"/>
      </w:rPr>
    </w:lvl>
    <w:lvl w:ilvl="1" w:tplc="04090019" w:tentative="1">
      <w:start w:val="1"/>
      <w:numFmt w:val="ideographTraditional"/>
      <w:lvlText w:val="%2、"/>
      <w:lvlJc w:val="left"/>
      <w:pPr>
        <w:ind w:left="3545" w:hanging="480"/>
      </w:pPr>
    </w:lvl>
    <w:lvl w:ilvl="2" w:tplc="0409001B" w:tentative="1">
      <w:start w:val="1"/>
      <w:numFmt w:val="lowerRoman"/>
      <w:lvlText w:val="%3."/>
      <w:lvlJc w:val="right"/>
      <w:pPr>
        <w:ind w:left="4025" w:hanging="480"/>
      </w:pPr>
    </w:lvl>
    <w:lvl w:ilvl="3" w:tplc="0409000F" w:tentative="1">
      <w:start w:val="1"/>
      <w:numFmt w:val="decimal"/>
      <w:lvlText w:val="%4."/>
      <w:lvlJc w:val="left"/>
      <w:pPr>
        <w:ind w:left="4505" w:hanging="480"/>
      </w:pPr>
    </w:lvl>
    <w:lvl w:ilvl="4" w:tplc="04090019" w:tentative="1">
      <w:start w:val="1"/>
      <w:numFmt w:val="ideographTraditional"/>
      <w:lvlText w:val="%5、"/>
      <w:lvlJc w:val="left"/>
      <w:pPr>
        <w:ind w:left="4985" w:hanging="480"/>
      </w:pPr>
    </w:lvl>
    <w:lvl w:ilvl="5" w:tplc="0409001B" w:tentative="1">
      <w:start w:val="1"/>
      <w:numFmt w:val="lowerRoman"/>
      <w:lvlText w:val="%6."/>
      <w:lvlJc w:val="right"/>
      <w:pPr>
        <w:ind w:left="5465" w:hanging="480"/>
      </w:pPr>
    </w:lvl>
    <w:lvl w:ilvl="6" w:tplc="0409000F" w:tentative="1">
      <w:start w:val="1"/>
      <w:numFmt w:val="decimal"/>
      <w:lvlText w:val="%7."/>
      <w:lvlJc w:val="left"/>
      <w:pPr>
        <w:ind w:left="5945" w:hanging="480"/>
      </w:pPr>
    </w:lvl>
    <w:lvl w:ilvl="7" w:tplc="04090019" w:tentative="1">
      <w:start w:val="1"/>
      <w:numFmt w:val="ideographTraditional"/>
      <w:lvlText w:val="%8、"/>
      <w:lvlJc w:val="left"/>
      <w:pPr>
        <w:ind w:left="6425" w:hanging="480"/>
      </w:pPr>
    </w:lvl>
    <w:lvl w:ilvl="8" w:tplc="0409001B" w:tentative="1">
      <w:start w:val="1"/>
      <w:numFmt w:val="lowerRoman"/>
      <w:lvlText w:val="%9."/>
      <w:lvlJc w:val="right"/>
      <w:pPr>
        <w:ind w:left="6905" w:hanging="480"/>
      </w:pPr>
    </w:lvl>
  </w:abstractNum>
  <w:abstractNum w:abstractNumId="10" w15:restartNumberingAfterBreak="0">
    <w:nsid w:val="66DA180A"/>
    <w:multiLevelType w:val="hybridMultilevel"/>
    <w:tmpl w:val="473C3CBA"/>
    <w:lvl w:ilvl="0" w:tplc="A79CA1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2B2AD0"/>
    <w:multiLevelType w:val="hybridMultilevel"/>
    <w:tmpl w:val="065EC566"/>
    <w:lvl w:ilvl="0" w:tplc="BD8EA62A">
      <w:start w:val="1"/>
      <w:numFmt w:val="decimal"/>
      <w:lvlText w:val="%1."/>
      <w:lvlJc w:val="left"/>
      <w:pPr>
        <w:ind w:left="2945" w:hanging="360"/>
      </w:pPr>
      <w:rPr>
        <w:rFonts w:hint="default"/>
      </w:rPr>
    </w:lvl>
    <w:lvl w:ilvl="1" w:tplc="04090019" w:tentative="1">
      <w:start w:val="1"/>
      <w:numFmt w:val="ideographTraditional"/>
      <w:lvlText w:val="%2、"/>
      <w:lvlJc w:val="left"/>
      <w:pPr>
        <w:ind w:left="3545" w:hanging="480"/>
      </w:pPr>
    </w:lvl>
    <w:lvl w:ilvl="2" w:tplc="0409001B" w:tentative="1">
      <w:start w:val="1"/>
      <w:numFmt w:val="lowerRoman"/>
      <w:lvlText w:val="%3."/>
      <w:lvlJc w:val="right"/>
      <w:pPr>
        <w:ind w:left="4025" w:hanging="480"/>
      </w:pPr>
    </w:lvl>
    <w:lvl w:ilvl="3" w:tplc="0409000F" w:tentative="1">
      <w:start w:val="1"/>
      <w:numFmt w:val="decimal"/>
      <w:lvlText w:val="%4."/>
      <w:lvlJc w:val="left"/>
      <w:pPr>
        <w:ind w:left="4505" w:hanging="480"/>
      </w:pPr>
    </w:lvl>
    <w:lvl w:ilvl="4" w:tplc="04090019" w:tentative="1">
      <w:start w:val="1"/>
      <w:numFmt w:val="ideographTraditional"/>
      <w:lvlText w:val="%5、"/>
      <w:lvlJc w:val="left"/>
      <w:pPr>
        <w:ind w:left="4985" w:hanging="480"/>
      </w:pPr>
    </w:lvl>
    <w:lvl w:ilvl="5" w:tplc="0409001B" w:tentative="1">
      <w:start w:val="1"/>
      <w:numFmt w:val="lowerRoman"/>
      <w:lvlText w:val="%6."/>
      <w:lvlJc w:val="right"/>
      <w:pPr>
        <w:ind w:left="5465" w:hanging="480"/>
      </w:pPr>
    </w:lvl>
    <w:lvl w:ilvl="6" w:tplc="0409000F" w:tentative="1">
      <w:start w:val="1"/>
      <w:numFmt w:val="decimal"/>
      <w:lvlText w:val="%7."/>
      <w:lvlJc w:val="left"/>
      <w:pPr>
        <w:ind w:left="5945" w:hanging="480"/>
      </w:pPr>
    </w:lvl>
    <w:lvl w:ilvl="7" w:tplc="04090019" w:tentative="1">
      <w:start w:val="1"/>
      <w:numFmt w:val="ideographTraditional"/>
      <w:lvlText w:val="%8、"/>
      <w:lvlJc w:val="left"/>
      <w:pPr>
        <w:ind w:left="6425" w:hanging="480"/>
      </w:pPr>
    </w:lvl>
    <w:lvl w:ilvl="8" w:tplc="0409001B" w:tentative="1">
      <w:start w:val="1"/>
      <w:numFmt w:val="lowerRoman"/>
      <w:lvlText w:val="%9."/>
      <w:lvlJc w:val="right"/>
      <w:pPr>
        <w:ind w:left="6905" w:hanging="480"/>
      </w:pPr>
    </w:lvl>
  </w:abstractNum>
  <w:abstractNum w:abstractNumId="12" w15:restartNumberingAfterBreak="0">
    <w:nsid w:val="6F5441EB"/>
    <w:multiLevelType w:val="hybridMultilevel"/>
    <w:tmpl w:val="D43818FC"/>
    <w:lvl w:ilvl="0" w:tplc="49607794">
      <w:start w:val="1"/>
      <w:numFmt w:val="decimal"/>
      <w:lvlText w:val="%1."/>
      <w:lvlJc w:val="left"/>
      <w:pPr>
        <w:ind w:left="2945" w:hanging="360"/>
      </w:pPr>
      <w:rPr>
        <w:rFonts w:hint="default"/>
      </w:rPr>
    </w:lvl>
    <w:lvl w:ilvl="1" w:tplc="04090019" w:tentative="1">
      <w:start w:val="1"/>
      <w:numFmt w:val="ideographTraditional"/>
      <w:lvlText w:val="%2、"/>
      <w:lvlJc w:val="left"/>
      <w:pPr>
        <w:ind w:left="3545" w:hanging="480"/>
      </w:pPr>
    </w:lvl>
    <w:lvl w:ilvl="2" w:tplc="0409001B" w:tentative="1">
      <w:start w:val="1"/>
      <w:numFmt w:val="lowerRoman"/>
      <w:lvlText w:val="%3."/>
      <w:lvlJc w:val="right"/>
      <w:pPr>
        <w:ind w:left="4025" w:hanging="480"/>
      </w:pPr>
    </w:lvl>
    <w:lvl w:ilvl="3" w:tplc="0409000F" w:tentative="1">
      <w:start w:val="1"/>
      <w:numFmt w:val="decimal"/>
      <w:lvlText w:val="%4."/>
      <w:lvlJc w:val="left"/>
      <w:pPr>
        <w:ind w:left="4505" w:hanging="480"/>
      </w:pPr>
    </w:lvl>
    <w:lvl w:ilvl="4" w:tplc="04090019" w:tentative="1">
      <w:start w:val="1"/>
      <w:numFmt w:val="ideographTraditional"/>
      <w:lvlText w:val="%5、"/>
      <w:lvlJc w:val="left"/>
      <w:pPr>
        <w:ind w:left="4985" w:hanging="480"/>
      </w:pPr>
    </w:lvl>
    <w:lvl w:ilvl="5" w:tplc="0409001B" w:tentative="1">
      <w:start w:val="1"/>
      <w:numFmt w:val="lowerRoman"/>
      <w:lvlText w:val="%6."/>
      <w:lvlJc w:val="right"/>
      <w:pPr>
        <w:ind w:left="5465" w:hanging="480"/>
      </w:pPr>
    </w:lvl>
    <w:lvl w:ilvl="6" w:tplc="0409000F" w:tentative="1">
      <w:start w:val="1"/>
      <w:numFmt w:val="decimal"/>
      <w:lvlText w:val="%7."/>
      <w:lvlJc w:val="left"/>
      <w:pPr>
        <w:ind w:left="5945" w:hanging="480"/>
      </w:pPr>
    </w:lvl>
    <w:lvl w:ilvl="7" w:tplc="04090019" w:tentative="1">
      <w:start w:val="1"/>
      <w:numFmt w:val="ideographTraditional"/>
      <w:lvlText w:val="%8、"/>
      <w:lvlJc w:val="left"/>
      <w:pPr>
        <w:ind w:left="6425" w:hanging="480"/>
      </w:pPr>
    </w:lvl>
    <w:lvl w:ilvl="8" w:tplc="0409001B" w:tentative="1">
      <w:start w:val="1"/>
      <w:numFmt w:val="lowerRoman"/>
      <w:lvlText w:val="%9."/>
      <w:lvlJc w:val="right"/>
      <w:pPr>
        <w:ind w:left="6905" w:hanging="480"/>
      </w:pPr>
    </w:lvl>
  </w:abstractNum>
  <w:abstractNum w:abstractNumId="13" w15:restartNumberingAfterBreak="0">
    <w:nsid w:val="78E37398"/>
    <w:multiLevelType w:val="hybridMultilevel"/>
    <w:tmpl w:val="B9D0F198"/>
    <w:lvl w:ilvl="0" w:tplc="1C62436A">
      <w:start w:val="1"/>
      <w:numFmt w:val="decimal"/>
      <w:lvlText w:val="%1."/>
      <w:lvlJc w:val="left"/>
      <w:pPr>
        <w:ind w:left="2911" w:hanging="36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14" w15:restartNumberingAfterBreak="0">
    <w:nsid w:val="7F43787D"/>
    <w:multiLevelType w:val="hybridMultilevel"/>
    <w:tmpl w:val="D4A8B98A"/>
    <w:lvl w:ilvl="0" w:tplc="BBAE9154">
      <w:start w:val="1"/>
      <w:numFmt w:val="decimal"/>
      <w:lvlText w:val="%1."/>
      <w:lvlJc w:val="left"/>
      <w:pPr>
        <w:ind w:left="2945" w:hanging="360"/>
      </w:pPr>
      <w:rPr>
        <w:rFonts w:hint="default"/>
      </w:rPr>
    </w:lvl>
    <w:lvl w:ilvl="1" w:tplc="04090019" w:tentative="1">
      <w:start w:val="1"/>
      <w:numFmt w:val="ideographTraditional"/>
      <w:lvlText w:val="%2、"/>
      <w:lvlJc w:val="left"/>
      <w:pPr>
        <w:ind w:left="3545" w:hanging="480"/>
      </w:pPr>
    </w:lvl>
    <w:lvl w:ilvl="2" w:tplc="0409001B" w:tentative="1">
      <w:start w:val="1"/>
      <w:numFmt w:val="lowerRoman"/>
      <w:lvlText w:val="%3."/>
      <w:lvlJc w:val="right"/>
      <w:pPr>
        <w:ind w:left="4025" w:hanging="480"/>
      </w:pPr>
    </w:lvl>
    <w:lvl w:ilvl="3" w:tplc="0409000F" w:tentative="1">
      <w:start w:val="1"/>
      <w:numFmt w:val="decimal"/>
      <w:lvlText w:val="%4."/>
      <w:lvlJc w:val="left"/>
      <w:pPr>
        <w:ind w:left="4505" w:hanging="480"/>
      </w:pPr>
    </w:lvl>
    <w:lvl w:ilvl="4" w:tplc="04090019" w:tentative="1">
      <w:start w:val="1"/>
      <w:numFmt w:val="ideographTraditional"/>
      <w:lvlText w:val="%5、"/>
      <w:lvlJc w:val="left"/>
      <w:pPr>
        <w:ind w:left="4985" w:hanging="480"/>
      </w:pPr>
    </w:lvl>
    <w:lvl w:ilvl="5" w:tplc="0409001B" w:tentative="1">
      <w:start w:val="1"/>
      <w:numFmt w:val="lowerRoman"/>
      <w:lvlText w:val="%6."/>
      <w:lvlJc w:val="right"/>
      <w:pPr>
        <w:ind w:left="5465" w:hanging="480"/>
      </w:pPr>
    </w:lvl>
    <w:lvl w:ilvl="6" w:tplc="0409000F" w:tentative="1">
      <w:start w:val="1"/>
      <w:numFmt w:val="decimal"/>
      <w:lvlText w:val="%7."/>
      <w:lvlJc w:val="left"/>
      <w:pPr>
        <w:ind w:left="5945" w:hanging="480"/>
      </w:pPr>
    </w:lvl>
    <w:lvl w:ilvl="7" w:tplc="04090019" w:tentative="1">
      <w:start w:val="1"/>
      <w:numFmt w:val="ideographTraditional"/>
      <w:lvlText w:val="%8、"/>
      <w:lvlJc w:val="left"/>
      <w:pPr>
        <w:ind w:left="6425" w:hanging="480"/>
      </w:pPr>
    </w:lvl>
    <w:lvl w:ilvl="8" w:tplc="0409001B" w:tentative="1">
      <w:start w:val="1"/>
      <w:numFmt w:val="lowerRoman"/>
      <w:lvlText w:val="%9."/>
      <w:lvlJc w:val="right"/>
      <w:pPr>
        <w:ind w:left="6905" w:hanging="480"/>
      </w:pPr>
    </w:lvl>
  </w:abstractNum>
  <w:num w:numId="1">
    <w:abstractNumId w:val="7"/>
  </w:num>
  <w:num w:numId="2">
    <w:abstractNumId w:val="6"/>
  </w:num>
  <w:num w:numId="3">
    <w:abstractNumId w:val="4"/>
  </w:num>
  <w:num w:numId="4">
    <w:abstractNumId w:val="2"/>
  </w:num>
  <w:num w:numId="5">
    <w:abstractNumId w:val="12"/>
  </w:num>
  <w:num w:numId="6">
    <w:abstractNumId w:val="9"/>
  </w:num>
  <w:num w:numId="7">
    <w:abstractNumId w:val="11"/>
  </w:num>
  <w:num w:numId="8">
    <w:abstractNumId w:val="14"/>
  </w:num>
  <w:num w:numId="9">
    <w:abstractNumId w:val="0"/>
  </w:num>
  <w:num w:numId="10">
    <w:abstractNumId w:val="5"/>
  </w:num>
  <w:num w:numId="11">
    <w:abstractNumId w:val="10"/>
  </w:num>
  <w:num w:numId="12">
    <w:abstractNumId w:val="8"/>
  </w:num>
  <w:num w:numId="13">
    <w:abstractNumId w:val="1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FD"/>
    <w:rsid w:val="00024B71"/>
    <w:rsid w:val="005F43F4"/>
    <w:rsid w:val="00642B28"/>
    <w:rsid w:val="006D3B02"/>
    <w:rsid w:val="00743F04"/>
    <w:rsid w:val="00780888"/>
    <w:rsid w:val="008B6A80"/>
    <w:rsid w:val="00B30BBB"/>
    <w:rsid w:val="00BD2AFD"/>
    <w:rsid w:val="00D5319A"/>
    <w:rsid w:val="00D554D2"/>
    <w:rsid w:val="00E50524"/>
    <w:rsid w:val="00EE102D"/>
    <w:rsid w:val="00F02D5F"/>
    <w:rsid w:val="00F735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84A7CF-12CF-4BA6-91FC-5F1E77FD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A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2AFD"/>
    <w:pPr>
      <w:tabs>
        <w:tab w:val="center" w:pos="4153"/>
        <w:tab w:val="right" w:pos="8306"/>
      </w:tabs>
      <w:snapToGrid w:val="0"/>
    </w:pPr>
    <w:rPr>
      <w:sz w:val="20"/>
      <w:szCs w:val="20"/>
    </w:rPr>
  </w:style>
  <w:style w:type="character" w:customStyle="1" w:styleId="a4">
    <w:name w:val="頁尾 字元"/>
    <w:basedOn w:val="a0"/>
    <w:link w:val="a3"/>
    <w:uiPriority w:val="99"/>
    <w:rsid w:val="00BD2AFD"/>
    <w:rPr>
      <w:sz w:val="20"/>
      <w:szCs w:val="20"/>
    </w:rPr>
  </w:style>
  <w:style w:type="paragraph" w:styleId="a5">
    <w:name w:val="header"/>
    <w:basedOn w:val="a"/>
    <w:link w:val="a6"/>
    <w:uiPriority w:val="99"/>
    <w:unhideWhenUsed/>
    <w:rsid w:val="00024B71"/>
    <w:pPr>
      <w:tabs>
        <w:tab w:val="center" w:pos="4153"/>
        <w:tab w:val="right" w:pos="8306"/>
      </w:tabs>
      <w:snapToGrid w:val="0"/>
    </w:pPr>
    <w:rPr>
      <w:sz w:val="20"/>
      <w:szCs w:val="20"/>
    </w:rPr>
  </w:style>
  <w:style w:type="character" w:customStyle="1" w:styleId="a6">
    <w:name w:val="頁首 字元"/>
    <w:basedOn w:val="a0"/>
    <w:link w:val="a5"/>
    <w:uiPriority w:val="99"/>
    <w:rsid w:val="00024B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2022-03-08T01:41:00Z</dcterms:created>
  <dcterms:modified xsi:type="dcterms:W3CDTF">2022-03-08T01:41:00Z</dcterms:modified>
</cp:coreProperties>
</file>