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379FD" w14:textId="77777777" w:rsidR="004572A1" w:rsidRPr="005D02C2" w:rsidRDefault="004572A1" w:rsidP="004572A1">
      <w:pPr>
        <w:autoSpaceDE w:val="0"/>
        <w:autoSpaceDN w:val="0"/>
        <w:adjustRightInd w:val="0"/>
        <w:spacing w:line="500" w:lineRule="exact"/>
        <w:jc w:val="center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5D02C2">
        <w:rPr>
          <w:rFonts w:ascii="Times New Roman" w:eastAsia="標楷體" w:hAnsi="Times New Roman" w:cs="Times New Roman"/>
          <w:kern w:val="0"/>
          <w:sz w:val="32"/>
          <w:szCs w:val="32"/>
        </w:rPr>
        <w:t>南</w:t>
      </w:r>
      <w:proofErr w:type="gramStart"/>
      <w:r w:rsidRPr="005D02C2">
        <w:rPr>
          <w:rFonts w:ascii="Times New Roman" w:eastAsia="標楷體" w:hAnsi="Times New Roman" w:cs="Times New Roman"/>
          <w:kern w:val="0"/>
          <w:sz w:val="32"/>
          <w:szCs w:val="32"/>
        </w:rPr>
        <w:t>臺</w:t>
      </w:r>
      <w:proofErr w:type="gramEnd"/>
      <w:r w:rsidRPr="005D02C2">
        <w:rPr>
          <w:rFonts w:ascii="Times New Roman" w:eastAsia="標楷體" w:hAnsi="Times New Roman" w:cs="Times New Roman"/>
          <w:kern w:val="0"/>
          <w:sz w:val="32"/>
          <w:szCs w:val="32"/>
        </w:rPr>
        <w:t>科技大學創新產品設計系</w:t>
      </w:r>
    </w:p>
    <w:p w14:paraId="7C0BBD77" w14:textId="779913DC" w:rsidR="004572A1" w:rsidRPr="005D02C2" w:rsidRDefault="004572A1" w:rsidP="004572A1">
      <w:pPr>
        <w:autoSpaceDE w:val="0"/>
        <w:autoSpaceDN w:val="0"/>
        <w:adjustRightInd w:val="0"/>
        <w:spacing w:line="500" w:lineRule="exact"/>
        <w:jc w:val="center"/>
        <w:rPr>
          <w:rFonts w:ascii="Times New Roman" w:eastAsia="標楷體" w:hAnsi="Times New Roman" w:cs="Times New Roman"/>
          <w:kern w:val="0"/>
          <w:sz w:val="32"/>
          <w:szCs w:val="32"/>
        </w:rPr>
      </w:pPr>
      <w:proofErr w:type="gramStart"/>
      <w:r w:rsidRPr="005D02C2">
        <w:rPr>
          <w:rFonts w:ascii="Times New Roman" w:eastAsia="標楷體" w:hAnsi="Times New Roman" w:cs="Times New Roman"/>
          <w:kern w:val="0"/>
          <w:sz w:val="32"/>
          <w:szCs w:val="32"/>
        </w:rPr>
        <w:t>人培實驗室</w:t>
      </w:r>
      <w:proofErr w:type="gramEnd"/>
      <w:r w:rsidRPr="005D02C2">
        <w:rPr>
          <w:rFonts w:ascii="Times New Roman" w:eastAsia="標楷體" w:hAnsi="Times New Roman" w:cs="Times New Roman"/>
          <w:kern w:val="0"/>
          <w:sz w:val="32"/>
          <w:szCs w:val="32"/>
        </w:rPr>
        <w:t>使用辨法</w:t>
      </w:r>
    </w:p>
    <w:p w14:paraId="69708746" w14:textId="2A29D126" w:rsidR="004572A1" w:rsidRPr="005D02C2" w:rsidRDefault="004572A1" w:rsidP="004572A1">
      <w:pPr>
        <w:autoSpaceDE w:val="0"/>
        <w:autoSpaceDN w:val="0"/>
        <w:adjustRightInd w:val="0"/>
        <w:jc w:val="right"/>
        <w:rPr>
          <w:rFonts w:ascii="Times New Roman" w:eastAsia="標楷體" w:hAnsi="Times New Roman" w:cs="Times New Roman"/>
          <w:kern w:val="0"/>
          <w:sz w:val="18"/>
          <w:szCs w:val="18"/>
        </w:rPr>
      </w:pPr>
      <w:r w:rsidRPr="005D02C2">
        <w:rPr>
          <w:rFonts w:ascii="Times New Roman" w:eastAsia="標楷體" w:hAnsi="Times New Roman" w:cs="Times New Roman"/>
          <w:kern w:val="0"/>
          <w:sz w:val="18"/>
          <w:szCs w:val="18"/>
        </w:rPr>
        <w:t>109</w:t>
      </w:r>
      <w:r w:rsidRPr="005D02C2">
        <w:rPr>
          <w:rFonts w:ascii="Times New Roman" w:eastAsia="標楷體" w:hAnsi="Times New Roman" w:cs="Times New Roman"/>
          <w:kern w:val="0"/>
          <w:sz w:val="18"/>
          <w:szCs w:val="18"/>
        </w:rPr>
        <w:t>年</w:t>
      </w:r>
      <w:r w:rsidRPr="005D02C2">
        <w:rPr>
          <w:rFonts w:ascii="Times New Roman" w:eastAsia="標楷體" w:hAnsi="Times New Roman" w:cs="Times New Roman"/>
          <w:kern w:val="0"/>
          <w:sz w:val="18"/>
          <w:szCs w:val="18"/>
        </w:rPr>
        <w:t>09</w:t>
      </w:r>
      <w:r w:rsidRPr="005D02C2">
        <w:rPr>
          <w:rFonts w:ascii="Times New Roman" w:eastAsia="標楷體" w:hAnsi="Times New Roman" w:cs="Times New Roman"/>
          <w:kern w:val="0"/>
          <w:sz w:val="18"/>
          <w:szCs w:val="18"/>
        </w:rPr>
        <w:t>月</w:t>
      </w:r>
      <w:r w:rsidRPr="005D02C2">
        <w:rPr>
          <w:rFonts w:ascii="Times New Roman" w:eastAsia="標楷體" w:hAnsi="Times New Roman" w:cs="Times New Roman"/>
          <w:kern w:val="0"/>
          <w:sz w:val="18"/>
          <w:szCs w:val="18"/>
        </w:rPr>
        <w:t>28</w:t>
      </w:r>
      <w:r w:rsidRPr="005D02C2">
        <w:rPr>
          <w:rFonts w:ascii="Times New Roman" w:eastAsia="標楷體" w:hAnsi="Times New Roman" w:cs="Times New Roman"/>
          <w:kern w:val="0"/>
          <w:sz w:val="18"/>
          <w:szCs w:val="18"/>
        </w:rPr>
        <w:t>日系</w:t>
      </w:r>
      <w:proofErr w:type="gramStart"/>
      <w:r w:rsidRPr="005D02C2">
        <w:rPr>
          <w:rFonts w:ascii="Times New Roman" w:eastAsia="標楷體" w:hAnsi="Times New Roman" w:cs="Times New Roman"/>
          <w:kern w:val="0"/>
          <w:sz w:val="18"/>
          <w:szCs w:val="18"/>
        </w:rPr>
        <w:t>務</w:t>
      </w:r>
      <w:proofErr w:type="gramEnd"/>
      <w:r w:rsidRPr="005D02C2">
        <w:rPr>
          <w:rFonts w:ascii="Times New Roman" w:eastAsia="標楷體" w:hAnsi="Times New Roman" w:cs="Times New Roman"/>
          <w:kern w:val="0"/>
          <w:sz w:val="18"/>
          <w:szCs w:val="18"/>
        </w:rPr>
        <w:t>會議修正通過</w:t>
      </w:r>
    </w:p>
    <w:p w14:paraId="1D026AD0" w14:textId="21497247" w:rsidR="004572A1" w:rsidRPr="005D02C2" w:rsidRDefault="004572A1" w:rsidP="004572A1">
      <w:pPr>
        <w:autoSpaceDE w:val="0"/>
        <w:autoSpaceDN w:val="0"/>
        <w:adjustRightInd w:val="0"/>
        <w:jc w:val="right"/>
        <w:rPr>
          <w:rFonts w:ascii="Times New Roman" w:eastAsia="標楷體" w:hAnsi="Times New Roman" w:cs="Times New Roman"/>
          <w:kern w:val="0"/>
          <w:sz w:val="18"/>
          <w:szCs w:val="18"/>
        </w:rPr>
      </w:pPr>
      <w:proofErr w:type="gramStart"/>
      <w:r w:rsidRPr="005D02C2">
        <w:rPr>
          <w:rFonts w:ascii="Times New Roman" w:eastAsia="標楷體" w:hAnsi="Times New Roman" w:cs="Times New Roman"/>
          <w:kern w:val="0"/>
          <w:sz w:val="18"/>
          <w:szCs w:val="18"/>
        </w:rPr>
        <w:t>110</w:t>
      </w:r>
      <w:r w:rsidRPr="005D02C2">
        <w:rPr>
          <w:rFonts w:ascii="Times New Roman" w:eastAsia="標楷體" w:hAnsi="Times New Roman" w:cs="Times New Roman"/>
          <w:kern w:val="0"/>
          <w:sz w:val="18"/>
          <w:szCs w:val="18"/>
        </w:rPr>
        <w:t>年</w:t>
      </w:r>
      <w:r w:rsidRPr="005D02C2">
        <w:rPr>
          <w:rFonts w:ascii="Times New Roman" w:eastAsia="標楷體" w:hAnsi="Times New Roman" w:cs="Times New Roman"/>
          <w:kern w:val="0"/>
          <w:sz w:val="18"/>
          <w:szCs w:val="18"/>
        </w:rPr>
        <w:t>09</w:t>
      </w:r>
      <w:r w:rsidRPr="005D02C2">
        <w:rPr>
          <w:rFonts w:ascii="Times New Roman" w:eastAsia="標楷體" w:hAnsi="Times New Roman" w:cs="Times New Roman"/>
          <w:kern w:val="0"/>
          <w:sz w:val="18"/>
          <w:szCs w:val="18"/>
        </w:rPr>
        <w:t>月</w:t>
      </w:r>
      <w:r w:rsidRPr="005D02C2">
        <w:rPr>
          <w:rFonts w:ascii="Times New Roman" w:eastAsia="標楷體" w:hAnsi="Times New Roman" w:cs="Times New Roman"/>
          <w:kern w:val="0"/>
          <w:sz w:val="18"/>
          <w:szCs w:val="18"/>
        </w:rPr>
        <w:t>22</w:t>
      </w:r>
      <w:r w:rsidRPr="005D02C2">
        <w:rPr>
          <w:rFonts w:ascii="Times New Roman" w:eastAsia="標楷體" w:hAnsi="Times New Roman" w:cs="Times New Roman"/>
          <w:kern w:val="0"/>
          <w:sz w:val="18"/>
          <w:szCs w:val="18"/>
        </w:rPr>
        <w:t>日圖儀委員會</w:t>
      </w:r>
      <w:proofErr w:type="gramEnd"/>
      <w:r w:rsidRPr="005D02C2">
        <w:rPr>
          <w:rFonts w:ascii="Times New Roman" w:eastAsia="標楷體" w:hAnsi="Times New Roman" w:cs="Times New Roman"/>
          <w:kern w:val="0"/>
          <w:sz w:val="18"/>
          <w:szCs w:val="18"/>
        </w:rPr>
        <w:t>修正通過</w:t>
      </w:r>
    </w:p>
    <w:p w14:paraId="00C87400" w14:textId="77777777" w:rsidR="004572A1" w:rsidRPr="005D02C2" w:rsidRDefault="004572A1" w:rsidP="004572A1">
      <w:pPr>
        <w:autoSpaceDE w:val="0"/>
        <w:autoSpaceDN w:val="0"/>
        <w:adjustRightInd w:val="0"/>
        <w:jc w:val="right"/>
        <w:rPr>
          <w:rFonts w:ascii="Times New Roman" w:eastAsia="標楷體" w:hAnsi="Times New Roman" w:cs="Times New Roman"/>
          <w:kern w:val="0"/>
          <w:sz w:val="18"/>
          <w:szCs w:val="18"/>
        </w:rPr>
      </w:pPr>
      <w:r w:rsidRPr="005D02C2">
        <w:rPr>
          <w:rFonts w:ascii="Times New Roman" w:eastAsia="標楷體" w:hAnsi="Times New Roman" w:cs="Times New Roman"/>
          <w:kern w:val="0"/>
          <w:sz w:val="18"/>
          <w:szCs w:val="18"/>
        </w:rPr>
        <w:t>110</w:t>
      </w:r>
      <w:r w:rsidRPr="005D02C2">
        <w:rPr>
          <w:rFonts w:ascii="Times New Roman" w:eastAsia="標楷體" w:hAnsi="Times New Roman" w:cs="Times New Roman"/>
          <w:kern w:val="0"/>
          <w:sz w:val="18"/>
          <w:szCs w:val="18"/>
        </w:rPr>
        <w:t>年</w:t>
      </w:r>
      <w:r w:rsidRPr="005D02C2">
        <w:rPr>
          <w:rFonts w:ascii="Times New Roman" w:eastAsia="標楷體" w:hAnsi="Times New Roman" w:cs="Times New Roman"/>
          <w:kern w:val="0"/>
          <w:sz w:val="18"/>
          <w:szCs w:val="18"/>
        </w:rPr>
        <w:t>10</w:t>
      </w:r>
      <w:r w:rsidRPr="005D02C2">
        <w:rPr>
          <w:rFonts w:ascii="Times New Roman" w:eastAsia="標楷體" w:hAnsi="Times New Roman" w:cs="Times New Roman"/>
          <w:kern w:val="0"/>
          <w:sz w:val="18"/>
          <w:szCs w:val="18"/>
        </w:rPr>
        <w:t>月</w:t>
      </w:r>
      <w:r w:rsidRPr="005D02C2">
        <w:rPr>
          <w:rFonts w:ascii="Times New Roman" w:eastAsia="標楷體" w:hAnsi="Times New Roman" w:cs="Times New Roman"/>
          <w:kern w:val="0"/>
          <w:sz w:val="18"/>
          <w:szCs w:val="18"/>
        </w:rPr>
        <w:t>13</w:t>
      </w:r>
      <w:r w:rsidRPr="005D02C2">
        <w:rPr>
          <w:rFonts w:ascii="Times New Roman" w:eastAsia="標楷體" w:hAnsi="Times New Roman" w:cs="Times New Roman"/>
          <w:kern w:val="0"/>
          <w:sz w:val="18"/>
          <w:szCs w:val="18"/>
        </w:rPr>
        <w:t>日系</w:t>
      </w:r>
      <w:proofErr w:type="gramStart"/>
      <w:r w:rsidRPr="005D02C2">
        <w:rPr>
          <w:rFonts w:ascii="Times New Roman" w:eastAsia="標楷體" w:hAnsi="Times New Roman" w:cs="Times New Roman"/>
          <w:kern w:val="0"/>
          <w:sz w:val="18"/>
          <w:szCs w:val="18"/>
        </w:rPr>
        <w:t>務</w:t>
      </w:r>
      <w:proofErr w:type="gramEnd"/>
      <w:r w:rsidRPr="005D02C2">
        <w:rPr>
          <w:rFonts w:ascii="Times New Roman" w:eastAsia="標楷體" w:hAnsi="Times New Roman" w:cs="Times New Roman"/>
          <w:kern w:val="0"/>
          <w:sz w:val="18"/>
          <w:szCs w:val="18"/>
        </w:rPr>
        <w:t>會議修正通過</w:t>
      </w:r>
    </w:p>
    <w:p w14:paraId="2516CD96" w14:textId="028E63A8" w:rsidR="004572A1" w:rsidRPr="005D02C2" w:rsidRDefault="004572A1" w:rsidP="004572A1">
      <w:pPr>
        <w:autoSpaceDE w:val="0"/>
        <w:autoSpaceDN w:val="0"/>
        <w:adjustRightInd w:val="0"/>
        <w:jc w:val="right"/>
        <w:rPr>
          <w:rFonts w:ascii="Times New Roman" w:eastAsia="標楷體" w:hAnsi="Times New Roman" w:cs="Times New Roman"/>
          <w:kern w:val="0"/>
          <w:sz w:val="18"/>
          <w:szCs w:val="18"/>
        </w:rPr>
      </w:pPr>
      <w:r w:rsidRPr="005D02C2">
        <w:rPr>
          <w:rFonts w:ascii="Times New Roman" w:eastAsia="標楷體" w:hAnsi="Times New Roman" w:cs="Times New Roman"/>
          <w:kern w:val="0"/>
          <w:sz w:val="18"/>
          <w:szCs w:val="18"/>
        </w:rPr>
        <w:t>111</w:t>
      </w:r>
      <w:r w:rsidRPr="005D02C2">
        <w:rPr>
          <w:rFonts w:ascii="Times New Roman" w:eastAsia="標楷體" w:hAnsi="Times New Roman" w:cs="Times New Roman"/>
          <w:kern w:val="0"/>
          <w:sz w:val="18"/>
          <w:szCs w:val="18"/>
        </w:rPr>
        <w:t>年</w:t>
      </w:r>
      <w:r w:rsidRPr="005D02C2">
        <w:rPr>
          <w:rFonts w:ascii="Times New Roman" w:eastAsia="標楷體" w:hAnsi="Times New Roman" w:cs="Times New Roman"/>
          <w:kern w:val="0"/>
          <w:sz w:val="18"/>
          <w:szCs w:val="18"/>
        </w:rPr>
        <w:t>06</w:t>
      </w:r>
      <w:r w:rsidRPr="005D02C2">
        <w:rPr>
          <w:rFonts w:ascii="Times New Roman" w:eastAsia="標楷體" w:hAnsi="Times New Roman" w:cs="Times New Roman"/>
          <w:kern w:val="0"/>
          <w:sz w:val="18"/>
          <w:szCs w:val="18"/>
        </w:rPr>
        <w:t>月</w:t>
      </w:r>
      <w:r w:rsidRPr="005D02C2">
        <w:rPr>
          <w:rFonts w:ascii="Times New Roman" w:eastAsia="標楷體" w:hAnsi="Times New Roman" w:cs="Times New Roman"/>
          <w:kern w:val="0"/>
          <w:sz w:val="18"/>
          <w:szCs w:val="18"/>
        </w:rPr>
        <w:t>15</w:t>
      </w:r>
      <w:r w:rsidRPr="005D02C2">
        <w:rPr>
          <w:rFonts w:ascii="Times New Roman" w:eastAsia="標楷體" w:hAnsi="Times New Roman" w:cs="Times New Roman"/>
          <w:kern w:val="0"/>
          <w:sz w:val="18"/>
          <w:szCs w:val="18"/>
        </w:rPr>
        <w:t>日系</w:t>
      </w:r>
      <w:proofErr w:type="gramStart"/>
      <w:r w:rsidRPr="005D02C2">
        <w:rPr>
          <w:rFonts w:ascii="Times New Roman" w:eastAsia="標楷體" w:hAnsi="Times New Roman" w:cs="Times New Roman"/>
          <w:kern w:val="0"/>
          <w:sz w:val="18"/>
          <w:szCs w:val="18"/>
        </w:rPr>
        <w:t>務</w:t>
      </w:r>
      <w:proofErr w:type="gramEnd"/>
      <w:r w:rsidRPr="005D02C2">
        <w:rPr>
          <w:rFonts w:ascii="Times New Roman" w:eastAsia="標楷體" w:hAnsi="Times New Roman" w:cs="Times New Roman"/>
          <w:kern w:val="0"/>
          <w:sz w:val="18"/>
          <w:szCs w:val="18"/>
        </w:rPr>
        <w:t>會議修正通過</w:t>
      </w:r>
      <w:r w:rsidRPr="005D02C2">
        <w:rPr>
          <w:rFonts w:ascii="Times New Roman" w:eastAsia="標楷體" w:hAnsi="Times New Roman" w:cs="Times New Roman"/>
          <w:kern w:val="0"/>
          <w:sz w:val="18"/>
          <w:szCs w:val="18"/>
        </w:rPr>
        <w:t xml:space="preserve"> </w:t>
      </w:r>
    </w:p>
    <w:p w14:paraId="2B91D124" w14:textId="38754F79" w:rsidR="00190D26" w:rsidRPr="005D02C2" w:rsidRDefault="00190D26" w:rsidP="004572A1">
      <w:pPr>
        <w:autoSpaceDE w:val="0"/>
        <w:autoSpaceDN w:val="0"/>
        <w:adjustRightInd w:val="0"/>
        <w:jc w:val="right"/>
        <w:rPr>
          <w:rFonts w:ascii="Times New Roman" w:eastAsia="標楷體" w:hAnsi="Times New Roman" w:cs="Times New Roman"/>
          <w:kern w:val="0"/>
          <w:sz w:val="18"/>
          <w:szCs w:val="18"/>
        </w:rPr>
      </w:pPr>
      <w:r w:rsidRPr="005D02C2">
        <w:rPr>
          <w:rFonts w:ascii="Times New Roman" w:eastAsia="標楷體" w:hAnsi="Times New Roman" w:cs="Times New Roman" w:hint="eastAsia"/>
          <w:kern w:val="0"/>
          <w:sz w:val="18"/>
          <w:szCs w:val="18"/>
        </w:rPr>
        <w:t>113</w:t>
      </w:r>
      <w:r w:rsidRPr="005D02C2">
        <w:rPr>
          <w:rFonts w:ascii="Times New Roman" w:eastAsia="標楷體" w:hAnsi="Times New Roman" w:cs="Times New Roman" w:hint="eastAsia"/>
          <w:kern w:val="0"/>
          <w:sz w:val="18"/>
          <w:szCs w:val="18"/>
        </w:rPr>
        <w:t>年</w:t>
      </w:r>
      <w:r w:rsidRPr="005D02C2">
        <w:rPr>
          <w:rFonts w:ascii="Times New Roman" w:eastAsia="標楷體" w:hAnsi="Times New Roman" w:cs="Times New Roman" w:hint="eastAsia"/>
          <w:kern w:val="0"/>
          <w:sz w:val="18"/>
          <w:szCs w:val="18"/>
        </w:rPr>
        <w:t>09</w:t>
      </w:r>
      <w:r w:rsidRPr="005D02C2">
        <w:rPr>
          <w:rFonts w:ascii="Times New Roman" w:eastAsia="標楷體" w:hAnsi="Times New Roman" w:cs="Times New Roman" w:hint="eastAsia"/>
          <w:kern w:val="0"/>
          <w:sz w:val="18"/>
          <w:szCs w:val="18"/>
        </w:rPr>
        <w:t>月</w:t>
      </w:r>
      <w:r w:rsidRPr="005D02C2">
        <w:rPr>
          <w:rFonts w:ascii="Times New Roman" w:eastAsia="標楷體" w:hAnsi="Times New Roman" w:cs="Times New Roman" w:hint="eastAsia"/>
          <w:kern w:val="0"/>
          <w:sz w:val="18"/>
          <w:szCs w:val="18"/>
        </w:rPr>
        <w:t>18</w:t>
      </w:r>
      <w:r w:rsidRPr="005D02C2">
        <w:rPr>
          <w:rFonts w:ascii="Times New Roman" w:eastAsia="標楷體" w:hAnsi="Times New Roman" w:cs="Times New Roman" w:hint="eastAsia"/>
          <w:kern w:val="0"/>
          <w:sz w:val="18"/>
          <w:szCs w:val="18"/>
        </w:rPr>
        <w:t>日</w:t>
      </w:r>
      <w:r w:rsidR="0096492B" w:rsidRPr="005D02C2">
        <w:rPr>
          <w:rFonts w:ascii="Times New Roman" w:eastAsia="標楷體" w:hAnsi="Times New Roman" w:cs="Times New Roman" w:hint="eastAsia"/>
          <w:kern w:val="0"/>
          <w:sz w:val="18"/>
          <w:szCs w:val="18"/>
        </w:rPr>
        <w:t>系</w:t>
      </w:r>
      <w:proofErr w:type="gramStart"/>
      <w:r w:rsidR="0096492B" w:rsidRPr="005D02C2">
        <w:rPr>
          <w:rFonts w:ascii="Times New Roman" w:eastAsia="標楷體" w:hAnsi="Times New Roman" w:cs="Times New Roman" w:hint="eastAsia"/>
          <w:kern w:val="0"/>
          <w:sz w:val="18"/>
          <w:szCs w:val="18"/>
        </w:rPr>
        <w:t>務</w:t>
      </w:r>
      <w:proofErr w:type="gramEnd"/>
      <w:r w:rsidR="0096492B" w:rsidRPr="005D02C2">
        <w:rPr>
          <w:rFonts w:ascii="Times New Roman" w:eastAsia="標楷體" w:hAnsi="Times New Roman" w:cs="Times New Roman" w:hint="eastAsia"/>
          <w:kern w:val="0"/>
          <w:sz w:val="18"/>
          <w:szCs w:val="18"/>
        </w:rPr>
        <w:t>會議修正通過</w:t>
      </w:r>
    </w:p>
    <w:p w14:paraId="1B903F99" w14:textId="53A412A3" w:rsidR="004572A1" w:rsidRPr="005D02C2" w:rsidRDefault="004572A1" w:rsidP="00D53AFC">
      <w:pPr>
        <w:autoSpaceDE w:val="0"/>
        <w:autoSpaceDN w:val="0"/>
        <w:adjustRightInd w:val="0"/>
        <w:ind w:firstLine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D02C2">
        <w:rPr>
          <w:rFonts w:ascii="Times New Roman" w:eastAsia="標楷體" w:hAnsi="Times New Roman" w:cs="Times New Roman"/>
          <w:kern w:val="0"/>
          <w:szCs w:val="24"/>
        </w:rPr>
        <w:t>目的在於培育系上學生與教師，希望能夠透過</w:t>
      </w:r>
      <w:proofErr w:type="gramStart"/>
      <w:r w:rsidRPr="005D02C2">
        <w:rPr>
          <w:rFonts w:ascii="Times New Roman" w:eastAsia="標楷體" w:hAnsi="Times New Roman" w:cs="Times New Roman"/>
          <w:kern w:val="0"/>
          <w:szCs w:val="24"/>
        </w:rPr>
        <w:t>人培室</w:t>
      </w:r>
      <w:proofErr w:type="gramEnd"/>
      <w:r w:rsidRPr="005D02C2">
        <w:rPr>
          <w:rFonts w:ascii="Times New Roman" w:eastAsia="標楷體" w:hAnsi="Times New Roman" w:cs="Times New Roman"/>
          <w:kern w:val="0"/>
          <w:szCs w:val="24"/>
        </w:rPr>
        <w:t>來強化教師與學生能量提升系所量能，</w:t>
      </w:r>
      <w:proofErr w:type="gramStart"/>
      <w:r w:rsidRPr="005D02C2">
        <w:rPr>
          <w:rFonts w:ascii="Times New Roman" w:eastAsia="標楷體" w:hAnsi="Times New Roman" w:cs="Times New Roman"/>
          <w:kern w:val="0"/>
          <w:szCs w:val="24"/>
        </w:rPr>
        <w:t>在少子化</w:t>
      </w:r>
      <w:proofErr w:type="gramEnd"/>
      <w:r w:rsidRPr="005D02C2">
        <w:rPr>
          <w:rFonts w:ascii="Times New Roman" w:eastAsia="標楷體" w:hAnsi="Times New Roman" w:cs="Times New Roman"/>
          <w:kern w:val="0"/>
          <w:szCs w:val="24"/>
        </w:rPr>
        <w:t>的趨勢中減少招生危機。因此期望透過空間使用辨法的確立讓</w:t>
      </w:r>
      <w:proofErr w:type="gramStart"/>
      <w:r w:rsidRPr="005D02C2">
        <w:rPr>
          <w:rFonts w:ascii="Times New Roman" w:eastAsia="標楷體" w:hAnsi="Times New Roman" w:cs="Times New Roman"/>
          <w:kern w:val="0"/>
          <w:szCs w:val="24"/>
        </w:rPr>
        <w:t>人培室</w:t>
      </w:r>
      <w:proofErr w:type="gramEnd"/>
      <w:r w:rsidRPr="005D02C2">
        <w:rPr>
          <w:rFonts w:ascii="Times New Roman" w:eastAsia="標楷體" w:hAnsi="Times New Roman" w:cs="Times New Roman"/>
          <w:kern w:val="0"/>
          <w:szCs w:val="24"/>
        </w:rPr>
        <w:t>確實達到預期之使用目的。</w:t>
      </w:r>
      <w:proofErr w:type="gramStart"/>
      <w:r w:rsidRPr="005D02C2">
        <w:rPr>
          <w:rFonts w:ascii="Times New Roman" w:eastAsia="標楷體" w:hAnsi="Times New Roman" w:cs="Times New Roman"/>
          <w:kern w:val="0"/>
          <w:szCs w:val="24"/>
        </w:rPr>
        <w:t>人培室因</w:t>
      </w:r>
      <w:proofErr w:type="gramEnd"/>
      <w:r w:rsidRPr="005D02C2">
        <w:rPr>
          <w:rFonts w:ascii="Times New Roman" w:eastAsia="標楷體" w:hAnsi="Times New Roman" w:cs="Times New Roman"/>
          <w:kern w:val="0"/>
          <w:szCs w:val="24"/>
        </w:rPr>
        <w:t>空間大小不同，可讓老師依實際需求選擇適合的尺寸，</w:t>
      </w:r>
      <w:proofErr w:type="gramStart"/>
      <w:r w:rsidRPr="005D02C2">
        <w:rPr>
          <w:rFonts w:ascii="Times New Roman" w:eastAsia="標楷體" w:hAnsi="Times New Roman" w:cs="Times New Roman"/>
          <w:kern w:val="0"/>
          <w:szCs w:val="24"/>
        </w:rPr>
        <w:t>人培室</w:t>
      </w:r>
      <w:proofErr w:type="gramEnd"/>
      <w:r w:rsidRPr="005D02C2">
        <w:rPr>
          <w:rFonts w:ascii="Times New Roman" w:eastAsia="標楷體" w:hAnsi="Times New Roman" w:cs="Times New Roman"/>
          <w:kern w:val="0"/>
          <w:szCs w:val="24"/>
        </w:rPr>
        <w:t>空間申請範圍為</w:t>
      </w:r>
      <w:proofErr w:type="gramStart"/>
      <w:r w:rsidRPr="005D02C2">
        <w:rPr>
          <w:rFonts w:ascii="Times New Roman" w:eastAsia="標楷體" w:hAnsi="Times New Roman" w:cs="Times New Roman"/>
          <w:kern w:val="0"/>
          <w:szCs w:val="24"/>
        </w:rPr>
        <w:t>Ｘ</w:t>
      </w:r>
      <w:proofErr w:type="gramEnd"/>
      <w:r w:rsidRPr="005D02C2">
        <w:rPr>
          <w:rFonts w:ascii="Times New Roman" w:eastAsia="標楷體" w:hAnsi="Times New Roman" w:cs="Times New Roman"/>
          <w:kern w:val="0"/>
          <w:szCs w:val="24"/>
        </w:rPr>
        <w:t>棟一樓到四樓的室內空間，申請後將交由系</w:t>
      </w:r>
      <w:proofErr w:type="gramStart"/>
      <w:r w:rsidRPr="005D02C2">
        <w:rPr>
          <w:rFonts w:ascii="Times New Roman" w:eastAsia="標楷體" w:hAnsi="Times New Roman" w:cs="Times New Roman"/>
          <w:kern w:val="0"/>
          <w:szCs w:val="24"/>
        </w:rPr>
        <w:t>務</w:t>
      </w:r>
      <w:proofErr w:type="gramEnd"/>
      <w:r w:rsidRPr="005D02C2">
        <w:rPr>
          <w:rFonts w:ascii="Times New Roman" w:eastAsia="標楷體" w:hAnsi="Times New Roman" w:cs="Times New Roman"/>
          <w:kern w:val="0"/>
          <w:szCs w:val="24"/>
        </w:rPr>
        <w:t>會議討論後定案。</w:t>
      </w:r>
    </w:p>
    <w:p w14:paraId="5A7BBE4C" w14:textId="74FDB0AA" w:rsidR="004572A1" w:rsidRPr="005D02C2" w:rsidRDefault="004572A1" w:rsidP="00D53AFC">
      <w:pPr>
        <w:autoSpaceDE w:val="0"/>
        <w:autoSpaceDN w:val="0"/>
        <w:adjustRightInd w:val="0"/>
        <w:ind w:firstLine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D02C2">
        <w:rPr>
          <w:rFonts w:ascii="Times New Roman" w:eastAsia="標楷體" w:hAnsi="Times New Roman" w:cs="Times New Roman"/>
          <w:kern w:val="0"/>
          <w:szCs w:val="24"/>
        </w:rPr>
        <w:t>依據南</w:t>
      </w:r>
      <w:proofErr w:type="gramStart"/>
      <w:r w:rsidRPr="005D02C2">
        <w:rPr>
          <w:rFonts w:ascii="Times New Roman" w:eastAsia="標楷體" w:hAnsi="Times New Roman" w:cs="Times New Roman"/>
          <w:kern w:val="0"/>
          <w:szCs w:val="24"/>
        </w:rPr>
        <w:t>臺</w:t>
      </w:r>
      <w:proofErr w:type="gramEnd"/>
      <w:r w:rsidRPr="005D02C2">
        <w:rPr>
          <w:rFonts w:ascii="Times New Roman" w:eastAsia="標楷體" w:hAnsi="Times New Roman" w:cs="Times New Roman"/>
          <w:kern w:val="0"/>
          <w:szCs w:val="24"/>
        </w:rPr>
        <w:t>科技大學數位設計學院人才培育室管理辦法所訂</w:t>
      </w:r>
      <w:r w:rsidRPr="005D02C2">
        <w:rPr>
          <w:rFonts w:ascii="Times New Roman" w:eastAsia="標楷體" w:hAnsi="Times New Roman" w:cs="Times New Roman"/>
          <w:kern w:val="0"/>
          <w:szCs w:val="24"/>
        </w:rPr>
        <w:t>X401</w:t>
      </w:r>
      <w:r w:rsidRPr="005D02C2">
        <w:rPr>
          <w:rFonts w:ascii="Times New Roman" w:eastAsia="標楷體" w:hAnsi="Times New Roman" w:cs="Times New Roman"/>
          <w:kern w:val="0"/>
          <w:szCs w:val="24"/>
        </w:rPr>
        <w:t>、</w:t>
      </w:r>
      <w:r w:rsidRPr="005D02C2">
        <w:rPr>
          <w:rFonts w:ascii="Times New Roman" w:eastAsia="標楷體" w:hAnsi="Times New Roman" w:cs="Times New Roman"/>
          <w:kern w:val="0"/>
          <w:szCs w:val="24"/>
        </w:rPr>
        <w:t>X402</w:t>
      </w:r>
      <w:r w:rsidRPr="005D02C2">
        <w:rPr>
          <w:rFonts w:ascii="Times New Roman" w:eastAsia="標楷體" w:hAnsi="Times New Roman" w:cs="Times New Roman"/>
          <w:kern w:val="0"/>
          <w:szCs w:val="24"/>
        </w:rPr>
        <w:t>、</w:t>
      </w:r>
      <w:r w:rsidRPr="005D02C2">
        <w:rPr>
          <w:rFonts w:ascii="Times New Roman" w:eastAsia="標楷體" w:hAnsi="Times New Roman" w:cs="Times New Roman"/>
          <w:kern w:val="0"/>
          <w:szCs w:val="24"/>
        </w:rPr>
        <w:t>X406</w:t>
      </w:r>
      <w:r w:rsidRPr="005D02C2">
        <w:rPr>
          <w:rFonts w:ascii="Times New Roman" w:eastAsia="標楷體" w:hAnsi="Times New Roman" w:cs="Times New Roman"/>
          <w:kern w:val="0"/>
          <w:szCs w:val="24"/>
        </w:rPr>
        <w:t>、</w:t>
      </w:r>
      <w:r w:rsidRPr="005D02C2">
        <w:rPr>
          <w:rFonts w:ascii="Times New Roman" w:eastAsia="標楷體" w:hAnsi="Times New Roman" w:cs="Times New Roman"/>
          <w:kern w:val="0"/>
          <w:szCs w:val="24"/>
        </w:rPr>
        <w:t>P401</w:t>
      </w:r>
      <w:r w:rsidRPr="005D02C2">
        <w:rPr>
          <w:rFonts w:ascii="Times New Roman" w:eastAsia="標楷體" w:hAnsi="Times New Roman" w:cs="Times New Roman"/>
          <w:kern w:val="0"/>
          <w:szCs w:val="24"/>
        </w:rPr>
        <w:t>、</w:t>
      </w:r>
      <w:r w:rsidRPr="005D02C2">
        <w:rPr>
          <w:rFonts w:ascii="Times New Roman" w:eastAsia="標楷體" w:hAnsi="Times New Roman" w:cs="Times New Roman"/>
          <w:kern w:val="0"/>
          <w:szCs w:val="24"/>
        </w:rPr>
        <w:t>P404</w:t>
      </w:r>
      <w:r w:rsidRPr="005D02C2">
        <w:rPr>
          <w:rFonts w:ascii="Times New Roman" w:eastAsia="標楷體" w:hAnsi="Times New Roman" w:cs="Times New Roman"/>
          <w:kern w:val="0"/>
          <w:szCs w:val="24"/>
        </w:rPr>
        <w:t>空間績效由院列管，</w:t>
      </w:r>
      <w:r w:rsidRPr="005D02C2">
        <w:rPr>
          <w:rFonts w:ascii="Times New Roman" w:eastAsia="標楷體" w:hAnsi="Times New Roman" w:cs="Times New Roman"/>
          <w:kern w:val="0"/>
          <w:szCs w:val="24"/>
        </w:rPr>
        <w:t>X403</w:t>
      </w:r>
      <w:r w:rsidRPr="005D02C2">
        <w:rPr>
          <w:rFonts w:ascii="Times New Roman" w:eastAsia="標楷體" w:hAnsi="Times New Roman" w:cs="Times New Roman"/>
          <w:kern w:val="0"/>
          <w:szCs w:val="24"/>
        </w:rPr>
        <w:t>、</w:t>
      </w:r>
      <w:r w:rsidRPr="005D02C2">
        <w:rPr>
          <w:rFonts w:ascii="Times New Roman" w:eastAsia="標楷體" w:hAnsi="Times New Roman" w:cs="Times New Roman"/>
          <w:kern w:val="0"/>
          <w:szCs w:val="24"/>
        </w:rPr>
        <w:t>X404</w:t>
      </w:r>
      <w:r w:rsidRPr="005D02C2">
        <w:rPr>
          <w:rFonts w:ascii="Times New Roman" w:eastAsia="標楷體" w:hAnsi="Times New Roman" w:cs="Times New Roman"/>
          <w:kern w:val="0"/>
          <w:szCs w:val="24"/>
        </w:rPr>
        <w:t>、</w:t>
      </w:r>
      <w:r w:rsidRPr="005D02C2">
        <w:rPr>
          <w:rFonts w:ascii="Times New Roman" w:eastAsia="標楷體" w:hAnsi="Times New Roman" w:cs="Times New Roman"/>
          <w:kern w:val="0"/>
          <w:szCs w:val="24"/>
        </w:rPr>
        <w:t>X405</w:t>
      </w:r>
      <w:r w:rsidRPr="005D02C2">
        <w:rPr>
          <w:rFonts w:ascii="Times New Roman" w:eastAsia="標楷體" w:hAnsi="Times New Roman" w:cs="Times New Roman"/>
          <w:kern w:val="0"/>
          <w:szCs w:val="24"/>
        </w:rPr>
        <w:t>、</w:t>
      </w:r>
      <w:r w:rsidRPr="005D02C2">
        <w:rPr>
          <w:rFonts w:ascii="Times New Roman" w:eastAsia="標楷體" w:hAnsi="Times New Roman" w:cs="Times New Roman"/>
          <w:kern w:val="0"/>
          <w:szCs w:val="24"/>
        </w:rPr>
        <w:t>X407</w:t>
      </w:r>
      <w:r w:rsidRPr="005D02C2">
        <w:rPr>
          <w:rFonts w:ascii="Times New Roman" w:eastAsia="標楷體" w:hAnsi="Times New Roman" w:cs="Times New Roman"/>
          <w:kern w:val="0"/>
          <w:szCs w:val="24"/>
        </w:rPr>
        <w:t>、</w:t>
      </w:r>
      <w:r w:rsidRPr="005D02C2">
        <w:rPr>
          <w:rFonts w:ascii="Times New Roman" w:eastAsia="標楷體" w:hAnsi="Times New Roman" w:cs="Times New Roman"/>
          <w:kern w:val="0"/>
          <w:szCs w:val="24"/>
        </w:rPr>
        <w:t>X408</w:t>
      </w:r>
      <w:r w:rsidRPr="005D02C2">
        <w:rPr>
          <w:rFonts w:ascii="Times New Roman" w:eastAsia="標楷體" w:hAnsi="Times New Roman" w:cs="Times New Roman"/>
          <w:kern w:val="0"/>
          <w:szCs w:val="24"/>
        </w:rPr>
        <w:t>因為空間較小，委由</w:t>
      </w:r>
      <w:proofErr w:type="gramStart"/>
      <w:r w:rsidRPr="005D02C2">
        <w:rPr>
          <w:rFonts w:ascii="Times New Roman" w:eastAsia="標楷體" w:hAnsi="Times New Roman" w:cs="Times New Roman"/>
          <w:kern w:val="0"/>
          <w:szCs w:val="24"/>
        </w:rPr>
        <w:t>產設系另</w:t>
      </w:r>
      <w:proofErr w:type="gramEnd"/>
      <w:r w:rsidRPr="005D02C2">
        <w:rPr>
          <w:rFonts w:ascii="Times New Roman" w:eastAsia="標楷體" w:hAnsi="Times New Roman" w:cs="Times New Roman"/>
          <w:kern w:val="0"/>
          <w:szCs w:val="24"/>
        </w:rPr>
        <w:t>訂辦法管理之。</w:t>
      </w:r>
    </w:p>
    <w:p w14:paraId="436F6816" w14:textId="2C8F62B7" w:rsidR="004572A1" w:rsidRPr="005D02C2" w:rsidRDefault="004572A1" w:rsidP="004572A1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D02C2">
        <w:rPr>
          <w:rFonts w:ascii="Times New Roman" w:eastAsia="標楷體" w:hAnsi="Times New Roman" w:cs="Times New Roman"/>
          <w:kern w:val="0"/>
          <w:szCs w:val="24"/>
        </w:rPr>
        <w:t>空間績效認</w:t>
      </w:r>
      <w:proofErr w:type="gramStart"/>
      <w:r w:rsidRPr="005D02C2">
        <w:rPr>
          <w:rFonts w:ascii="Times New Roman" w:eastAsia="標楷體" w:hAnsi="Times New Roman" w:cs="Times New Roman"/>
          <w:kern w:val="0"/>
          <w:szCs w:val="24"/>
        </w:rPr>
        <w:t>列如</w:t>
      </w:r>
      <w:proofErr w:type="gramEnd"/>
      <w:r w:rsidRPr="005D02C2">
        <w:rPr>
          <w:rFonts w:ascii="Times New Roman" w:eastAsia="標楷體" w:hAnsi="Times New Roman" w:cs="Times New Roman"/>
          <w:kern w:val="0"/>
          <w:szCs w:val="24"/>
        </w:rPr>
        <w:t>下表，下表</w:t>
      </w:r>
      <w:proofErr w:type="gramStart"/>
      <w:r w:rsidRPr="005D02C2">
        <w:rPr>
          <w:rFonts w:ascii="Times New Roman" w:eastAsia="標楷體" w:hAnsi="Times New Roman" w:cs="Times New Roman"/>
          <w:kern w:val="0"/>
          <w:szCs w:val="24"/>
        </w:rPr>
        <w:t>為人培室應該</w:t>
      </w:r>
      <w:proofErr w:type="gramEnd"/>
      <w:r w:rsidRPr="005D02C2">
        <w:rPr>
          <w:rFonts w:ascii="Times New Roman" w:eastAsia="標楷體" w:hAnsi="Times New Roman" w:cs="Times New Roman"/>
          <w:kern w:val="0"/>
          <w:szCs w:val="24"/>
        </w:rPr>
        <w:t>達到的績效標準，三年評估一次。</w:t>
      </w:r>
    </w:p>
    <w:p w14:paraId="2138C580" w14:textId="60A0BAC4" w:rsidR="004572A1" w:rsidRPr="005D02C2" w:rsidRDefault="004572A1" w:rsidP="004572A1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kern w:val="0"/>
          <w:szCs w:val="24"/>
        </w:rPr>
      </w:pPr>
      <w:r w:rsidRPr="005D02C2">
        <w:rPr>
          <w:rFonts w:ascii="Times New Roman" w:eastAsia="標楷體" w:hAnsi="Times New Roman" w:cs="Times New Roman"/>
          <w:kern w:val="0"/>
          <w:szCs w:val="24"/>
        </w:rPr>
        <w:t>績效計算表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749"/>
      </w:tblGrid>
      <w:tr w:rsidR="005D02C2" w:rsidRPr="005D02C2" w14:paraId="2A549026" w14:textId="77777777" w:rsidTr="004572A1">
        <w:tc>
          <w:tcPr>
            <w:tcW w:w="2547" w:type="dxa"/>
          </w:tcPr>
          <w:p w14:paraId="495B968E" w14:textId="0120E678" w:rsidR="004572A1" w:rsidRPr="005D02C2" w:rsidRDefault="004572A1" w:rsidP="004572A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評估項目</w:t>
            </w:r>
          </w:p>
        </w:tc>
        <w:tc>
          <w:tcPr>
            <w:tcW w:w="5749" w:type="dxa"/>
          </w:tcPr>
          <w:p w14:paraId="59ABAE8F" w14:textId="77777777" w:rsidR="004572A1" w:rsidRPr="005D02C2" w:rsidRDefault="004572A1" w:rsidP="004572A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5D02C2" w:rsidRPr="005D02C2" w14:paraId="79A04238" w14:textId="77777777" w:rsidTr="004572A1">
        <w:tc>
          <w:tcPr>
            <w:tcW w:w="2547" w:type="dxa"/>
          </w:tcPr>
          <w:p w14:paraId="092AC060" w14:textId="3F318E0A" w:rsidR="004572A1" w:rsidRPr="005D02C2" w:rsidRDefault="004572A1" w:rsidP="004572A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設計競賽</w:t>
            </w:r>
          </w:p>
        </w:tc>
        <w:tc>
          <w:tcPr>
            <w:tcW w:w="5749" w:type="dxa"/>
          </w:tcPr>
          <w:p w14:paraId="48BB7207" w14:textId="77777777" w:rsidR="004572A1" w:rsidRPr="005D02C2" w:rsidRDefault="004572A1" w:rsidP="004572A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國際設計競賽績效認定</w:t>
            </w:r>
          </w:p>
          <w:p w14:paraId="68BA538C" w14:textId="1916DCF6" w:rsidR="004572A1" w:rsidRPr="005D02C2" w:rsidRDefault="004572A1" w:rsidP="004572A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IF/</w:t>
            </w:r>
            <w:proofErr w:type="spellStart"/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Reddot</w:t>
            </w:r>
            <w:proofErr w:type="spellEnd"/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Winner 50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萬、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Best of the Best 100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萬。</w:t>
            </w:r>
          </w:p>
          <w:p w14:paraId="7A5B3D0C" w14:textId="1141AC8F" w:rsidR="004572A1" w:rsidRPr="005D02C2" w:rsidRDefault="004572A1" w:rsidP="004572A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IDEA 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金獎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100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萬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銀獎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50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萬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銅獎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30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萬。</w:t>
            </w:r>
          </w:p>
          <w:p w14:paraId="4822C9B0" w14:textId="0E836512" w:rsidR="004572A1" w:rsidRPr="005D02C2" w:rsidRDefault="004572A1" w:rsidP="004572A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其餘國際競賽由</w:t>
            </w:r>
            <w:proofErr w:type="gramStart"/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涂怡</w:t>
            </w:r>
            <w:proofErr w:type="gramEnd"/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委員會委員評分認定，國際大賽獎項相關認列規定比照學校規定辦理。</w:t>
            </w:r>
          </w:p>
        </w:tc>
      </w:tr>
      <w:tr w:rsidR="005D02C2" w:rsidRPr="005D02C2" w14:paraId="111556D1" w14:textId="77777777" w:rsidTr="004572A1">
        <w:tc>
          <w:tcPr>
            <w:tcW w:w="2547" w:type="dxa"/>
          </w:tcPr>
          <w:p w14:paraId="14196405" w14:textId="3D952D71" w:rsidR="004572A1" w:rsidRPr="005D02C2" w:rsidRDefault="004572A1" w:rsidP="004572A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特殊計畫與活動</w:t>
            </w:r>
          </w:p>
        </w:tc>
        <w:tc>
          <w:tcPr>
            <w:tcW w:w="5749" w:type="dxa"/>
          </w:tcPr>
          <w:p w14:paraId="2D1EC918" w14:textId="182DFAF1" w:rsidR="004572A1" w:rsidRPr="005D02C2" w:rsidRDefault="004572A1" w:rsidP="004572A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針對系上欲發展之特殊計畫，相關計畫金額可兩倍計算。</w:t>
            </w:r>
          </w:p>
        </w:tc>
      </w:tr>
      <w:tr w:rsidR="005D02C2" w:rsidRPr="005D02C2" w14:paraId="0E9860CA" w14:textId="77777777" w:rsidTr="004572A1">
        <w:tc>
          <w:tcPr>
            <w:tcW w:w="2547" w:type="dxa"/>
          </w:tcPr>
          <w:p w14:paraId="7AB05322" w14:textId="33CA8BE9" w:rsidR="004572A1" w:rsidRPr="005D02C2" w:rsidRDefault="004572A1" w:rsidP="004572A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期刊論文</w:t>
            </w:r>
          </w:p>
        </w:tc>
        <w:tc>
          <w:tcPr>
            <w:tcW w:w="5749" w:type="dxa"/>
          </w:tcPr>
          <w:p w14:paraId="7441A05C" w14:textId="77777777" w:rsidR="005D02C2" w:rsidRPr="005D02C2" w:rsidRDefault="005D02C2" w:rsidP="005D02C2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國際期刊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30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萬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(SCI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；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SCIE</w:t>
            </w:r>
            <w:r w:rsidRPr="005D02C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；</w:t>
            </w:r>
            <w:r w:rsidRPr="005D02C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SSCI</w:t>
            </w:r>
            <w:r w:rsidRPr="005D02C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5D02C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TSSCI</w:t>
            </w:r>
            <w:r w:rsidRPr="005D02C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5D02C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A&amp;HCI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5D02C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，其他國際期刊比照國內期刊點數辦理。</w:t>
            </w:r>
          </w:p>
          <w:p w14:paraId="59723CEE" w14:textId="14B1CD87" w:rsidR="004572A1" w:rsidRPr="005D02C2" w:rsidRDefault="005D02C2" w:rsidP="005D02C2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國內期刊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10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萬</w:t>
            </w:r>
          </w:p>
        </w:tc>
      </w:tr>
      <w:tr w:rsidR="005D02C2" w:rsidRPr="005D02C2" w14:paraId="3EEEE1B7" w14:textId="77777777" w:rsidTr="004572A1">
        <w:tc>
          <w:tcPr>
            <w:tcW w:w="2547" w:type="dxa"/>
          </w:tcPr>
          <w:p w14:paraId="06C5CF32" w14:textId="60A3D761" w:rsidR="004572A1" w:rsidRPr="005D02C2" w:rsidRDefault="004572A1" w:rsidP="004572A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研</w:t>
            </w:r>
            <w:proofErr w:type="gramEnd"/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產計畫</w:t>
            </w:r>
          </w:p>
        </w:tc>
        <w:tc>
          <w:tcPr>
            <w:tcW w:w="5749" w:type="dxa"/>
          </w:tcPr>
          <w:p w14:paraId="6DAA7246" w14:textId="69225D17" w:rsidR="004572A1" w:rsidRPr="005D02C2" w:rsidRDefault="004572A1" w:rsidP="004572A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簽約金</w:t>
            </w:r>
          </w:p>
        </w:tc>
      </w:tr>
      <w:tr w:rsidR="005D02C2" w:rsidRPr="005D02C2" w14:paraId="33C791E6" w14:textId="77777777" w:rsidTr="004572A1">
        <w:tc>
          <w:tcPr>
            <w:tcW w:w="2547" w:type="dxa"/>
          </w:tcPr>
          <w:p w14:paraId="6D55EDBD" w14:textId="317712C4" w:rsidR="004572A1" w:rsidRPr="005D02C2" w:rsidRDefault="004572A1" w:rsidP="004572A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技轉金</w:t>
            </w:r>
          </w:p>
        </w:tc>
        <w:tc>
          <w:tcPr>
            <w:tcW w:w="5749" w:type="dxa"/>
          </w:tcPr>
          <w:p w14:paraId="148E57B6" w14:textId="1F97A9B8" w:rsidR="004572A1" w:rsidRPr="005D02C2" w:rsidRDefault="004572A1" w:rsidP="004572A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兩倍計算</w:t>
            </w:r>
          </w:p>
        </w:tc>
      </w:tr>
      <w:tr w:rsidR="005D02C2" w:rsidRPr="005D02C2" w14:paraId="67B69B44" w14:textId="77777777" w:rsidTr="004572A1">
        <w:tc>
          <w:tcPr>
            <w:tcW w:w="2547" w:type="dxa"/>
          </w:tcPr>
          <w:p w14:paraId="0A34E18D" w14:textId="2B6AE84D" w:rsidR="004572A1" w:rsidRPr="005D02C2" w:rsidRDefault="004572A1" w:rsidP="004572A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專利</w:t>
            </w:r>
          </w:p>
        </w:tc>
        <w:tc>
          <w:tcPr>
            <w:tcW w:w="5749" w:type="dxa"/>
          </w:tcPr>
          <w:p w14:paraId="29BD8C28" w14:textId="1309AB4F" w:rsidR="004572A1" w:rsidRPr="005D02C2" w:rsidRDefault="004572A1" w:rsidP="004572A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發明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10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萬</w:t>
            </w:r>
          </w:p>
        </w:tc>
      </w:tr>
      <w:tr w:rsidR="004572A1" w:rsidRPr="005D02C2" w14:paraId="67190587" w14:textId="77777777" w:rsidTr="004572A1">
        <w:tc>
          <w:tcPr>
            <w:tcW w:w="2547" w:type="dxa"/>
          </w:tcPr>
          <w:p w14:paraId="636F7D82" w14:textId="7D55318B" w:rsidR="004572A1" w:rsidRPr="005D02C2" w:rsidRDefault="004572A1" w:rsidP="004572A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研究生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新生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5749" w:type="dxa"/>
          </w:tcPr>
          <w:p w14:paraId="472EBD17" w14:textId="109D8012" w:rsidR="004572A1" w:rsidRPr="005D02C2" w:rsidRDefault="004572A1" w:rsidP="004572A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一位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10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萬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註冊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</w:tr>
    </w:tbl>
    <w:p w14:paraId="07E4A27B" w14:textId="60F60DC9" w:rsidR="004572A1" w:rsidRPr="005D02C2" w:rsidRDefault="004572A1" w:rsidP="004572A1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07FE860F" w14:textId="50A694F5" w:rsidR="004572A1" w:rsidRPr="005D02C2" w:rsidRDefault="004572A1" w:rsidP="004572A1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kern w:val="0"/>
          <w:szCs w:val="24"/>
        </w:rPr>
      </w:pPr>
      <w:r w:rsidRPr="005D02C2">
        <w:rPr>
          <w:rFonts w:ascii="Times New Roman" w:eastAsia="標楷體" w:hAnsi="Times New Roman" w:cs="Times New Roman"/>
          <w:kern w:val="0"/>
          <w:szCs w:val="24"/>
        </w:rPr>
        <w:t>各空間績效認列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52"/>
        <w:gridCol w:w="1659"/>
        <w:gridCol w:w="2489"/>
      </w:tblGrid>
      <w:tr w:rsidR="005D02C2" w:rsidRPr="005D02C2" w14:paraId="3140A99B" w14:textId="77777777" w:rsidTr="00F44409">
        <w:tc>
          <w:tcPr>
            <w:tcW w:w="1696" w:type="dxa"/>
          </w:tcPr>
          <w:p w14:paraId="283E60A7" w14:textId="1EE3AD0B" w:rsidR="004572A1" w:rsidRPr="005D02C2" w:rsidRDefault="004572A1" w:rsidP="00F4440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樓層</w:t>
            </w:r>
          </w:p>
        </w:tc>
        <w:tc>
          <w:tcPr>
            <w:tcW w:w="2452" w:type="dxa"/>
          </w:tcPr>
          <w:p w14:paraId="7C0EA72E" w14:textId="0696334B" w:rsidR="004572A1" w:rsidRPr="005D02C2" w:rsidRDefault="004572A1" w:rsidP="00F4440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績效認列</w:t>
            </w:r>
          </w:p>
        </w:tc>
        <w:tc>
          <w:tcPr>
            <w:tcW w:w="1659" w:type="dxa"/>
          </w:tcPr>
          <w:p w14:paraId="5930789C" w14:textId="69620A7C" w:rsidR="004572A1" w:rsidRPr="005D02C2" w:rsidRDefault="004572A1" w:rsidP="00F4440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樓層</w:t>
            </w:r>
          </w:p>
        </w:tc>
        <w:tc>
          <w:tcPr>
            <w:tcW w:w="2489" w:type="dxa"/>
          </w:tcPr>
          <w:p w14:paraId="338FDDE7" w14:textId="47A0B858" w:rsidR="004572A1" w:rsidRPr="005D02C2" w:rsidRDefault="004572A1" w:rsidP="00F4440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績效認列</w:t>
            </w:r>
          </w:p>
        </w:tc>
      </w:tr>
      <w:tr w:rsidR="005D02C2" w:rsidRPr="005D02C2" w14:paraId="664A1E84" w14:textId="77777777" w:rsidTr="00F44409">
        <w:tc>
          <w:tcPr>
            <w:tcW w:w="1696" w:type="dxa"/>
          </w:tcPr>
          <w:p w14:paraId="18B76C1D" w14:textId="236946F6" w:rsidR="004572A1" w:rsidRPr="005D02C2" w:rsidRDefault="00F44409" w:rsidP="00F4440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X301</w:t>
            </w:r>
          </w:p>
        </w:tc>
        <w:tc>
          <w:tcPr>
            <w:tcW w:w="2452" w:type="dxa"/>
          </w:tcPr>
          <w:p w14:paraId="4FBB4EFB" w14:textId="20209A3D" w:rsidR="004572A1" w:rsidRPr="005D02C2" w:rsidRDefault="00F44409" w:rsidP="00F4440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系上教學使用</w:t>
            </w:r>
          </w:p>
        </w:tc>
        <w:tc>
          <w:tcPr>
            <w:tcW w:w="1659" w:type="dxa"/>
          </w:tcPr>
          <w:p w14:paraId="5FD1C0BC" w14:textId="50D76370" w:rsidR="004572A1" w:rsidRPr="005D02C2" w:rsidRDefault="00F44409" w:rsidP="00F4440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X401</w:t>
            </w:r>
          </w:p>
        </w:tc>
        <w:tc>
          <w:tcPr>
            <w:tcW w:w="2489" w:type="dxa"/>
          </w:tcPr>
          <w:p w14:paraId="0CDBC610" w14:textId="6FAF760B" w:rsidR="00F44409" w:rsidRPr="005D02C2" w:rsidRDefault="00F44409" w:rsidP="00F4440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300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萬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院辦法管理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</w:tr>
      <w:tr w:rsidR="005D02C2" w:rsidRPr="005D02C2" w14:paraId="57601182" w14:textId="77777777" w:rsidTr="00F44409">
        <w:tc>
          <w:tcPr>
            <w:tcW w:w="1696" w:type="dxa"/>
          </w:tcPr>
          <w:p w14:paraId="44818B77" w14:textId="3F571656" w:rsidR="004572A1" w:rsidRPr="005D02C2" w:rsidRDefault="00F44409" w:rsidP="00F4440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X302</w:t>
            </w:r>
          </w:p>
        </w:tc>
        <w:tc>
          <w:tcPr>
            <w:tcW w:w="2452" w:type="dxa"/>
          </w:tcPr>
          <w:p w14:paraId="38D02215" w14:textId="5428A47D" w:rsidR="004572A1" w:rsidRPr="005D02C2" w:rsidRDefault="00F44409" w:rsidP="00F4440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系上教學使用</w:t>
            </w:r>
          </w:p>
        </w:tc>
        <w:tc>
          <w:tcPr>
            <w:tcW w:w="1659" w:type="dxa"/>
          </w:tcPr>
          <w:p w14:paraId="23B84EE8" w14:textId="40319C93" w:rsidR="004572A1" w:rsidRPr="005D02C2" w:rsidRDefault="00F44409" w:rsidP="00F4440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X402</w:t>
            </w:r>
          </w:p>
        </w:tc>
        <w:tc>
          <w:tcPr>
            <w:tcW w:w="2489" w:type="dxa"/>
          </w:tcPr>
          <w:p w14:paraId="70B7D47F" w14:textId="046B8C21" w:rsidR="004572A1" w:rsidRPr="005D02C2" w:rsidRDefault="00F44409" w:rsidP="00F4440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300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萬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院辦法管理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</w:tr>
      <w:tr w:rsidR="005D02C2" w:rsidRPr="005D02C2" w14:paraId="480C2DF6" w14:textId="77777777" w:rsidTr="00F44409">
        <w:tc>
          <w:tcPr>
            <w:tcW w:w="1696" w:type="dxa"/>
          </w:tcPr>
          <w:p w14:paraId="1B8C8E5B" w14:textId="01A3ED18" w:rsidR="004572A1" w:rsidRPr="005D02C2" w:rsidRDefault="00F44409" w:rsidP="00F4440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lastRenderedPageBreak/>
              <w:t>X303</w:t>
            </w:r>
          </w:p>
        </w:tc>
        <w:tc>
          <w:tcPr>
            <w:tcW w:w="2452" w:type="dxa"/>
          </w:tcPr>
          <w:p w14:paraId="7A3E02A3" w14:textId="363B3FCE" w:rsidR="004572A1" w:rsidRPr="005D02C2" w:rsidRDefault="00F44409" w:rsidP="00F4440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系上教學使用</w:t>
            </w:r>
          </w:p>
        </w:tc>
        <w:tc>
          <w:tcPr>
            <w:tcW w:w="1659" w:type="dxa"/>
          </w:tcPr>
          <w:p w14:paraId="37F80F4B" w14:textId="78E8FA26" w:rsidR="004572A1" w:rsidRPr="005D02C2" w:rsidRDefault="00F44409" w:rsidP="00F4440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X403</w:t>
            </w:r>
          </w:p>
        </w:tc>
        <w:tc>
          <w:tcPr>
            <w:tcW w:w="2489" w:type="dxa"/>
          </w:tcPr>
          <w:p w14:paraId="426F6F43" w14:textId="61977D31" w:rsidR="004572A1" w:rsidRPr="005D02C2" w:rsidRDefault="00F44409" w:rsidP="00F4440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150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萬</w:t>
            </w:r>
          </w:p>
        </w:tc>
      </w:tr>
      <w:tr w:rsidR="005D02C2" w:rsidRPr="005D02C2" w14:paraId="6F52B88F" w14:textId="77777777" w:rsidTr="00F44409">
        <w:tc>
          <w:tcPr>
            <w:tcW w:w="1696" w:type="dxa"/>
          </w:tcPr>
          <w:p w14:paraId="164C214B" w14:textId="51ECD3A0" w:rsidR="004572A1" w:rsidRPr="005D02C2" w:rsidRDefault="00F44409" w:rsidP="00F4440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P403</w:t>
            </w:r>
          </w:p>
        </w:tc>
        <w:tc>
          <w:tcPr>
            <w:tcW w:w="2452" w:type="dxa"/>
          </w:tcPr>
          <w:p w14:paraId="01A5F572" w14:textId="434B1C13" w:rsidR="004572A1" w:rsidRPr="005D02C2" w:rsidRDefault="00F44409" w:rsidP="00F4440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電腦教室</w:t>
            </w:r>
          </w:p>
        </w:tc>
        <w:tc>
          <w:tcPr>
            <w:tcW w:w="1659" w:type="dxa"/>
          </w:tcPr>
          <w:p w14:paraId="56C5B68F" w14:textId="1669F538" w:rsidR="004572A1" w:rsidRPr="005D02C2" w:rsidRDefault="00F44409" w:rsidP="00F4440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X404</w:t>
            </w:r>
          </w:p>
        </w:tc>
        <w:tc>
          <w:tcPr>
            <w:tcW w:w="2489" w:type="dxa"/>
          </w:tcPr>
          <w:p w14:paraId="79F962DD" w14:textId="26C4AA8D" w:rsidR="004572A1" w:rsidRPr="005D02C2" w:rsidRDefault="00EF30A7" w:rsidP="00F4440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150</w:t>
            </w:r>
            <w:r w:rsidRPr="005D02C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萬</w:t>
            </w:r>
          </w:p>
        </w:tc>
      </w:tr>
      <w:tr w:rsidR="005D02C2" w:rsidRPr="005D02C2" w14:paraId="1A151FD7" w14:textId="77777777" w:rsidTr="00F44409">
        <w:tc>
          <w:tcPr>
            <w:tcW w:w="1696" w:type="dxa"/>
          </w:tcPr>
          <w:p w14:paraId="537F44F4" w14:textId="55B5407D" w:rsidR="004572A1" w:rsidRPr="005D02C2" w:rsidRDefault="00F44409" w:rsidP="00F4440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P405</w:t>
            </w:r>
          </w:p>
        </w:tc>
        <w:tc>
          <w:tcPr>
            <w:tcW w:w="2452" w:type="dxa"/>
          </w:tcPr>
          <w:p w14:paraId="548519FC" w14:textId="1A0B86FF" w:rsidR="004572A1" w:rsidRPr="005D02C2" w:rsidRDefault="00F44409" w:rsidP="00F4440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系上教學使用</w:t>
            </w:r>
          </w:p>
        </w:tc>
        <w:tc>
          <w:tcPr>
            <w:tcW w:w="1659" w:type="dxa"/>
          </w:tcPr>
          <w:p w14:paraId="1142AE1E" w14:textId="0727F970" w:rsidR="004572A1" w:rsidRPr="005D02C2" w:rsidRDefault="00F44409" w:rsidP="00F4440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X405</w:t>
            </w:r>
          </w:p>
        </w:tc>
        <w:tc>
          <w:tcPr>
            <w:tcW w:w="2489" w:type="dxa"/>
          </w:tcPr>
          <w:p w14:paraId="461E7902" w14:textId="553B5E24" w:rsidR="004572A1" w:rsidRPr="005D02C2" w:rsidRDefault="00F44409" w:rsidP="00F4440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150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萬</w:t>
            </w:r>
          </w:p>
        </w:tc>
      </w:tr>
      <w:tr w:rsidR="005D02C2" w:rsidRPr="005D02C2" w14:paraId="2F77DBE9" w14:textId="77777777" w:rsidTr="00F44409">
        <w:tc>
          <w:tcPr>
            <w:tcW w:w="1696" w:type="dxa"/>
          </w:tcPr>
          <w:p w14:paraId="377333FA" w14:textId="77777777" w:rsidR="004572A1" w:rsidRPr="005D02C2" w:rsidRDefault="004572A1" w:rsidP="00F4440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52" w:type="dxa"/>
          </w:tcPr>
          <w:p w14:paraId="599DD27D" w14:textId="77777777" w:rsidR="004572A1" w:rsidRPr="005D02C2" w:rsidRDefault="004572A1" w:rsidP="00F4440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59" w:type="dxa"/>
          </w:tcPr>
          <w:p w14:paraId="16A0E8FE" w14:textId="0C0015B3" w:rsidR="004572A1" w:rsidRPr="005D02C2" w:rsidRDefault="00F44409" w:rsidP="00F4440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X406</w:t>
            </w:r>
          </w:p>
        </w:tc>
        <w:tc>
          <w:tcPr>
            <w:tcW w:w="2489" w:type="dxa"/>
          </w:tcPr>
          <w:p w14:paraId="36171B1C" w14:textId="1D8D8DCB" w:rsidR="004572A1" w:rsidRPr="005D02C2" w:rsidRDefault="00F44409" w:rsidP="00F4440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300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萬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院辦法管理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</w:tr>
      <w:tr w:rsidR="005D02C2" w:rsidRPr="005D02C2" w14:paraId="57FD0DA8" w14:textId="77777777" w:rsidTr="00F44409">
        <w:tc>
          <w:tcPr>
            <w:tcW w:w="1696" w:type="dxa"/>
          </w:tcPr>
          <w:p w14:paraId="243C5236" w14:textId="77777777" w:rsidR="004572A1" w:rsidRPr="005D02C2" w:rsidRDefault="004572A1" w:rsidP="00F4440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52" w:type="dxa"/>
          </w:tcPr>
          <w:p w14:paraId="392AAFEB" w14:textId="77777777" w:rsidR="004572A1" w:rsidRPr="005D02C2" w:rsidRDefault="004572A1" w:rsidP="00F4440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59" w:type="dxa"/>
          </w:tcPr>
          <w:p w14:paraId="35AB9D18" w14:textId="190D37FB" w:rsidR="004572A1" w:rsidRPr="005D02C2" w:rsidRDefault="00F44409" w:rsidP="00F4440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X407</w:t>
            </w:r>
          </w:p>
        </w:tc>
        <w:tc>
          <w:tcPr>
            <w:tcW w:w="2489" w:type="dxa"/>
          </w:tcPr>
          <w:p w14:paraId="13B66994" w14:textId="65C1AE77" w:rsidR="004572A1" w:rsidRPr="005D02C2" w:rsidRDefault="00EF30A7" w:rsidP="00F4440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系學會使用</w:t>
            </w:r>
          </w:p>
        </w:tc>
      </w:tr>
      <w:tr w:rsidR="005D02C2" w:rsidRPr="005D02C2" w14:paraId="1EE02425" w14:textId="77777777" w:rsidTr="00F44409">
        <w:tc>
          <w:tcPr>
            <w:tcW w:w="1696" w:type="dxa"/>
          </w:tcPr>
          <w:p w14:paraId="2201DD65" w14:textId="77777777" w:rsidR="004572A1" w:rsidRPr="005D02C2" w:rsidRDefault="004572A1" w:rsidP="00F4440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52" w:type="dxa"/>
          </w:tcPr>
          <w:p w14:paraId="3C972CBB" w14:textId="77777777" w:rsidR="004572A1" w:rsidRPr="005D02C2" w:rsidRDefault="004572A1" w:rsidP="00F4440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59" w:type="dxa"/>
          </w:tcPr>
          <w:p w14:paraId="0E9BCEE3" w14:textId="38974D55" w:rsidR="004572A1" w:rsidRPr="005D02C2" w:rsidRDefault="00F44409" w:rsidP="00F4440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X408</w:t>
            </w:r>
          </w:p>
        </w:tc>
        <w:tc>
          <w:tcPr>
            <w:tcW w:w="2489" w:type="dxa"/>
          </w:tcPr>
          <w:p w14:paraId="0A5CA2D9" w14:textId="16F181D9" w:rsidR="004572A1" w:rsidRPr="005D02C2" w:rsidRDefault="00F44409" w:rsidP="00F4440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150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萬</w:t>
            </w:r>
          </w:p>
        </w:tc>
      </w:tr>
      <w:tr w:rsidR="005D02C2" w:rsidRPr="005D02C2" w14:paraId="50031FE0" w14:textId="77777777" w:rsidTr="00F44409">
        <w:tc>
          <w:tcPr>
            <w:tcW w:w="1696" w:type="dxa"/>
          </w:tcPr>
          <w:p w14:paraId="17D75398" w14:textId="77777777" w:rsidR="00F44409" w:rsidRPr="005D02C2" w:rsidRDefault="00F44409" w:rsidP="00F4440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52" w:type="dxa"/>
          </w:tcPr>
          <w:p w14:paraId="3AAEB1E1" w14:textId="77777777" w:rsidR="00F44409" w:rsidRPr="005D02C2" w:rsidRDefault="00F44409" w:rsidP="00F4440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59" w:type="dxa"/>
          </w:tcPr>
          <w:p w14:paraId="5AEADF66" w14:textId="7AAA3C59" w:rsidR="00F44409" w:rsidRPr="005D02C2" w:rsidRDefault="00F44409" w:rsidP="00F4440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P401</w:t>
            </w:r>
          </w:p>
        </w:tc>
        <w:tc>
          <w:tcPr>
            <w:tcW w:w="2489" w:type="dxa"/>
          </w:tcPr>
          <w:p w14:paraId="7F894403" w14:textId="2D31428D" w:rsidR="00F44409" w:rsidRPr="005D02C2" w:rsidRDefault="00F44409" w:rsidP="00F4440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300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萬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院辦法管理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</w:tr>
      <w:tr w:rsidR="00F44409" w:rsidRPr="005D02C2" w14:paraId="019089B4" w14:textId="77777777" w:rsidTr="00F44409">
        <w:tc>
          <w:tcPr>
            <w:tcW w:w="1696" w:type="dxa"/>
          </w:tcPr>
          <w:p w14:paraId="22EAA6B9" w14:textId="77777777" w:rsidR="00F44409" w:rsidRPr="005D02C2" w:rsidRDefault="00F44409" w:rsidP="00F4440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52" w:type="dxa"/>
          </w:tcPr>
          <w:p w14:paraId="1F0AD296" w14:textId="77777777" w:rsidR="00F44409" w:rsidRPr="005D02C2" w:rsidRDefault="00F44409" w:rsidP="00F4440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59" w:type="dxa"/>
          </w:tcPr>
          <w:p w14:paraId="7D3D93FD" w14:textId="559453EB" w:rsidR="00F44409" w:rsidRPr="005D02C2" w:rsidRDefault="00F44409" w:rsidP="00F4440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P404</w:t>
            </w:r>
          </w:p>
        </w:tc>
        <w:tc>
          <w:tcPr>
            <w:tcW w:w="2489" w:type="dxa"/>
          </w:tcPr>
          <w:p w14:paraId="3E634666" w14:textId="55D2E33A" w:rsidR="00F44409" w:rsidRPr="005D02C2" w:rsidRDefault="00F44409" w:rsidP="00F4440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300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萬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院辦法管理</w:t>
            </w:r>
            <w:r w:rsidRPr="005D02C2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</w:tr>
    </w:tbl>
    <w:p w14:paraId="5CBCFE48" w14:textId="77777777" w:rsidR="004572A1" w:rsidRPr="005D02C2" w:rsidRDefault="004572A1" w:rsidP="00F44409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kern w:val="0"/>
          <w:szCs w:val="24"/>
        </w:rPr>
      </w:pPr>
    </w:p>
    <w:sectPr w:rsidR="004572A1" w:rsidRPr="005D02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41BA3" w14:textId="77777777" w:rsidR="00C20EAE" w:rsidRDefault="00C20EAE" w:rsidP="00D53AFC">
      <w:r>
        <w:separator/>
      </w:r>
    </w:p>
  </w:endnote>
  <w:endnote w:type="continuationSeparator" w:id="0">
    <w:p w14:paraId="55235FDA" w14:textId="77777777" w:rsidR="00C20EAE" w:rsidRDefault="00C20EAE" w:rsidP="00D5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41A38" w14:textId="77777777" w:rsidR="00C20EAE" w:rsidRDefault="00C20EAE" w:rsidP="00D53AFC">
      <w:r>
        <w:separator/>
      </w:r>
    </w:p>
  </w:footnote>
  <w:footnote w:type="continuationSeparator" w:id="0">
    <w:p w14:paraId="23217E01" w14:textId="77777777" w:rsidR="00C20EAE" w:rsidRDefault="00C20EAE" w:rsidP="00D53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56728"/>
    <w:multiLevelType w:val="hybridMultilevel"/>
    <w:tmpl w:val="ACDE3C5C"/>
    <w:lvl w:ilvl="0" w:tplc="32265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6E213C"/>
    <w:multiLevelType w:val="hybridMultilevel"/>
    <w:tmpl w:val="BB065D38"/>
    <w:lvl w:ilvl="0" w:tplc="F1C6B7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19E7BFE"/>
    <w:multiLevelType w:val="hybridMultilevel"/>
    <w:tmpl w:val="21506B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A1"/>
    <w:rsid w:val="00190D26"/>
    <w:rsid w:val="003E0F94"/>
    <w:rsid w:val="004572A1"/>
    <w:rsid w:val="005D02C2"/>
    <w:rsid w:val="0096492B"/>
    <w:rsid w:val="009847F7"/>
    <w:rsid w:val="00C20EAE"/>
    <w:rsid w:val="00D53AFC"/>
    <w:rsid w:val="00EF30A7"/>
    <w:rsid w:val="00F4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52053"/>
  <w15:chartTrackingRefBased/>
  <w15:docId w15:val="{77493873-4F0C-4790-919A-28C56306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72A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457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72A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53A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53AF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53A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53AF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牧勒 黃</dc:creator>
  <cp:keywords/>
  <dc:description/>
  <cp:lastModifiedBy>牧勒 黃</cp:lastModifiedBy>
  <cp:revision>2</cp:revision>
  <dcterms:created xsi:type="dcterms:W3CDTF">2024-10-09T02:22:00Z</dcterms:created>
  <dcterms:modified xsi:type="dcterms:W3CDTF">2024-10-09T02:22:00Z</dcterms:modified>
</cp:coreProperties>
</file>