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71" w:rsidRPr="00E1558D" w:rsidRDefault="00065E71" w:rsidP="00065E71">
      <w:pPr>
        <w:autoSpaceDE w:val="0"/>
        <w:autoSpaceDN w:val="0"/>
        <w:adjustRightInd w:val="0"/>
        <w:spacing w:line="360" w:lineRule="auto"/>
        <w:jc w:val="center"/>
        <w:rPr>
          <w:rFonts w:ascii="標楷體" w:eastAsia="標楷體" w:hAnsi="標楷體"/>
          <w:b/>
          <w:kern w:val="0"/>
          <w:sz w:val="32"/>
          <w:szCs w:val="32"/>
        </w:rPr>
      </w:pPr>
      <w:r w:rsidRPr="00E1558D">
        <w:rPr>
          <w:rFonts w:ascii="標楷體" w:eastAsia="標楷體" w:hAnsi="標楷體" w:hint="eastAsia"/>
          <w:b/>
          <w:kern w:val="0"/>
          <w:sz w:val="32"/>
          <w:szCs w:val="32"/>
        </w:rPr>
        <w:t>南臺科技大學特殊教育推行委員會設置要點</w:t>
      </w:r>
    </w:p>
    <w:p w:rsidR="00065E71" w:rsidRPr="00E1558D" w:rsidRDefault="00550D23" w:rsidP="00550D23">
      <w:pPr>
        <w:autoSpaceDE w:val="0"/>
        <w:autoSpaceDN w:val="0"/>
        <w:adjustRightInd w:val="0"/>
        <w:snapToGrid w:val="0"/>
        <w:spacing w:line="240" w:lineRule="exact"/>
        <w:jc w:val="right"/>
        <w:rPr>
          <w:rFonts w:ascii="標楷體" w:eastAsia="標楷體" w:hAnsi="標楷體"/>
          <w:kern w:val="0"/>
          <w:sz w:val="20"/>
          <w:szCs w:val="20"/>
        </w:rPr>
      </w:pPr>
      <w:r w:rsidRPr="00550D23">
        <w:rPr>
          <w:rFonts w:ascii="標楷體" w:eastAsia="標楷體" w:hAnsi="標楷體" w:hint="eastAsia"/>
          <w:kern w:val="0"/>
          <w:sz w:val="20"/>
          <w:szCs w:val="20"/>
        </w:rPr>
        <w:t>民國102</w:t>
      </w:r>
      <w:bookmarkStart w:id="0" w:name="_GoBack"/>
      <w:bookmarkEnd w:id="0"/>
      <w:r w:rsidRPr="00550D23">
        <w:rPr>
          <w:rFonts w:ascii="標楷體" w:eastAsia="標楷體" w:hAnsi="標楷體" w:hint="eastAsia"/>
          <w:kern w:val="0"/>
          <w:sz w:val="20"/>
          <w:szCs w:val="20"/>
        </w:rPr>
        <w:t>年12月02日行政會議通過</w:t>
      </w:r>
    </w:p>
    <w:p w:rsidR="00065E71" w:rsidRDefault="00065E71" w:rsidP="00065E71">
      <w:pPr>
        <w:autoSpaceDE w:val="0"/>
        <w:autoSpaceDN w:val="0"/>
        <w:adjustRightInd w:val="0"/>
        <w:snapToGrid w:val="0"/>
        <w:spacing w:line="240" w:lineRule="exact"/>
        <w:jc w:val="right"/>
        <w:rPr>
          <w:rFonts w:ascii="標楷體" w:eastAsia="標楷體" w:hAnsi="標楷體"/>
          <w:kern w:val="0"/>
          <w:sz w:val="20"/>
          <w:szCs w:val="20"/>
        </w:rPr>
      </w:pPr>
      <w:r w:rsidRPr="00E1558D">
        <w:rPr>
          <w:rFonts w:ascii="標楷體" w:eastAsia="標楷體" w:hAnsi="標楷體"/>
          <w:kern w:val="0"/>
          <w:sz w:val="20"/>
          <w:szCs w:val="20"/>
        </w:rPr>
        <w:t>民國10</w:t>
      </w:r>
      <w:r>
        <w:rPr>
          <w:rFonts w:ascii="標楷體" w:eastAsia="標楷體" w:hAnsi="標楷體" w:hint="eastAsia"/>
          <w:kern w:val="0"/>
          <w:sz w:val="20"/>
          <w:szCs w:val="20"/>
        </w:rPr>
        <w:t>7</w:t>
      </w:r>
      <w:r w:rsidRPr="00E1558D">
        <w:rPr>
          <w:rFonts w:ascii="標楷體" w:eastAsia="標楷體" w:hAnsi="標楷體"/>
          <w:kern w:val="0"/>
          <w:sz w:val="20"/>
          <w:szCs w:val="20"/>
        </w:rPr>
        <w:t>年</w:t>
      </w:r>
      <w:r>
        <w:rPr>
          <w:rFonts w:ascii="標楷體" w:eastAsia="標楷體" w:hAnsi="標楷體"/>
          <w:kern w:val="0"/>
          <w:sz w:val="20"/>
          <w:szCs w:val="20"/>
        </w:rPr>
        <w:t>0</w:t>
      </w:r>
      <w:r>
        <w:rPr>
          <w:rFonts w:ascii="標楷體" w:eastAsia="標楷體" w:hAnsi="標楷體" w:hint="eastAsia"/>
          <w:kern w:val="0"/>
          <w:sz w:val="20"/>
          <w:szCs w:val="20"/>
        </w:rPr>
        <w:t>9</w:t>
      </w:r>
      <w:r w:rsidRPr="00E1558D">
        <w:rPr>
          <w:rFonts w:ascii="標楷體" w:eastAsia="標楷體" w:hAnsi="標楷體"/>
          <w:kern w:val="0"/>
          <w:sz w:val="20"/>
          <w:szCs w:val="20"/>
        </w:rPr>
        <w:t>月</w:t>
      </w:r>
      <w:r>
        <w:rPr>
          <w:rFonts w:ascii="標楷體" w:eastAsia="標楷體" w:hAnsi="標楷體" w:hint="eastAsia"/>
          <w:kern w:val="0"/>
          <w:sz w:val="20"/>
          <w:szCs w:val="20"/>
        </w:rPr>
        <w:t>10</w:t>
      </w:r>
      <w:r w:rsidRPr="00E1558D">
        <w:rPr>
          <w:rFonts w:ascii="標楷體" w:eastAsia="標楷體" w:hAnsi="標楷體"/>
          <w:kern w:val="0"/>
          <w:sz w:val="20"/>
          <w:szCs w:val="20"/>
        </w:rPr>
        <w:t>日</w:t>
      </w:r>
      <w:r w:rsidRPr="00E1558D">
        <w:rPr>
          <w:rFonts w:ascii="標楷體" w:eastAsia="標楷體" w:hAnsi="標楷體" w:hint="eastAsia"/>
          <w:kern w:val="0"/>
          <w:sz w:val="20"/>
          <w:szCs w:val="20"/>
        </w:rPr>
        <w:t>行政</w:t>
      </w:r>
      <w:r w:rsidRPr="00E1558D">
        <w:rPr>
          <w:rFonts w:ascii="標楷體" w:eastAsia="標楷體" w:hAnsi="標楷體"/>
          <w:kern w:val="0"/>
          <w:sz w:val="20"/>
          <w:szCs w:val="20"/>
        </w:rPr>
        <w:t>會議修正通過</w:t>
      </w:r>
    </w:p>
    <w:p w:rsidR="00065E71" w:rsidRDefault="00065E71" w:rsidP="00065E71">
      <w:pPr>
        <w:autoSpaceDE w:val="0"/>
        <w:autoSpaceDN w:val="0"/>
        <w:adjustRightInd w:val="0"/>
        <w:snapToGrid w:val="0"/>
        <w:spacing w:line="240" w:lineRule="exact"/>
        <w:jc w:val="right"/>
        <w:rPr>
          <w:rFonts w:ascii="標楷體" w:eastAsia="標楷體" w:hAnsi="標楷體"/>
          <w:kern w:val="0"/>
          <w:sz w:val="20"/>
          <w:szCs w:val="20"/>
        </w:rPr>
      </w:pPr>
      <w:r w:rsidRPr="00F56EA5">
        <w:rPr>
          <w:rFonts w:ascii="標楷體" w:eastAsia="標楷體" w:hAnsi="標楷體"/>
          <w:kern w:val="0"/>
          <w:sz w:val="20"/>
          <w:szCs w:val="20"/>
        </w:rPr>
        <w:t>民國</w:t>
      </w:r>
      <w:r>
        <w:rPr>
          <w:rFonts w:ascii="標楷體" w:eastAsia="標楷體" w:hAnsi="標楷體" w:hint="eastAsia"/>
          <w:kern w:val="0"/>
          <w:sz w:val="20"/>
          <w:szCs w:val="20"/>
        </w:rPr>
        <w:t>108</w:t>
      </w:r>
      <w:r w:rsidRPr="00F56EA5">
        <w:rPr>
          <w:rFonts w:ascii="標楷體" w:eastAsia="標楷體" w:hAnsi="標楷體"/>
          <w:kern w:val="0"/>
          <w:sz w:val="20"/>
          <w:szCs w:val="20"/>
        </w:rPr>
        <w:t>年</w:t>
      </w:r>
      <w:r w:rsidR="00B54CB3">
        <w:rPr>
          <w:rFonts w:ascii="標楷體" w:eastAsia="標楷體" w:hAnsi="標楷體" w:hint="eastAsia"/>
          <w:kern w:val="0"/>
          <w:sz w:val="20"/>
          <w:szCs w:val="20"/>
        </w:rPr>
        <w:t>11</w:t>
      </w:r>
      <w:r w:rsidRPr="00F56EA5">
        <w:rPr>
          <w:rFonts w:ascii="標楷體" w:eastAsia="標楷體" w:hAnsi="標楷體"/>
          <w:kern w:val="0"/>
          <w:sz w:val="20"/>
          <w:szCs w:val="20"/>
        </w:rPr>
        <w:t>月</w:t>
      </w:r>
      <w:r w:rsidR="00B54CB3">
        <w:rPr>
          <w:rFonts w:ascii="標楷體" w:eastAsia="標楷體" w:hAnsi="標楷體" w:hint="eastAsia"/>
          <w:kern w:val="0"/>
          <w:sz w:val="20"/>
          <w:szCs w:val="20"/>
        </w:rPr>
        <w:t>18</w:t>
      </w:r>
      <w:r w:rsidRPr="00F56EA5">
        <w:rPr>
          <w:rFonts w:ascii="標楷體" w:eastAsia="標楷體" w:hAnsi="標楷體"/>
          <w:kern w:val="0"/>
          <w:sz w:val="20"/>
          <w:szCs w:val="20"/>
        </w:rPr>
        <w:t>日</w:t>
      </w:r>
      <w:r w:rsidR="00B54CB3">
        <w:rPr>
          <w:rFonts w:ascii="標楷體" w:eastAsia="標楷體" w:hAnsi="標楷體" w:hint="eastAsia"/>
          <w:kern w:val="0"/>
          <w:sz w:val="20"/>
          <w:szCs w:val="20"/>
        </w:rPr>
        <w:t>行</w:t>
      </w:r>
      <w:r w:rsidR="00431718">
        <w:rPr>
          <w:rFonts w:ascii="標楷體" w:eastAsia="標楷體" w:hAnsi="標楷體" w:hint="eastAsia"/>
          <w:kern w:val="0"/>
          <w:sz w:val="20"/>
          <w:szCs w:val="20"/>
        </w:rPr>
        <w:t>政</w:t>
      </w:r>
      <w:r w:rsidRPr="00F56EA5">
        <w:rPr>
          <w:rFonts w:ascii="標楷體" w:eastAsia="標楷體" w:hAnsi="標楷體"/>
          <w:kern w:val="0"/>
          <w:sz w:val="20"/>
          <w:szCs w:val="20"/>
        </w:rPr>
        <w:t>會議修正通過</w:t>
      </w:r>
    </w:p>
    <w:p w:rsidR="00065E71" w:rsidRPr="00AC2D05" w:rsidRDefault="007C79C9" w:rsidP="007C79C9">
      <w:pPr>
        <w:autoSpaceDE w:val="0"/>
        <w:autoSpaceDN w:val="0"/>
        <w:adjustRightInd w:val="0"/>
        <w:snapToGrid w:val="0"/>
        <w:spacing w:line="240" w:lineRule="exact"/>
        <w:jc w:val="right"/>
        <w:rPr>
          <w:rFonts w:ascii="標楷體" w:eastAsia="標楷體" w:hAnsi="標楷體"/>
          <w:kern w:val="0"/>
          <w:sz w:val="20"/>
          <w:szCs w:val="20"/>
        </w:rPr>
      </w:pPr>
      <w:r w:rsidRPr="00F56EA5">
        <w:rPr>
          <w:rFonts w:ascii="標楷體" w:eastAsia="標楷體" w:hAnsi="標楷體"/>
          <w:kern w:val="0"/>
          <w:sz w:val="20"/>
          <w:szCs w:val="20"/>
        </w:rPr>
        <w:t>民國</w:t>
      </w:r>
      <w:r w:rsidR="00550D23">
        <w:rPr>
          <w:rFonts w:ascii="標楷體" w:eastAsia="標楷體" w:hAnsi="標楷體" w:hint="eastAsia"/>
          <w:kern w:val="0"/>
          <w:sz w:val="20"/>
          <w:szCs w:val="20"/>
        </w:rPr>
        <w:t>110</w:t>
      </w:r>
      <w:r w:rsidRPr="00F56EA5">
        <w:rPr>
          <w:rFonts w:ascii="標楷體" w:eastAsia="標楷體" w:hAnsi="標楷體"/>
          <w:kern w:val="0"/>
          <w:sz w:val="20"/>
          <w:szCs w:val="20"/>
        </w:rPr>
        <w:t>年</w:t>
      </w:r>
      <w:r>
        <w:rPr>
          <w:rFonts w:ascii="標楷體" w:eastAsia="標楷體" w:hAnsi="標楷體" w:hint="eastAsia"/>
          <w:kern w:val="0"/>
          <w:sz w:val="20"/>
          <w:szCs w:val="20"/>
        </w:rPr>
        <w:t>03</w:t>
      </w:r>
      <w:r w:rsidRPr="00F56EA5">
        <w:rPr>
          <w:rFonts w:ascii="標楷體" w:eastAsia="標楷體" w:hAnsi="標楷體"/>
          <w:kern w:val="0"/>
          <w:sz w:val="20"/>
          <w:szCs w:val="20"/>
        </w:rPr>
        <w:t>月</w:t>
      </w:r>
      <w:r>
        <w:rPr>
          <w:rFonts w:ascii="標楷體" w:eastAsia="標楷體" w:hAnsi="標楷體" w:hint="eastAsia"/>
          <w:kern w:val="0"/>
          <w:sz w:val="20"/>
          <w:szCs w:val="20"/>
        </w:rPr>
        <w:t>22</w:t>
      </w:r>
      <w:r w:rsidRPr="00F56EA5">
        <w:rPr>
          <w:rFonts w:ascii="標楷體" w:eastAsia="標楷體" w:hAnsi="標楷體"/>
          <w:kern w:val="0"/>
          <w:sz w:val="20"/>
          <w:szCs w:val="20"/>
        </w:rPr>
        <w:t>日</w:t>
      </w:r>
      <w:r>
        <w:rPr>
          <w:rFonts w:ascii="標楷體" w:eastAsia="標楷體" w:hAnsi="標楷體" w:hint="eastAsia"/>
          <w:kern w:val="0"/>
          <w:sz w:val="20"/>
          <w:szCs w:val="20"/>
        </w:rPr>
        <w:t>行政</w:t>
      </w:r>
      <w:r w:rsidRPr="00F56EA5">
        <w:rPr>
          <w:rFonts w:ascii="標楷體" w:eastAsia="標楷體" w:hAnsi="標楷體"/>
          <w:kern w:val="0"/>
          <w:sz w:val="20"/>
          <w:szCs w:val="20"/>
        </w:rPr>
        <w:t>會議修正通過</w:t>
      </w:r>
    </w:p>
    <w:p w:rsidR="00065E71" w:rsidRPr="00F93230" w:rsidRDefault="00065E71" w:rsidP="00065E71">
      <w:pPr>
        <w:autoSpaceDE w:val="0"/>
        <w:autoSpaceDN w:val="0"/>
        <w:adjustRightInd w:val="0"/>
        <w:snapToGrid w:val="0"/>
        <w:spacing w:line="240" w:lineRule="exact"/>
        <w:ind w:right="600"/>
        <w:jc w:val="right"/>
        <w:rPr>
          <w:rFonts w:ascii="標楷體" w:eastAsia="標楷體" w:hAnsi="標楷體"/>
          <w:kern w:val="0"/>
          <w:sz w:val="20"/>
          <w:szCs w:val="20"/>
        </w:rPr>
      </w:pPr>
    </w:p>
    <w:p w:rsidR="00065E71" w:rsidRDefault="00065E71" w:rsidP="00065E71">
      <w:pPr>
        <w:rPr>
          <w:rFonts w:ascii="標楷體" w:eastAsia="標楷體" w:hAnsi="標楷體"/>
          <w:lang w:val="x-none"/>
        </w:rPr>
      </w:pPr>
      <w:r w:rsidRPr="00E1558D">
        <w:rPr>
          <w:rFonts w:ascii="標楷體" w:eastAsia="標楷體" w:hAnsi="標楷體"/>
          <w:lang w:val="x-none" w:eastAsia="x-none"/>
        </w:rPr>
        <w:t>一、</w:t>
      </w:r>
      <w:r w:rsidRPr="00E1558D">
        <w:rPr>
          <w:rFonts w:ascii="標楷體" w:eastAsia="標楷體" w:hAnsi="標楷體" w:hint="eastAsia"/>
          <w:lang w:val="x-none" w:eastAsia="x-none"/>
        </w:rPr>
        <w:t>南臺科技大學</w:t>
      </w:r>
      <w:r w:rsidRPr="00E1558D">
        <w:rPr>
          <w:rFonts w:ascii="標楷體" w:eastAsia="標楷體" w:hAnsi="標楷體"/>
          <w:lang w:val="x-none" w:eastAsia="x-none"/>
        </w:rPr>
        <w:t>(</w:t>
      </w:r>
      <w:r w:rsidRPr="00E1558D">
        <w:rPr>
          <w:rFonts w:ascii="標楷體" w:eastAsia="標楷體" w:hAnsi="標楷體" w:hint="eastAsia"/>
          <w:lang w:val="x-none" w:eastAsia="x-none"/>
        </w:rPr>
        <w:t>以下簡稱本校</w:t>
      </w:r>
      <w:r w:rsidRPr="00E1558D">
        <w:rPr>
          <w:rFonts w:ascii="標楷體" w:eastAsia="標楷體" w:hAnsi="標楷體"/>
          <w:lang w:val="x-none" w:eastAsia="x-none"/>
        </w:rPr>
        <w:t>)</w:t>
      </w:r>
      <w:r w:rsidRPr="00E1558D">
        <w:rPr>
          <w:rFonts w:ascii="標楷體" w:eastAsia="標楷體" w:hAnsi="標楷體"/>
          <w:bCs/>
          <w:lang w:val="x-none" w:eastAsia="x-none"/>
        </w:rPr>
        <w:t xml:space="preserve"> 為推展特殊教育學生學習及輔導工作</w:t>
      </w:r>
      <w:r w:rsidRPr="00E1558D">
        <w:rPr>
          <w:rFonts w:ascii="標楷體" w:eastAsia="標楷體" w:hAnsi="標楷體" w:hint="eastAsia"/>
          <w:bCs/>
          <w:lang w:val="x-none" w:eastAsia="x-none"/>
        </w:rPr>
        <w:t>並</w:t>
      </w:r>
      <w:r w:rsidRPr="00E1558D">
        <w:rPr>
          <w:rFonts w:ascii="標楷體" w:eastAsia="標楷體" w:hAnsi="標楷體"/>
          <w:lang w:val="x-none" w:eastAsia="x-none"/>
        </w:rPr>
        <w:t>落實</w:t>
      </w:r>
    </w:p>
    <w:p w:rsidR="00065E71" w:rsidRPr="00E1558D" w:rsidRDefault="00065E71" w:rsidP="00065E71">
      <w:pPr>
        <w:rPr>
          <w:rFonts w:ascii="標楷體" w:eastAsia="標楷體" w:hAnsi="標楷體"/>
          <w:lang w:val="x-none" w:eastAsia="x-none"/>
        </w:rPr>
      </w:pPr>
      <w:r>
        <w:rPr>
          <w:rFonts w:ascii="標楷體" w:eastAsia="標楷體" w:hAnsi="標楷體" w:hint="eastAsia"/>
          <w:lang w:val="x-none"/>
        </w:rPr>
        <w:t xml:space="preserve">    </w:t>
      </w:r>
      <w:r w:rsidRPr="00E1558D">
        <w:rPr>
          <w:rFonts w:ascii="標楷體" w:eastAsia="標楷體" w:hAnsi="標楷體"/>
          <w:lang w:val="x-none" w:eastAsia="x-none"/>
        </w:rPr>
        <w:t>各項支持性服務</w:t>
      </w:r>
      <w:r w:rsidRPr="00E1558D">
        <w:rPr>
          <w:rFonts w:ascii="標楷體" w:eastAsia="標楷體" w:hAnsi="標楷體"/>
          <w:bCs/>
          <w:lang w:val="x-none" w:eastAsia="x-none"/>
        </w:rPr>
        <w:t>，依特殊教育法第四十五條</w:t>
      </w:r>
      <w:r w:rsidRPr="00E1558D">
        <w:rPr>
          <w:rFonts w:ascii="標楷體" w:eastAsia="標楷體" w:hAnsi="標楷體" w:hint="eastAsia"/>
          <w:bCs/>
          <w:lang w:val="x-none" w:eastAsia="x-none"/>
        </w:rPr>
        <w:t>第二項</w:t>
      </w:r>
      <w:r w:rsidRPr="00E1558D">
        <w:rPr>
          <w:rFonts w:ascii="標楷體" w:eastAsia="標楷體" w:hAnsi="標楷體"/>
          <w:bCs/>
          <w:lang w:val="x-none" w:eastAsia="x-none"/>
        </w:rPr>
        <w:t>規定，</w:t>
      </w:r>
      <w:r w:rsidRPr="00E1558D">
        <w:rPr>
          <w:rFonts w:ascii="標楷體" w:eastAsia="標楷體" w:hAnsi="標楷體"/>
          <w:lang w:val="x-none" w:eastAsia="x-none"/>
        </w:rPr>
        <w:t>訂定</w:t>
      </w:r>
      <w:r w:rsidRPr="00E1558D">
        <w:rPr>
          <w:rFonts w:ascii="標楷體" w:eastAsia="標楷體" w:hAnsi="標楷體"/>
          <w:bCs/>
          <w:lang w:val="x-none" w:eastAsia="x-none"/>
        </w:rPr>
        <w:t>本要點。</w:t>
      </w:r>
    </w:p>
    <w:p w:rsidR="00065E71" w:rsidRPr="00E1558D" w:rsidRDefault="00065E71" w:rsidP="00065E71">
      <w:pPr>
        <w:ind w:leftChars="-7" w:left="444" w:hangingChars="192" w:hanging="461"/>
        <w:rPr>
          <w:rFonts w:ascii="標楷體" w:eastAsia="標楷體" w:hAnsi="標楷體"/>
          <w:lang w:val="x-none" w:eastAsia="x-none"/>
        </w:rPr>
      </w:pPr>
      <w:r w:rsidRPr="00E1558D">
        <w:rPr>
          <w:rFonts w:ascii="標楷體" w:eastAsia="標楷體" w:hAnsi="標楷體"/>
          <w:lang w:val="x-none" w:eastAsia="x-none"/>
        </w:rPr>
        <w:t>二、</w:t>
      </w:r>
      <w:r w:rsidRPr="00E1558D">
        <w:rPr>
          <w:rFonts w:eastAsia="標楷體" w:hint="eastAsia"/>
          <w:lang w:val="x-none" w:eastAsia="x-none"/>
        </w:rPr>
        <w:t>本要點所稱特殊教育學生之定義：係指</w:t>
      </w:r>
      <w:r w:rsidRPr="00E1558D">
        <w:rPr>
          <w:rFonts w:eastAsia="標楷體" w:hAnsi="標楷體" w:cs="標楷體" w:hint="eastAsia"/>
          <w:lang w:val="x-none" w:eastAsia="x-none"/>
        </w:rPr>
        <w:t>領有教育部或直轄市政府特殊教育學生鑑定及就學輔導會核發之高級中等以上教育階段之有效鑑定證明，且領有就讀學校所發學生證者。</w:t>
      </w:r>
    </w:p>
    <w:p w:rsidR="00065E71" w:rsidRPr="00E1558D" w:rsidRDefault="00065E71" w:rsidP="00065E71">
      <w:pPr>
        <w:rPr>
          <w:rFonts w:ascii="標楷體" w:eastAsia="標楷體" w:hAnsi="標楷體"/>
          <w:lang w:val="x-none" w:eastAsia="x-none"/>
        </w:rPr>
      </w:pPr>
      <w:r w:rsidRPr="00E1558D">
        <w:rPr>
          <w:rFonts w:ascii="標楷體" w:eastAsia="標楷體" w:hAnsi="標楷體" w:hint="eastAsia"/>
          <w:lang w:val="x-none" w:eastAsia="x-none"/>
        </w:rPr>
        <w:t>三、</w:t>
      </w:r>
      <w:r w:rsidRPr="00E1558D">
        <w:rPr>
          <w:rFonts w:ascii="標楷體" w:eastAsia="標楷體" w:hAnsi="標楷體" w:hint="eastAsia"/>
          <w:lang w:val="x-none"/>
        </w:rPr>
        <w:t>本校</w:t>
      </w:r>
      <w:r w:rsidRPr="00E1558D">
        <w:rPr>
          <w:rFonts w:ascii="標楷體" w:eastAsia="標楷體" w:hAnsi="標楷體" w:hint="eastAsia"/>
          <w:lang w:val="x-none" w:eastAsia="x-none"/>
        </w:rPr>
        <w:t>特殊教育推行委員會（以下簡稱本會）置委</w:t>
      </w:r>
      <w:r w:rsidRPr="00065E71">
        <w:rPr>
          <w:rFonts w:ascii="標楷體" w:eastAsia="標楷體" w:hAnsi="標楷體" w:hint="eastAsia"/>
          <w:lang w:val="x-none" w:eastAsia="x-none"/>
        </w:rPr>
        <w:t>員</w:t>
      </w:r>
      <w:r w:rsidRPr="00065E71">
        <w:rPr>
          <w:rFonts w:eastAsia="標楷體" w:hAnsi="標楷體" w:cs="標楷體" w:hint="eastAsia"/>
          <w:u w:val="single"/>
          <w:lang w:val="x-none" w:eastAsia="x-none"/>
        </w:rPr>
        <w:t>十</w:t>
      </w:r>
      <w:r w:rsidR="00BD665F">
        <w:rPr>
          <w:rFonts w:eastAsia="標楷體" w:hAnsi="標楷體" w:cs="標楷體" w:hint="eastAsia"/>
          <w:u w:val="single"/>
          <w:lang w:val="x-none"/>
        </w:rPr>
        <w:t>五</w:t>
      </w:r>
      <w:r w:rsidRPr="00065E71">
        <w:rPr>
          <w:rFonts w:ascii="標楷體" w:eastAsia="標楷體" w:hAnsi="標楷體" w:hint="eastAsia"/>
          <w:lang w:val="x-none" w:eastAsia="x-none"/>
        </w:rPr>
        <w:t>人</w:t>
      </w:r>
      <w:r w:rsidRPr="00E1558D">
        <w:rPr>
          <w:rFonts w:ascii="標楷體" w:eastAsia="標楷體" w:hAnsi="標楷體" w:hint="eastAsia"/>
          <w:lang w:val="x-none" w:eastAsia="x-none"/>
        </w:rPr>
        <w:t>，組成如下：</w:t>
      </w:r>
    </w:p>
    <w:p w:rsidR="00065E71" w:rsidRPr="00E1558D" w:rsidRDefault="00065E71" w:rsidP="00065E71">
      <w:pPr>
        <w:ind w:leftChars="200" w:left="991" w:hangingChars="213" w:hanging="511"/>
        <w:rPr>
          <w:rFonts w:ascii="標楷體" w:eastAsia="標楷體" w:hAnsi="標楷體"/>
          <w:lang w:val="x-none" w:eastAsia="x-none"/>
        </w:rPr>
      </w:pPr>
      <w:r w:rsidRPr="00E1558D">
        <w:rPr>
          <w:rFonts w:ascii="標楷體" w:eastAsia="標楷體" w:hAnsi="標楷體" w:hint="eastAsia"/>
          <w:lang w:val="x-none" w:eastAsia="x-none"/>
        </w:rPr>
        <w:t>(一)</w:t>
      </w:r>
      <w:r w:rsidRPr="00E1558D">
        <w:rPr>
          <w:rFonts w:ascii="標楷體" w:eastAsia="標楷體" w:hAnsi="標楷體" w:hint="eastAsia"/>
          <w:lang w:val="x-none"/>
        </w:rPr>
        <w:t>當然委員</w:t>
      </w:r>
      <w:r w:rsidRPr="00E1558D">
        <w:rPr>
          <w:rFonts w:ascii="標楷體" w:eastAsia="標楷體" w:hAnsi="標楷體" w:hint="eastAsia"/>
          <w:lang w:val="x-none" w:eastAsia="x-none"/>
        </w:rPr>
        <w:t>包括</w:t>
      </w:r>
      <w:r w:rsidR="007C79C9" w:rsidRPr="007C79C9">
        <w:rPr>
          <w:rFonts w:ascii="標楷體" w:eastAsia="標楷體" w:hAnsi="標楷體"/>
          <w:lang w:val="x-none" w:eastAsia="x-none"/>
        </w:rPr>
        <w:t>含校長、督導副校長、教務長、學務長、總務長、通識教育中心主任、研發長</w:t>
      </w:r>
      <w:r w:rsidRPr="00E1558D">
        <w:rPr>
          <w:rFonts w:ascii="標楷體" w:eastAsia="標楷體" w:hAnsi="標楷體" w:hint="eastAsia"/>
          <w:lang w:val="x-none" w:eastAsia="x-none"/>
        </w:rPr>
        <w:t>。</w:t>
      </w:r>
    </w:p>
    <w:p w:rsidR="00065E71" w:rsidRPr="00E1558D" w:rsidRDefault="00065E71" w:rsidP="00065E71">
      <w:pPr>
        <w:ind w:leftChars="200" w:left="480"/>
        <w:rPr>
          <w:rFonts w:ascii="標楷體" w:eastAsia="標楷體" w:hAnsi="標楷體"/>
          <w:lang w:val="x-none" w:eastAsia="x-none"/>
        </w:rPr>
      </w:pPr>
      <w:r w:rsidRPr="00E1558D">
        <w:rPr>
          <w:rFonts w:ascii="標楷體" w:eastAsia="標楷體" w:hAnsi="標楷體" w:hint="eastAsia"/>
          <w:lang w:val="x-none" w:eastAsia="x-none"/>
        </w:rPr>
        <w:t>(二)教師代表各院一人，共四人，由學務處推薦，校長聘任之。</w:t>
      </w:r>
    </w:p>
    <w:p w:rsidR="00065E71" w:rsidRPr="00E1558D" w:rsidRDefault="00065E71" w:rsidP="00065E71">
      <w:pPr>
        <w:ind w:left="480"/>
        <w:rPr>
          <w:rFonts w:ascii="標楷體" w:eastAsia="標楷體" w:hAnsi="標楷體"/>
          <w:lang w:val="x-none" w:eastAsia="x-none"/>
        </w:rPr>
      </w:pPr>
      <w:r w:rsidRPr="00E1558D">
        <w:rPr>
          <w:rFonts w:ascii="標楷體" w:eastAsia="標楷體" w:hAnsi="標楷體" w:hint="eastAsia"/>
          <w:lang w:val="x-none" w:eastAsia="x-none"/>
        </w:rPr>
        <w:t>(三)</w:t>
      </w:r>
      <w:r w:rsidRPr="00E1558D">
        <w:rPr>
          <w:rFonts w:ascii="標楷體" w:eastAsia="標楷體" w:hAnsi="標楷體"/>
          <w:bCs/>
          <w:lang w:val="x-none" w:eastAsia="x-none"/>
        </w:rPr>
        <w:t>特殊教</w:t>
      </w:r>
      <w:r w:rsidRPr="00E1558D">
        <w:rPr>
          <w:rFonts w:ascii="標楷體" w:eastAsia="標楷體" w:hAnsi="標楷體"/>
          <w:lang w:val="x-none" w:eastAsia="x-none"/>
        </w:rPr>
        <w:t>育學生</w:t>
      </w:r>
      <w:r w:rsidRPr="00E1558D">
        <w:rPr>
          <w:rFonts w:ascii="標楷體" w:eastAsia="標楷體" w:hAnsi="標楷體" w:hint="eastAsia"/>
          <w:lang w:val="x-none" w:eastAsia="x-none"/>
        </w:rPr>
        <w:t>代表</w:t>
      </w:r>
      <w:r w:rsidR="003B1952" w:rsidRPr="00C640B6">
        <w:rPr>
          <w:rFonts w:ascii="標楷體" w:eastAsia="標楷體" w:hAnsi="標楷體" w:hint="eastAsia"/>
          <w:lang w:val="x-none"/>
        </w:rPr>
        <w:t>二</w:t>
      </w:r>
      <w:r w:rsidRPr="00E1558D">
        <w:rPr>
          <w:rFonts w:eastAsia="標楷體" w:hAnsi="標楷體" w:cs="標楷體" w:hint="eastAsia"/>
          <w:lang w:val="x-none" w:eastAsia="x-none"/>
        </w:rPr>
        <w:t>人</w:t>
      </w:r>
      <w:r w:rsidRPr="00E1558D">
        <w:rPr>
          <w:rFonts w:ascii="標楷體" w:eastAsia="標楷體" w:hAnsi="標楷體" w:hint="eastAsia"/>
          <w:lang w:val="x-none" w:eastAsia="x-none"/>
        </w:rPr>
        <w:t>，由學務處推薦，校長聘任之。</w:t>
      </w:r>
    </w:p>
    <w:p w:rsidR="00065E71" w:rsidRPr="00E1558D" w:rsidRDefault="00065E71" w:rsidP="00065E71">
      <w:pPr>
        <w:ind w:left="480"/>
        <w:rPr>
          <w:rFonts w:ascii="標楷體" w:eastAsia="標楷體" w:hAnsi="標楷體"/>
          <w:lang w:val="x-none" w:eastAsia="x-none"/>
        </w:rPr>
      </w:pPr>
      <w:r w:rsidRPr="00E1558D">
        <w:rPr>
          <w:rFonts w:ascii="標楷體" w:eastAsia="標楷體" w:hAnsi="標楷體" w:hint="eastAsia"/>
          <w:lang w:val="x-none" w:eastAsia="x-none"/>
        </w:rPr>
        <w:t>(四)</w:t>
      </w:r>
      <w:r w:rsidRPr="00E1558D">
        <w:rPr>
          <w:rFonts w:ascii="標楷體" w:eastAsia="標楷體" w:hAnsi="標楷體"/>
          <w:bCs/>
          <w:lang w:val="x-none" w:eastAsia="x-none"/>
        </w:rPr>
        <w:t>特殊教育學生</w:t>
      </w:r>
      <w:r w:rsidRPr="00E1558D">
        <w:rPr>
          <w:rFonts w:ascii="標楷體" w:eastAsia="標楷體" w:hAnsi="標楷體" w:hint="eastAsia"/>
          <w:lang w:val="x-none" w:eastAsia="x-none"/>
        </w:rPr>
        <w:t>家長代表一人，由學務處推薦，校長聘任之。</w:t>
      </w:r>
    </w:p>
    <w:p w:rsidR="00065E71" w:rsidRPr="00E1558D" w:rsidRDefault="00065E71" w:rsidP="00065E71">
      <w:pPr>
        <w:ind w:left="480"/>
        <w:rPr>
          <w:rFonts w:ascii="標楷體" w:eastAsia="標楷體" w:hAnsi="標楷體"/>
          <w:lang w:val="x-none"/>
        </w:rPr>
      </w:pPr>
      <w:r w:rsidRPr="00E1558D">
        <w:rPr>
          <w:rFonts w:ascii="標楷體" w:eastAsia="標楷體" w:hAnsi="標楷體" w:hint="eastAsia"/>
          <w:lang w:val="x-none" w:eastAsia="x-none"/>
        </w:rPr>
        <w:t>(五)社會人士代表一人，由學務處推薦，校長聘任之。</w:t>
      </w:r>
    </w:p>
    <w:p w:rsidR="00065E71" w:rsidRDefault="00065E71" w:rsidP="00065E71">
      <w:pPr>
        <w:rPr>
          <w:rFonts w:ascii="標楷體" w:eastAsia="標楷體" w:hAnsi="標楷體"/>
          <w:bCs/>
          <w:lang w:val="x-none"/>
        </w:rPr>
      </w:pPr>
      <w:r w:rsidRPr="00E1558D">
        <w:rPr>
          <w:rFonts w:ascii="標楷體" w:eastAsia="標楷體" w:hAnsi="標楷體" w:hint="eastAsia"/>
          <w:bCs/>
          <w:lang w:val="x-none"/>
        </w:rPr>
        <w:t xml:space="preserve">    </w:t>
      </w:r>
      <w:r w:rsidRPr="00E1558D">
        <w:rPr>
          <w:rFonts w:ascii="標楷體" w:eastAsia="標楷體" w:hAnsi="標楷體" w:hint="eastAsia"/>
          <w:bCs/>
          <w:lang w:val="x-none" w:eastAsia="x-none"/>
        </w:rPr>
        <w:t>本會</w:t>
      </w:r>
      <w:r w:rsidRPr="00E1558D">
        <w:rPr>
          <w:rFonts w:ascii="標楷體" w:eastAsia="標楷體" w:hAnsi="標楷體" w:hint="eastAsia"/>
          <w:bCs/>
          <w:lang w:val="x-none"/>
        </w:rPr>
        <w:t>由校長擔任主任委員，並置執行秘書一人，由學務長兼任，綜理本會</w:t>
      </w:r>
    </w:p>
    <w:p w:rsidR="00065E71" w:rsidRPr="00E1558D" w:rsidRDefault="00065E71" w:rsidP="00065E71">
      <w:pPr>
        <w:rPr>
          <w:rFonts w:ascii="標楷體" w:eastAsia="標楷體" w:hAnsi="標楷體"/>
          <w:bCs/>
          <w:lang w:val="x-none"/>
        </w:rPr>
      </w:pPr>
      <w:r>
        <w:rPr>
          <w:rFonts w:ascii="標楷體" w:eastAsia="標楷體" w:hAnsi="標楷體" w:hint="eastAsia"/>
          <w:bCs/>
          <w:lang w:val="x-none"/>
        </w:rPr>
        <w:t xml:space="preserve">    </w:t>
      </w:r>
      <w:r w:rsidR="00A23B28" w:rsidRPr="00E1558D">
        <w:rPr>
          <w:rFonts w:ascii="標楷體" w:eastAsia="標楷體" w:hAnsi="標楷體" w:hint="eastAsia"/>
          <w:bCs/>
          <w:lang w:val="x-none"/>
        </w:rPr>
        <w:t>各</w:t>
      </w:r>
      <w:r w:rsidRPr="00E1558D">
        <w:rPr>
          <w:rFonts w:ascii="標楷體" w:eastAsia="標楷體" w:hAnsi="標楷體" w:hint="eastAsia"/>
          <w:bCs/>
          <w:lang w:val="x-none"/>
        </w:rPr>
        <w:t>項行政事務，幕僚作業由資源教室輔導人員兼任。</w:t>
      </w:r>
    </w:p>
    <w:p w:rsidR="00065E71" w:rsidRPr="00E1558D" w:rsidRDefault="00065E71" w:rsidP="00065E71">
      <w:pPr>
        <w:rPr>
          <w:rFonts w:ascii="標楷體" w:eastAsia="標楷體" w:hAnsi="標楷體"/>
          <w:bCs/>
          <w:lang w:val="x-none" w:eastAsia="x-none"/>
        </w:rPr>
      </w:pPr>
      <w:r w:rsidRPr="00E1558D">
        <w:rPr>
          <w:rFonts w:ascii="標楷體" w:eastAsia="標楷體" w:hAnsi="標楷體" w:hint="eastAsia"/>
          <w:lang w:val="x-none" w:eastAsia="x-none"/>
        </w:rPr>
        <w:t>四</w:t>
      </w:r>
      <w:r w:rsidRPr="00E1558D">
        <w:rPr>
          <w:rFonts w:ascii="標楷體" w:eastAsia="標楷體" w:hAnsi="標楷體"/>
          <w:lang w:val="x-none" w:eastAsia="x-none"/>
        </w:rPr>
        <w:t>、</w:t>
      </w:r>
      <w:r w:rsidRPr="00E1558D">
        <w:rPr>
          <w:rFonts w:ascii="標楷體" w:eastAsia="標楷體" w:hAnsi="標楷體" w:hint="eastAsia"/>
          <w:bCs/>
          <w:lang w:val="x-none" w:eastAsia="x-none"/>
        </w:rPr>
        <w:t>本會委員任期一年，均為無給職，得連聘連任，每年由校長聘任之。</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委員之組成，任一性別委員應占委員總數三分之一以上。</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委員於任期間因故出缺時，由主任委員補聘之，補聘委員之任期至原任期屆滿日為止。</w:t>
      </w:r>
    </w:p>
    <w:p w:rsidR="00065E71" w:rsidRPr="00E1558D" w:rsidRDefault="00065E71" w:rsidP="00065E71">
      <w:pPr>
        <w:rPr>
          <w:rFonts w:ascii="標楷體" w:eastAsia="標楷體" w:hAnsi="標楷體"/>
          <w:bCs/>
          <w:lang w:val="x-none" w:eastAsia="x-none"/>
        </w:rPr>
      </w:pPr>
      <w:r w:rsidRPr="00E1558D">
        <w:rPr>
          <w:rFonts w:ascii="標楷體" w:eastAsia="標楷體" w:hAnsi="標楷體" w:hint="eastAsia"/>
          <w:lang w:val="x-none"/>
        </w:rPr>
        <w:t>五</w:t>
      </w:r>
      <w:r w:rsidRPr="00E1558D">
        <w:rPr>
          <w:rFonts w:ascii="標楷體" w:eastAsia="標楷體" w:hAnsi="標楷體"/>
          <w:lang w:val="x-none" w:eastAsia="x-none"/>
        </w:rPr>
        <w:t>、</w:t>
      </w:r>
      <w:r w:rsidRPr="00E1558D">
        <w:rPr>
          <w:rFonts w:ascii="標楷體" w:eastAsia="標楷體" w:hAnsi="標楷體" w:hint="eastAsia"/>
          <w:bCs/>
          <w:lang w:val="x-none" w:eastAsia="x-none"/>
        </w:rPr>
        <w:t>本會職掌為策劃及推動本校特殊教育相關措施如下：</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(一)審議本校特殊教育方案及年度工作計畫。</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(二)協調及整合</w:t>
      </w:r>
      <w:r w:rsidRPr="00E1558D">
        <w:rPr>
          <w:rFonts w:ascii="標楷體" w:eastAsia="標楷體" w:hAnsi="標楷體"/>
          <w:bCs/>
          <w:lang w:val="x-none" w:eastAsia="x-none"/>
        </w:rPr>
        <w:t>特殊教育學生</w:t>
      </w:r>
      <w:r w:rsidRPr="00E1558D">
        <w:rPr>
          <w:rFonts w:ascii="標楷體" w:eastAsia="標楷體" w:hAnsi="標楷體" w:hint="eastAsia"/>
          <w:bCs/>
          <w:lang w:val="x-none" w:eastAsia="x-none"/>
        </w:rPr>
        <w:t>所需之校內外教育資源及支持服務。</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(三)評核</w:t>
      </w:r>
      <w:r w:rsidRPr="00E1558D">
        <w:rPr>
          <w:rFonts w:ascii="標楷體" w:eastAsia="標楷體" w:hAnsi="標楷體"/>
          <w:bCs/>
          <w:lang w:val="x-none" w:eastAsia="x-none"/>
        </w:rPr>
        <w:t>特殊教育學生</w:t>
      </w:r>
      <w:r w:rsidRPr="00E1558D">
        <w:rPr>
          <w:rFonts w:ascii="標楷體" w:eastAsia="標楷體" w:hAnsi="標楷體" w:hint="eastAsia"/>
          <w:bCs/>
          <w:lang w:val="x-none" w:eastAsia="x-none"/>
        </w:rPr>
        <w:t>福利及權益之相關事宜。</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(四)督導改善校園無障礙環境及無障礙網頁。</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(五)其他本校特殊教育相關業務。</w:t>
      </w:r>
    </w:p>
    <w:p w:rsidR="00065E71" w:rsidRDefault="00065E71" w:rsidP="00065E71">
      <w:pPr>
        <w:rPr>
          <w:rFonts w:ascii="標楷體" w:eastAsia="標楷體" w:hAnsi="標楷體"/>
          <w:bCs/>
          <w:lang w:val="x-none"/>
        </w:rPr>
      </w:pPr>
      <w:r w:rsidRPr="00E1558D">
        <w:rPr>
          <w:rFonts w:ascii="標楷體" w:eastAsia="標楷體" w:hAnsi="標楷體" w:hint="eastAsia"/>
          <w:lang w:val="x-none"/>
        </w:rPr>
        <w:t>六</w:t>
      </w:r>
      <w:r w:rsidRPr="00E1558D">
        <w:rPr>
          <w:rFonts w:ascii="標楷體" w:eastAsia="標楷體" w:hAnsi="標楷體"/>
          <w:lang w:val="x-none"/>
        </w:rPr>
        <w:t>、</w:t>
      </w:r>
      <w:r w:rsidRPr="00E1558D">
        <w:rPr>
          <w:rFonts w:ascii="標楷體" w:eastAsia="標楷體" w:hAnsi="標楷體" w:hint="eastAsia"/>
          <w:bCs/>
          <w:lang w:val="x-none" w:eastAsia="x-none"/>
        </w:rPr>
        <w:t>本會每學期召開委員會議一次，開會時得邀請相關人員列席，必要時得召</w:t>
      </w:r>
    </w:p>
    <w:p w:rsidR="00065E71" w:rsidRPr="00E1558D" w:rsidRDefault="00065E71" w:rsidP="00065E71">
      <w:pPr>
        <w:rPr>
          <w:rFonts w:ascii="標楷體" w:eastAsia="標楷體" w:hAnsi="標楷體"/>
          <w:bCs/>
          <w:lang w:val="x-none" w:eastAsia="x-none"/>
        </w:rPr>
      </w:pPr>
      <w:r>
        <w:rPr>
          <w:rFonts w:ascii="標楷體" w:eastAsia="標楷體" w:hAnsi="標楷體" w:hint="eastAsia"/>
          <w:bCs/>
          <w:lang w:val="x-none"/>
        </w:rPr>
        <w:t xml:space="preserve">   </w:t>
      </w:r>
      <w:r w:rsidR="00F00C23" w:rsidRPr="00E1558D">
        <w:rPr>
          <w:rFonts w:ascii="標楷體" w:eastAsia="標楷體" w:hAnsi="標楷體" w:hint="eastAsia"/>
          <w:bCs/>
          <w:lang w:val="x-none" w:eastAsia="x-none"/>
        </w:rPr>
        <w:t>開</w:t>
      </w:r>
      <w:r w:rsidRPr="00E1558D">
        <w:rPr>
          <w:rFonts w:ascii="標楷體" w:eastAsia="標楷體" w:hAnsi="標楷體" w:hint="eastAsia"/>
          <w:bCs/>
          <w:lang w:val="x-none" w:eastAsia="x-none"/>
        </w:rPr>
        <w:t>臨時會議，</w:t>
      </w:r>
    </w:p>
    <w:p w:rsidR="00065E71" w:rsidRDefault="00065E71" w:rsidP="00065E71">
      <w:pPr>
        <w:rPr>
          <w:rFonts w:ascii="標楷體" w:eastAsia="標楷體" w:hAnsi="標楷體"/>
          <w:bCs/>
          <w:lang w:val="x-none"/>
        </w:rPr>
      </w:pPr>
      <w:r w:rsidRPr="00E1558D">
        <w:rPr>
          <w:rFonts w:ascii="標楷體" w:eastAsia="標楷體" w:hAnsi="標楷體"/>
          <w:bCs/>
          <w:lang w:val="x-none" w:eastAsia="x-none"/>
        </w:rPr>
        <w:t xml:space="preserve">   </w:t>
      </w:r>
      <w:r w:rsidRPr="00E1558D">
        <w:rPr>
          <w:rFonts w:ascii="標楷體" w:eastAsia="標楷體" w:hAnsi="標楷體" w:hint="eastAsia"/>
          <w:bCs/>
          <w:lang w:val="x-none" w:eastAsia="x-none"/>
        </w:rPr>
        <w:t>由主任委員召集之。議決事項應有委員人數二分之一以上出席，並經出席人</w:t>
      </w:r>
    </w:p>
    <w:p w:rsidR="00065E71" w:rsidRPr="00E1558D" w:rsidRDefault="00065E71" w:rsidP="00065E71">
      <w:pPr>
        <w:rPr>
          <w:rFonts w:ascii="標楷體" w:eastAsia="標楷體" w:hAnsi="標楷體"/>
          <w:bCs/>
          <w:lang w:val="x-none" w:eastAsia="x-none"/>
        </w:rPr>
      </w:pPr>
      <w:r>
        <w:rPr>
          <w:rFonts w:ascii="標楷體" w:eastAsia="標楷體" w:hAnsi="標楷體" w:hint="eastAsia"/>
          <w:bCs/>
          <w:lang w:val="x-none"/>
        </w:rPr>
        <w:t xml:space="preserve">   </w:t>
      </w:r>
      <w:r w:rsidRPr="00E1558D">
        <w:rPr>
          <w:rFonts w:ascii="標楷體" w:eastAsia="標楷體" w:hAnsi="標楷體" w:hint="eastAsia"/>
          <w:bCs/>
          <w:lang w:val="x-none" w:eastAsia="x-none"/>
        </w:rPr>
        <w:t>數過半同意行之。</w:t>
      </w:r>
    </w:p>
    <w:p w:rsidR="00065E71" w:rsidRPr="00E1558D" w:rsidRDefault="00065E71" w:rsidP="00065E71">
      <w:pPr>
        <w:rPr>
          <w:rFonts w:ascii="標楷體" w:eastAsia="標楷體" w:hAnsi="標楷體"/>
          <w:bCs/>
          <w:lang w:val="x-none" w:eastAsia="x-none"/>
        </w:rPr>
      </w:pPr>
      <w:r w:rsidRPr="00E1558D">
        <w:rPr>
          <w:rFonts w:ascii="標楷體" w:eastAsia="標楷體" w:hAnsi="標楷體" w:hint="eastAsia"/>
          <w:lang w:val="x-none"/>
        </w:rPr>
        <w:t>七</w:t>
      </w:r>
      <w:r w:rsidRPr="00E1558D">
        <w:rPr>
          <w:rFonts w:ascii="標楷體" w:eastAsia="標楷體" w:hAnsi="標楷體"/>
          <w:lang w:val="x-none"/>
        </w:rPr>
        <w:t>、</w:t>
      </w:r>
      <w:r w:rsidRPr="00E1558D">
        <w:rPr>
          <w:rFonts w:eastAsia="標楷體" w:hAnsi="標楷體" w:hint="eastAsia"/>
          <w:lang w:val="x-none" w:eastAsia="x-none"/>
        </w:rPr>
        <w:t>本要點經行政會議通過，陳請校長核定後</w:t>
      </w:r>
      <w:r w:rsidRPr="00E1558D">
        <w:rPr>
          <w:rFonts w:eastAsia="標楷體" w:hAnsi="標楷體" w:hint="eastAsia"/>
          <w:lang w:val="x-none"/>
        </w:rPr>
        <w:t>公布</w:t>
      </w:r>
      <w:r w:rsidRPr="00E1558D">
        <w:rPr>
          <w:rFonts w:eastAsia="標楷體" w:hAnsi="標楷體" w:hint="eastAsia"/>
          <w:lang w:val="x-none" w:eastAsia="x-none"/>
        </w:rPr>
        <w:t>施行，修正時亦同。</w:t>
      </w:r>
    </w:p>
    <w:p w:rsidR="00065E71" w:rsidRPr="00C63B13" w:rsidRDefault="00065E71" w:rsidP="00065E71">
      <w:pPr>
        <w:rPr>
          <w:lang w:val="x-none"/>
        </w:rPr>
      </w:pPr>
    </w:p>
    <w:p w:rsidR="00073141" w:rsidRPr="00065E71" w:rsidRDefault="00073141">
      <w:pPr>
        <w:rPr>
          <w:lang w:val="x-none"/>
        </w:rPr>
      </w:pPr>
    </w:p>
    <w:sectPr w:rsidR="00073141" w:rsidRPr="00065E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E6D" w:rsidRDefault="00587E6D" w:rsidP="003B1952">
      <w:r>
        <w:separator/>
      </w:r>
    </w:p>
  </w:endnote>
  <w:endnote w:type="continuationSeparator" w:id="0">
    <w:p w:rsidR="00587E6D" w:rsidRDefault="00587E6D" w:rsidP="003B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E6D" w:rsidRDefault="00587E6D" w:rsidP="003B1952">
      <w:r>
        <w:separator/>
      </w:r>
    </w:p>
  </w:footnote>
  <w:footnote w:type="continuationSeparator" w:id="0">
    <w:p w:rsidR="00587E6D" w:rsidRDefault="00587E6D" w:rsidP="003B19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0DCE"/>
    <w:multiLevelType w:val="hybridMultilevel"/>
    <w:tmpl w:val="9820699E"/>
    <w:lvl w:ilvl="0" w:tplc="6610DC4C">
      <w:start w:val="1"/>
      <w:numFmt w:val="ideographLegalTraditional"/>
      <w:pStyle w:val="a"/>
      <w:lvlText w:val="%1、"/>
      <w:lvlJc w:val="left"/>
      <w:pPr>
        <w:ind w:left="720" w:hanging="720"/>
      </w:pPr>
      <w:rPr>
        <w:rFonts w:ascii="標楷體" w:eastAsia="標楷體" w:hAnsi="標楷體"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1C6937"/>
    <w:multiLevelType w:val="hybridMultilevel"/>
    <w:tmpl w:val="4DE01178"/>
    <w:lvl w:ilvl="0" w:tplc="80304E68">
      <w:start w:val="1"/>
      <w:numFmt w:val="taiwaneseCountingThousand"/>
      <w:pStyle w:val="a0"/>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0"/>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71"/>
    <w:rsid w:val="00065E71"/>
    <w:rsid w:val="00073141"/>
    <w:rsid w:val="0011550D"/>
    <w:rsid w:val="002D2454"/>
    <w:rsid w:val="003B1952"/>
    <w:rsid w:val="00431718"/>
    <w:rsid w:val="00550D23"/>
    <w:rsid w:val="00572A1B"/>
    <w:rsid w:val="00587E6D"/>
    <w:rsid w:val="00676096"/>
    <w:rsid w:val="00713614"/>
    <w:rsid w:val="007C79C9"/>
    <w:rsid w:val="008264CF"/>
    <w:rsid w:val="00A23B28"/>
    <w:rsid w:val="00B54CB3"/>
    <w:rsid w:val="00B80051"/>
    <w:rsid w:val="00BD665F"/>
    <w:rsid w:val="00C640B6"/>
    <w:rsid w:val="00EA3FB8"/>
    <w:rsid w:val="00F00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C6B5"/>
  <w15:docId w15:val="{22AF9A9B-7505-45D5-8F79-870F2954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5E71"/>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ascii="Calibri" w:hAnsi="Calibri"/>
      <w:szCs w:val="22"/>
    </w:rPr>
  </w:style>
  <w:style w:type="paragraph" w:customStyle="1" w:styleId="a0">
    <w:name w:val="目錄三"/>
    <w:basedOn w:val="a1"/>
    <w:qFormat/>
    <w:rsid w:val="00572A1B"/>
    <w:pPr>
      <w:numPr>
        <w:numId w:val="5"/>
      </w:numPr>
      <w:outlineLvl w:val="2"/>
    </w:pPr>
    <w:rPr>
      <w:rFonts w:ascii="標楷體" w:eastAsia="標楷體" w:hAnsi="標楷體"/>
      <w:b/>
      <w:sz w:val="28"/>
      <w:szCs w:val="28"/>
    </w:rPr>
  </w:style>
  <w:style w:type="paragraph" w:styleId="a6">
    <w:name w:val="header"/>
    <w:basedOn w:val="a1"/>
    <w:link w:val="a7"/>
    <w:uiPriority w:val="99"/>
    <w:unhideWhenUsed/>
    <w:rsid w:val="003B1952"/>
    <w:pPr>
      <w:tabs>
        <w:tab w:val="center" w:pos="4153"/>
        <w:tab w:val="right" w:pos="8306"/>
      </w:tabs>
      <w:snapToGrid w:val="0"/>
    </w:pPr>
    <w:rPr>
      <w:sz w:val="20"/>
      <w:szCs w:val="20"/>
    </w:rPr>
  </w:style>
  <w:style w:type="character" w:customStyle="1" w:styleId="a7">
    <w:name w:val="頁首 字元"/>
    <w:basedOn w:val="a2"/>
    <w:link w:val="a6"/>
    <w:uiPriority w:val="99"/>
    <w:rsid w:val="003B1952"/>
    <w:rPr>
      <w:rFonts w:ascii="Times New Roman" w:eastAsia="新細明體" w:hAnsi="Times New Roman" w:cs="Times New Roman"/>
      <w:sz w:val="20"/>
      <w:szCs w:val="20"/>
    </w:rPr>
  </w:style>
  <w:style w:type="paragraph" w:styleId="a8">
    <w:name w:val="footer"/>
    <w:basedOn w:val="a1"/>
    <w:link w:val="a9"/>
    <w:uiPriority w:val="99"/>
    <w:unhideWhenUsed/>
    <w:rsid w:val="003B1952"/>
    <w:pPr>
      <w:tabs>
        <w:tab w:val="center" w:pos="4153"/>
        <w:tab w:val="right" w:pos="8306"/>
      </w:tabs>
      <w:snapToGrid w:val="0"/>
    </w:pPr>
    <w:rPr>
      <w:sz w:val="20"/>
      <w:szCs w:val="20"/>
    </w:rPr>
  </w:style>
  <w:style w:type="character" w:customStyle="1" w:styleId="a9">
    <w:name w:val="頁尾 字元"/>
    <w:basedOn w:val="a2"/>
    <w:link w:val="a8"/>
    <w:uiPriority w:val="99"/>
    <w:rsid w:val="003B19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2019-12-27T07:11:00Z</cp:lastPrinted>
  <dcterms:created xsi:type="dcterms:W3CDTF">2021-06-08T07:23:00Z</dcterms:created>
  <dcterms:modified xsi:type="dcterms:W3CDTF">2024-03-25T02:02:00Z</dcterms:modified>
</cp:coreProperties>
</file>