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37971" w14:textId="77777777" w:rsidR="00CF2E96" w:rsidRPr="00974098" w:rsidRDefault="00CF2E96" w:rsidP="00CF2E96">
      <w:pPr>
        <w:spacing w:line="360" w:lineRule="auto"/>
        <w:jc w:val="center"/>
        <w:rPr>
          <w:rFonts w:ascii="Times New Roman" w:eastAsia="標楷體" w:hAnsi="Times New Roman"/>
          <w:b/>
          <w:sz w:val="32"/>
        </w:rPr>
      </w:pPr>
      <w:r w:rsidRPr="00974098">
        <w:rPr>
          <w:rFonts w:ascii="Times New Roman" w:eastAsia="標楷體" w:hAnsi="Times New Roman"/>
          <w:b/>
          <w:sz w:val="32"/>
          <w:szCs w:val="32"/>
        </w:rPr>
        <w:t>南</w:t>
      </w:r>
      <w:proofErr w:type="gramStart"/>
      <w:r w:rsidRPr="00974098">
        <w:rPr>
          <w:rFonts w:ascii="Times New Roman" w:eastAsia="標楷體" w:hAnsi="Times New Roman"/>
          <w:b/>
          <w:sz w:val="32"/>
          <w:szCs w:val="32"/>
        </w:rPr>
        <w:t>臺</w:t>
      </w:r>
      <w:proofErr w:type="gramEnd"/>
      <w:r w:rsidRPr="00974098">
        <w:rPr>
          <w:rFonts w:ascii="Times New Roman" w:eastAsia="標楷體" w:hAnsi="Times New Roman"/>
          <w:b/>
          <w:sz w:val="32"/>
          <w:szCs w:val="32"/>
        </w:rPr>
        <w:t>科技大學獎助學金審查委員會設置要點</w:t>
      </w:r>
    </w:p>
    <w:p w14:paraId="59969E6B" w14:textId="77777777" w:rsidR="00CF2E96" w:rsidRPr="00974098" w:rsidRDefault="00CF2E96" w:rsidP="00CF2E96">
      <w:pPr>
        <w:snapToGrid w:val="0"/>
        <w:ind w:leftChars="200" w:left="480"/>
        <w:jc w:val="right"/>
        <w:rPr>
          <w:rFonts w:ascii="Times New Roman" w:eastAsia="標楷體" w:hAnsi="Times New Roman"/>
          <w:bCs/>
          <w:sz w:val="20"/>
          <w:szCs w:val="20"/>
          <w:lang w:val="x-none"/>
        </w:rPr>
      </w:pP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民國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102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年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12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月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30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日行政會議通過</w:t>
      </w:r>
    </w:p>
    <w:p w14:paraId="02485BD2" w14:textId="77777777" w:rsidR="00CF2E96" w:rsidRPr="00974098" w:rsidRDefault="00CF2E96" w:rsidP="00CF2E96">
      <w:pPr>
        <w:snapToGrid w:val="0"/>
        <w:ind w:leftChars="200" w:left="480"/>
        <w:jc w:val="right"/>
        <w:rPr>
          <w:rFonts w:ascii="Times New Roman" w:eastAsia="標楷體" w:hAnsi="Times New Roman"/>
          <w:bCs/>
          <w:sz w:val="20"/>
          <w:szCs w:val="20"/>
          <w:lang w:val="x-none"/>
        </w:rPr>
      </w:pP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民國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108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年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09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月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23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日行政會議修正通過</w:t>
      </w:r>
    </w:p>
    <w:p w14:paraId="2CF73ED0" w14:textId="77777777" w:rsidR="00CF2E96" w:rsidRPr="00974098" w:rsidRDefault="00CF2E96" w:rsidP="00CF2E96">
      <w:pPr>
        <w:snapToGrid w:val="0"/>
        <w:ind w:leftChars="200" w:left="480"/>
        <w:jc w:val="right"/>
        <w:rPr>
          <w:rFonts w:ascii="Times New Roman" w:eastAsia="標楷體" w:hAnsi="Times New Roman"/>
          <w:bCs/>
          <w:sz w:val="20"/>
          <w:szCs w:val="20"/>
          <w:lang w:val="x-none"/>
        </w:rPr>
      </w:pP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民國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111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年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03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月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07</w:t>
      </w:r>
      <w:r w:rsidRPr="00974098">
        <w:rPr>
          <w:rFonts w:ascii="Times New Roman" w:eastAsia="標楷體" w:hAnsi="Times New Roman"/>
          <w:bCs/>
          <w:sz w:val="20"/>
          <w:szCs w:val="20"/>
          <w:lang w:val="x-none"/>
        </w:rPr>
        <w:t>日行政會議修正通過</w:t>
      </w:r>
    </w:p>
    <w:p w14:paraId="24317BE5" w14:textId="77777777" w:rsidR="00CF2E96" w:rsidRPr="00974098" w:rsidRDefault="00CF2E96" w:rsidP="00CF2E96">
      <w:pPr>
        <w:snapToGrid w:val="0"/>
        <w:jc w:val="right"/>
        <w:rPr>
          <w:rFonts w:ascii="Times New Roman" w:eastAsia="標楷體" w:hAnsi="Times New Roman"/>
          <w:sz w:val="20"/>
          <w:szCs w:val="20"/>
        </w:rPr>
      </w:pPr>
      <w:r w:rsidRPr="00974098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974098">
        <w:rPr>
          <w:rFonts w:ascii="Times New Roman" w:eastAsia="標楷體" w:hAnsi="Times New Roman"/>
          <w:kern w:val="0"/>
          <w:sz w:val="20"/>
          <w:szCs w:val="20"/>
        </w:rPr>
        <w:t>113</w:t>
      </w:r>
      <w:r w:rsidRPr="00974098"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974098"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 w:hint="eastAsia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6</w:t>
      </w:r>
      <w:r w:rsidRPr="00974098">
        <w:rPr>
          <w:rFonts w:ascii="Times New Roman" w:eastAsia="標楷體" w:hAnsi="Times New Roman"/>
          <w:sz w:val="20"/>
          <w:szCs w:val="20"/>
        </w:rPr>
        <w:t>日行政會議修正通過</w:t>
      </w:r>
    </w:p>
    <w:p w14:paraId="196AD1DE" w14:textId="77777777" w:rsidR="00CF2E96" w:rsidRPr="00974098" w:rsidRDefault="00CF2E96" w:rsidP="00CF2E96">
      <w:pPr>
        <w:ind w:leftChars="200" w:left="480"/>
        <w:jc w:val="right"/>
        <w:rPr>
          <w:rFonts w:ascii="Times New Roman" w:eastAsia="標楷體" w:hAnsi="Times New Roman"/>
          <w:bCs/>
          <w:sz w:val="20"/>
          <w:szCs w:val="20"/>
        </w:rPr>
      </w:pPr>
    </w:p>
    <w:p w14:paraId="3201E4AD" w14:textId="77777777" w:rsidR="00CF2E96" w:rsidRPr="0067344F" w:rsidRDefault="00CF2E96" w:rsidP="00CF2E96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 w:themeColor="text1"/>
          <w:lang w:val="x-none"/>
        </w:rPr>
      </w:pP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一、南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臺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科技大學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(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以下簡稱本校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)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為鼓勵學生積極向學並有效運用各項獎學金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(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含各界捐贈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)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，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特成立「南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臺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科技大學獎助學金審核委員會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」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(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以下簡稱本會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)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，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專責審查本校學生請領獎助學金事宜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。</w:t>
      </w:r>
    </w:p>
    <w:p w14:paraId="0DAE8F14" w14:textId="77777777" w:rsidR="00CF2E96" w:rsidRPr="0067344F" w:rsidRDefault="00CF2E96" w:rsidP="00CF2E96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 w:themeColor="text1"/>
          <w:lang w:val="x-none"/>
        </w:rPr>
      </w:pP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二、本會成員之組成由學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務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長、教務長、國際事務長、各學院院長、</w:t>
      </w:r>
      <w:r w:rsidRPr="0067344F">
        <w:rPr>
          <w:rFonts w:ascii="Times New Roman" w:eastAsia="標楷體" w:hAnsi="Times New Roman" w:hint="eastAsia"/>
          <w:bCs/>
          <w:color w:val="000000" w:themeColor="text1"/>
          <w:lang w:val="x-none"/>
        </w:rPr>
        <w:t>進修處處長、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會計室主任、人事室主任、學生議會議長、學生會會長等擔任委員，各委員之任期為一年，由校長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敦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聘之；本會並以學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務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長擔任召集人。</w:t>
      </w:r>
    </w:p>
    <w:p w14:paraId="7CB397A7" w14:textId="77777777" w:rsidR="00CF2E96" w:rsidRPr="00974098" w:rsidRDefault="00CF2E96" w:rsidP="00CF2E96">
      <w:pPr>
        <w:ind w:leftChars="200" w:left="960" w:hangingChars="200" w:hanging="480"/>
        <w:jc w:val="both"/>
        <w:rPr>
          <w:rFonts w:ascii="Times New Roman" w:eastAsia="標楷體" w:hAnsi="Times New Roman"/>
          <w:bCs/>
          <w:lang w:val="x-none"/>
        </w:rPr>
      </w:pP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三、本會專責審查本校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(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學雜費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提撥</w:t>
      </w:r>
      <w:proofErr w:type="spellEnd"/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 xml:space="preserve"> 3%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獎助金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)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「</w:t>
      </w:r>
      <w:proofErr w:type="spell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服務助學金</w:t>
      </w:r>
      <w:proofErr w:type="spell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」、「原住民籍學生就學補助金」、「急難救助金」之核發事宜。另校外單位所提供之各項獎助學金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(</w:t>
      </w:r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包括財團法人吳尊賢文教公益基金會、財團法人吳修齊紀念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先嚴吳克讀公先慈吳陳氏勤娘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文教公益基金會、財團法人台南紡織文教公益慈善基金會、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坤慶國際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/>
        </w:rPr>
        <w:t>開發股份有限公司、財團法人台南紡織社會福利慈善會、財團法人私立台南市吳俊傑慈善公益基金會、</w:t>
      </w:r>
      <w:r w:rsidRPr="0067344F">
        <w:rPr>
          <w:rFonts w:ascii="Times New Roman" w:eastAsia="標楷體" w:hAnsi="Times New Roman"/>
          <w:bCs/>
          <w:color w:val="000000" w:themeColor="text1"/>
          <w:lang w:val="x-none" w:eastAsia="x-none"/>
        </w:rPr>
        <w:t>財團法人</w:t>
      </w:r>
      <w:proofErr w:type="gramStart"/>
      <w:r w:rsidRPr="0067344F">
        <w:rPr>
          <w:rFonts w:ascii="Times New Roman" w:eastAsia="標楷體" w:hAnsi="Times New Roman"/>
          <w:bCs/>
          <w:color w:val="000000" w:themeColor="text1"/>
          <w:lang w:val="x-none" w:eastAsia="x-none"/>
        </w:rPr>
        <w:t>臺</w:t>
      </w:r>
      <w:proofErr w:type="gramEnd"/>
      <w:r w:rsidRPr="0067344F">
        <w:rPr>
          <w:rFonts w:ascii="Times New Roman" w:eastAsia="標楷體" w:hAnsi="Times New Roman"/>
          <w:bCs/>
          <w:color w:val="000000" w:themeColor="text1"/>
          <w:lang w:val="x-none" w:eastAsia="x-none"/>
        </w:rPr>
        <w:t>南市侯博明社會福利慈善事業基金會、財團法人侯永都社會福利慈善事業基金會</w:t>
      </w:r>
      <w:r w:rsidRPr="0067344F">
        <w:rPr>
          <w:rFonts w:ascii="Times New Roman" w:eastAsia="標楷體" w:hAnsi="Times New Roman"/>
          <w:bCs/>
          <w:color w:val="000000"/>
          <w:lang w:val="x-none"/>
        </w:rPr>
        <w:t>、</w:t>
      </w:r>
      <w:r w:rsidRPr="0067344F">
        <w:rPr>
          <w:rFonts w:ascii="Times New Roman" w:eastAsia="標楷體" w:hAnsi="Times New Roman"/>
          <w:bCs/>
          <w:lang w:val="x-none"/>
        </w:rPr>
        <w:t>吳李菱</w:t>
      </w:r>
      <w:r w:rsidRPr="00974098">
        <w:rPr>
          <w:rFonts w:ascii="Times New Roman" w:eastAsia="標楷體" w:hAnsi="Times New Roman"/>
          <w:bCs/>
          <w:lang w:val="x-none"/>
        </w:rPr>
        <w:t>女士獎學金、李啟昌先生獎學金、環球水泥股份有限公司及</w:t>
      </w:r>
      <w:proofErr w:type="gramStart"/>
      <w:r w:rsidRPr="00974098">
        <w:rPr>
          <w:rFonts w:ascii="Times New Roman" w:eastAsia="標楷體" w:hAnsi="Times New Roman"/>
          <w:bCs/>
          <w:lang w:val="x-none"/>
        </w:rPr>
        <w:t>僑生清寒</w:t>
      </w:r>
      <w:proofErr w:type="gramEnd"/>
      <w:r w:rsidRPr="00974098">
        <w:rPr>
          <w:rFonts w:ascii="Times New Roman" w:eastAsia="標楷體" w:hAnsi="Times New Roman"/>
          <w:bCs/>
          <w:lang w:val="x-none"/>
        </w:rPr>
        <w:t>助學金等</w:t>
      </w:r>
      <w:r w:rsidRPr="00974098">
        <w:rPr>
          <w:rFonts w:ascii="Times New Roman" w:eastAsia="標楷體" w:hAnsi="Times New Roman"/>
          <w:bCs/>
          <w:lang w:val="x-none"/>
        </w:rPr>
        <w:t>)</w:t>
      </w:r>
      <w:proofErr w:type="spellStart"/>
      <w:r w:rsidRPr="00974098">
        <w:rPr>
          <w:rFonts w:ascii="Times New Roman" w:eastAsia="標楷體" w:hAnsi="Times New Roman"/>
          <w:bCs/>
          <w:lang w:val="x-none"/>
        </w:rPr>
        <w:t>亦由本委員會審查辦理</w:t>
      </w:r>
      <w:proofErr w:type="spellEnd"/>
      <w:r w:rsidRPr="00974098">
        <w:rPr>
          <w:rFonts w:ascii="Times New Roman" w:eastAsia="標楷體" w:hAnsi="Times New Roman"/>
          <w:bCs/>
          <w:lang w:val="x-none"/>
        </w:rPr>
        <w:t>。</w:t>
      </w:r>
    </w:p>
    <w:p w14:paraId="10CDD403" w14:textId="77777777" w:rsidR="00CF2E96" w:rsidRPr="00974098" w:rsidRDefault="00CF2E96" w:rsidP="00CF2E96">
      <w:pPr>
        <w:ind w:leftChars="200" w:left="480"/>
        <w:jc w:val="both"/>
        <w:rPr>
          <w:rFonts w:ascii="Times New Roman" w:eastAsia="標楷體" w:hAnsi="Times New Roman"/>
          <w:bCs/>
          <w:lang w:val="x-none"/>
        </w:rPr>
      </w:pPr>
      <w:r w:rsidRPr="00974098">
        <w:rPr>
          <w:rFonts w:ascii="Times New Roman" w:eastAsia="標楷體" w:hAnsi="Times New Roman"/>
          <w:bCs/>
          <w:lang w:val="x-none"/>
        </w:rPr>
        <w:t>四、本會每學期召開一次會議，必要時得召開臨時會議，並得邀相關人員列席。</w:t>
      </w:r>
    </w:p>
    <w:p w14:paraId="434B31C2" w14:textId="77777777" w:rsidR="00CF2E96" w:rsidRPr="00974098" w:rsidRDefault="00CF2E96" w:rsidP="00CF2E96">
      <w:pPr>
        <w:ind w:leftChars="200" w:left="960" w:hangingChars="200" w:hanging="480"/>
        <w:jc w:val="both"/>
        <w:rPr>
          <w:rFonts w:ascii="Times New Roman" w:eastAsia="標楷體" w:hAnsi="Times New Roman"/>
          <w:bCs/>
          <w:lang w:val="x-none"/>
        </w:rPr>
      </w:pPr>
      <w:r w:rsidRPr="00974098">
        <w:rPr>
          <w:rFonts w:ascii="Times New Roman" w:eastAsia="標楷體" w:hAnsi="Times New Roman"/>
          <w:bCs/>
          <w:lang w:val="x-none"/>
        </w:rPr>
        <w:t>五、本會審查議案時，須有二分之一以上委員出席以及出席委員過半同意，始得做成決議。</w:t>
      </w:r>
    </w:p>
    <w:p w14:paraId="36C0C1EF" w14:textId="77777777" w:rsidR="00CF2E96" w:rsidRPr="00974098" w:rsidRDefault="00CF2E96" w:rsidP="00CF2E96">
      <w:pPr>
        <w:ind w:left="482"/>
        <w:jc w:val="both"/>
        <w:rPr>
          <w:rFonts w:ascii="Times New Roman" w:eastAsia="標楷體" w:hAnsi="Times New Roman"/>
          <w:bCs/>
          <w:lang w:val="x-none"/>
        </w:rPr>
      </w:pPr>
      <w:r w:rsidRPr="00974098">
        <w:rPr>
          <w:rFonts w:ascii="Times New Roman" w:eastAsia="標楷體" w:hAnsi="Times New Roman"/>
          <w:bCs/>
          <w:lang w:val="x-none"/>
        </w:rPr>
        <w:t>六、本要點經行政會議通過，陳請校長核定後公布施行，修正時亦同。</w:t>
      </w:r>
    </w:p>
    <w:p w14:paraId="5DBBBD31" w14:textId="77777777" w:rsidR="00FA26FC" w:rsidRPr="00CF2E96" w:rsidRDefault="00FA26FC">
      <w:pPr>
        <w:rPr>
          <w:lang w:val="x-none"/>
        </w:rPr>
      </w:pPr>
    </w:p>
    <w:sectPr w:rsidR="00FA26FC" w:rsidRPr="00CF2E96" w:rsidSect="00E63A12">
      <w:headerReference w:type="default" r:id="rId4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CBB3A" w14:textId="77777777" w:rsidR="00F45395" w:rsidRDefault="00CF2E96" w:rsidP="00B77F6C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96"/>
    <w:rsid w:val="00CF2E96"/>
    <w:rsid w:val="00FA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C4F2"/>
  <w15:chartTrackingRefBased/>
  <w15:docId w15:val="{D63740EE-2A05-4238-BD38-FECDD23A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E9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link w:val="a4"/>
    <w:uiPriority w:val="99"/>
    <w:rsid w:val="00CF2E96"/>
    <w:rPr>
      <w:rFonts w:ascii="Times New Roman" w:hAnsi="Times New Roman"/>
    </w:rPr>
  </w:style>
  <w:style w:type="paragraph" w:styleId="a4">
    <w:name w:val="header"/>
    <w:basedOn w:val="a"/>
    <w:link w:val="a3"/>
    <w:uiPriority w:val="99"/>
    <w:rsid w:val="00CF2E96"/>
    <w:pPr>
      <w:tabs>
        <w:tab w:val="center" w:pos="4153"/>
        <w:tab w:val="right" w:pos="8306"/>
      </w:tabs>
      <w:snapToGrid w:val="0"/>
    </w:pPr>
    <w:rPr>
      <w:rFonts w:ascii="Times New Roman" w:eastAsiaTheme="minorEastAsia" w:hAnsi="Times New Roman" w:cstheme="minorBidi"/>
    </w:rPr>
  </w:style>
  <w:style w:type="character" w:customStyle="1" w:styleId="1">
    <w:name w:val="頁首 字元1"/>
    <w:basedOn w:val="a0"/>
    <w:uiPriority w:val="99"/>
    <w:semiHidden/>
    <w:rsid w:val="00CF2E9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1</cp:revision>
  <dcterms:created xsi:type="dcterms:W3CDTF">2024-10-28T08:43:00Z</dcterms:created>
  <dcterms:modified xsi:type="dcterms:W3CDTF">2024-10-28T08:43:00Z</dcterms:modified>
</cp:coreProperties>
</file>