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B0" w:rsidRPr="00545E42" w:rsidRDefault="004D5AB0" w:rsidP="004D5AB0">
      <w:pPr>
        <w:autoSpaceDE w:val="0"/>
        <w:autoSpaceDN w:val="0"/>
        <w:adjustRightInd w:val="0"/>
        <w:jc w:val="center"/>
        <w:rPr>
          <w:rFonts w:eastAsia="標楷體"/>
          <w:kern w:val="0"/>
          <w:sz w:val="32"/>
          <w:szCs w:val="32"/>
        </w:rPr>
      </w:pPr>
      <w:r w:rsidRPr="00545E42">
        <w:rPr>
          <w:rFonts w:eastAsia="標楷體"/>
          <w:b/>
          <w:bCs/>
          <w:sz w:val="28"/>
          <w:szCs w:val="28"/>
        </w:rPr>
        <w:t>南</w:t>
      </w:r>
      <w:r w:rsidR="00A91621" w:rsidRPr="00545E42">
        <w:rPr>
          <w:rFonts w:eastAsia="標楷體" w:hint="eastAsia"/>
          <w:b/>
          <w:bCs/>
          <w:sz w:val="28"/>
          <w:szCs w:val="28"/>
        </w:rPr>
        <w:t>臺</w:t>
      </w:r>
      <w:r w:rsidRPr="00545E42">
        <w:rPr>
          <w:rFonts w:eastAsia="標楷體"/>
          <w:b/>
          <w:bCs/>
          <w:sz w:val="28"/>
          <w:szCs w:val="28"/>
        </w:rPr>
        <w:t>科技大學電機</w:t>
      </w:r>
      <w:r w:rsidR="00CF3956" w:rsidRPr="00545E42">
        <w:rPr>
          <w:rFonts w:eastAsia="標楷體" w:hint="eastAsia"/>
          <w:b/>
          <w:bCs/>
          <w:sz w:val="28"/>
          <w:szCs w:val="28"/>
        </w:rPr>
        <w:t>工程</w:t>
      </w:r>
      <w:r w:rsidRPr="00545E42">
        <w:rPr>
          <w:rFonts w:eastAsia="標楷體"/>
          <w:b/>
          <w:bCs/>
          <w:sz w:val="28"/>
          <w:szCs w:val="28"/>
        </w:rPr>
        <w:t>系教師</w:t>
      </w:r>
      <w:r w:rsidR="00E22900" w:rsidRPr="00545E42">
        <w:rPr>
          <w:rFonts w:eastAsia="標楷體" w:hAnsi="標楷體" w:hint="eastAsia"/>
          <w:b/>
          <w:sz w:val="28"/>
          <w:szCs w:val="28"/>
        </w:rPr>
        <w:t>聘任暨</w:t>
      </w:r>
      <w:r w:rsidRPr="00545E42">
        <w:rPr>
          <w:rFonts w:eastAsia="標楷體"/>
          <w:b/>
          <w:bCs/>
          <w:sz w:val="28"/>
          <w:szCs w:val="28"/>
        </w:rPr>
        <w:t>升等著作評分</w:t>
      </w:r>
      <w:r w:rsidRPr="00545E42">
        <w:rPr>
          <w:rFonts w:eastAsia="標楷體" w:hint="eastAsia"/>
          <w:b/>
          <w:bCs/>
          <w:sz w:val="28"/>
          <w:szCs w:val="28"/>
        </w:rPr>
        <w:t>要點</w:t>
      </w:r>
    </w:p>
    <w:p w:rsidR="004D5AB0" w:rsidRPr="00545E42" w:rsidRDefault="00AE42A1" w:rsidP="004D5AB0">
      <w:pPr>
        <w:autoSpaceDE w:val="0"/>
        <w:autoSpaceDN w:val="0"/>
        <w:adjustRightInd w:val="0"/>
        <w:jc w:val="right"/>
        <w:rPr>
          <w:rFonts w:eastAsia="標楷體" w:hAnsi="標楷體"/>
          <w:kern w:val="0"/>
          <w:sz w:val="20"/>
          <w:szCs w:val="20"/>
        </w:rPr>
      </w:pPr>
      <w:r w:rsidRPr="00545E42">
        <w:rPr>
          <w:rFonts w:eastAsia="標楷體"/>
          <w:kern w:val="0"/>
          <w:sz w:val="20"/>
          <w:szCs w:val="20"/>
        </w:rPr>
        <w:t>97</w:t>
      </w:r>
      <w:r w:rsidR="004D5AB0" w:rsidRPr="00545E42">
        <w:rPr>
          <w:rFonts w:eastAsia="標楷體" w:hAnsi="標楷體"/>
          <w:kern w:val="0"/>
          <w:sz w:val="20"/>
          <w:szCs w:val="20"/>
        </w:rPr>
        <w:t>年</w:t>
      </w:r>
      <w:r w:rsidRPr="00545E42">
        <w:rPr>
          <w:rFonts w:eastAsia="標楷體" w:hAnsi="標楷體" w:hint="eastAsia"/>
          <w:kern w:val="0"/>
          <w:sz w:val="20"/>
          <w:szCs w:val="20"/>
        </w:rPr>
        <w:t>0</w:t>
      </w:r>
      <w:r w:rsidRPr="00545E42">
        <w:rPr>
          <w:rFonts w:eastAsia="標楷體"/>
          <w:kern w:val="0"/>
          <w:sz w:val="20"/>
          <w:szCs w:val="20"/>
        </w:rPr>
        <w:t>6</w:t>
      </w:r>
      <w:r w:rsidR="004D5AB0" w:rsidRPr="00545E42">
        <w:rPr>
          <w:rFonts w:eastAsia="標楷體" w:hAnsi="標楷體"/>
          <w:kern w:val="0"/>
          <w:sz w:val="20"/>
          <w:szCs w:val="20"/>
        </w:rPr>
        <w:t>月</w:t>
      </w:r>
      <w:r w:rsidRPr="00545E42">
        <w:rPr>
          <w:rFonts w:eastAsia="標楷體"/>
          <w:kern w:val="0"/>
          <w:sz w:val="20"/>
          <w:szCs w:val="20"/>
        </w:rPr>
        <w:t>19</w:t>
      </w:r>
      <w:r w:rsidR="004D5AB0" w:rsidRPr="00545E42">
        <w:rPr>
          <w:rFonts w:eastAsia="標楷體" w:hAnsi="標楷體"/>
          <w:kern w:val="0"/>
          <w:sz w:val="20"/>
          <w:szCs w:val="20"/>
        </w:rPr>
        <w:t>日系務會議通過</w:t>
      </w:r>
    </w:p>
    <w:p w:rsidR="004D5AB0" w:rsidRPr="00545E42" w:rsidRDefault="00E57E5F" w:rsidP="004D5AB0">
      <w:pPr>
        <w:autoSpaceDE w:val="0"/>
        <w:autoSpaceDN w:val="0"/>
        <w:adjustRightInd w:val="0"/>
        <w:jc w:val="right"/>
        <w:rPr>
          <w:rFonts w:eastAsia="標楷體" w:hAnsi="標楷體"/>
          <w:kern w:val="0"/>
          <w:sz w:val="20"/>
          <w:szCs w:val="20"/>
        </w:rPr>
      </w:pPr>
      <w:r w:rsidRPr="00545E42">
        <w:rPr>
          <w:rFonts w:eastAsia="標楷體" w:hAnsi="標楷體" w:hint="eastAsia"/>
          <w:kern w:val="0"/>
          <w:sz w:val="20"/>
          <w:szCs w:val="20"/>
        </w:rPr>
        <w:t>100</w:t>
      </w:r>
      <w:r w:rsidR="004D5AB0" w:rsidRPr="00545E42">
        <w:rPr>
          <w:rFonts w:eastAsia="標楷體" w:hAnsi="標楷體"/>
          <w:kern w:val="0"/>
          <w:sz w:val="20"/>
          <w:szCs w:val="20"/>
        </w:rPr>
        <w:t>年</w:t>
      </w:r>
      <w:r w:rsidR="00AE42A1" w:rsidRPr="00545E42">
        <w:rPr>
          <w:rFonts w:eastAsia="標楷體" w:hAnsi="標楷體" w:hint="eastAsia"/>
          <w:kern w:val="0"/>
          <w:sz w:val="20"/>
          <w:szCs w:val="20"/>
        </w:rPr>
        <w:t>0</w:t>
      </w:r>
      <w:smartTag w:uri="urn:schemas-microsoft-com:office:smarttags" w:element="chsdate">
        <w:smartTagPr>
          <w:attr w:name="Year" w:val="2011"/>
          <w:attr w:name="Month" w:val="6"/>
          <w:attr w:name="Day" w:val="30"/>
          <w:attr w:name="IsLunarDate" w:val="False"/>
          <w:attr w:name="IsROCDate" w:val="False"/>
        </w:smartTagPr>
        <w:r w:rsidRPr="00545E42">
          <w:rPr>
            <w:rFonts w:eastAsia="標楷體" w:hAnsi="標楷體" w:hint="eastAsia"/>
            <w:kern w:val="0"/>
            <w:sz w:val="20"/>
            <w:szCs w:val="20"/>
          </w:rPr>
          <w:t>6</w:t>
        </w:r>
        <w:r w:rsidR="004D5AB0" w:rsidRPr="00545E42">
          <w:rPr>
            <w:rFonts w:eastAsia="標楷體" w:hAnsi="標楷體"/>
            <w:kern w:val="0"/>
            <w:sz w:val="20"/>
            <w:szCs w:val="20"/>
          </w:rPr>
          <w:t>月</w:t>
        </w:r>
        <w:r w:rsidRPr="00545E42">
          <w:rPr>
            <w:rFonts w:eastAsia="標楷體" w:hAnsi="標楷體" w:hint="eastAsia"/>
            <w:kern w:val="0"/>
            <w:sz w:val="20"/>
            <w:szCs w:val="20"/>
          </w:rPr>
          <w:t>30</w:t>
        </w:r>
        <w:r w:rsidR="004D5AB0" w:rsidRPr="00545E42">
          <w:rPr>
            <w:rFonts w:eastAsia="標楷體" w:hAnsi="標楷體"/>
            <w:kern w:val="0"/>
            <w:sz w:val="20"/>
            <w:szCs w:val="20"/>
          </w:rPr>
          <w:t>日</w:t>
        </w:r>
      </w:smartTag>
      <w:r w:rsidR="004D5AB0" w:rsidRPr="00545E42">
        <w:rPr>
          <w:rFonts w:eastAsia="標楷體" w:hAnsi="標楷體"/>
          <w:kern w:val="0"/>
          <w:sz w:val="20"/>
          <w:szCs w:val="20"/>
        </w:rPr>
        <w:t>系務會議修正通過</w:t>
      </w:r>
    </w:p>
    <w:p w:rsidR="00AE42A1" w:rsidRPr="00545E42" w:rsidRDefault="00AE42A1" w:rsidP="00AE42A1">
      <w:pPr>
        <w:autoSpaceDE w:val="0"/>
        <w:autoSpaceDN w:val="0"/>
        <w:adjustRightInd w:val="0"/>
        <w:jc w:val="right"/>
        <w:rPr>
          <w:rFonts w:eastAsia="標楷體"/>
          <w:kern w:val="0"/>
          <w:sz w:val="20"/>
          <w:szCs w:val="20"/>
        </w:rPr>
      </w:pPr>
      <w:r w:rsidRPr="00545E42">
        <w:rPr>
          <w:rFonts w:eastAsia="標楷體" w:hAnsi="標楷體" w:hint="eastAsia"/>
          <w:kern w:val="0"/>
          <w:sz w:val="20"/>
          <w:szCs w:val="20"/>
        </w:rPr>
        <w:t>100</w:t>
      </w:r>
      <w:r w:rsidRPr="00545E42">
        <w:rPr>
          <w:rFonts w:eastAsia="標楷體" w:hAnsi="標楷體"/>
          <w:kern w:val="0"/>
          <w:sz w:val="20"/>
          <w:szCs w:val="20"/>
        </w:rPr>
        <w:t>年</w:t>
      </w:r>
      <w:r w:rsidRPr="00545E42">
        <w:rPr>
          <w:rFonts w:eastAsia="標楷體" w:hAnsi="標楷體" w:hint="eastAsia"/>
          <w:kern w:val="0"/>
          <w:sz w:val="20"/>
          <w:szCs w:val="20"/>
        </w:rPr>
        <w:t>09</w:t>
      </w:r>
      <w:r w:rsidRPr="00545E42">
        <w:rPr>
          <w:rFonts w:eastAsia="標楷體" w:hAnsi="標楷體"/>
          <w:kern w:val="0"/>
          <w:sz w:val="20"/>
          <w:szCs w:val="20"/>
        </w:rPr>
        <w:t>月</w:t>
      </w:r>
      <w:r w:rsidRPr="00545E42">
        <w:rPr>
          <w:rFonts w:eastAsia="標楷體" w:hAnsi="標楷體" w:hint="eastAsia"/>
          <w:kern w:val="0"/>
          <w:sz w:val="20"/>
          <w:szCs w:val="20"/>
        </w:rPr>
        <w:t>08</w:t>
      </w:r>
      <w:r w:rsidRPr="00545E42">
        <w:rPr>
          <w:rFonts w:eastAsia="標楷體" w:hAnsi="標楷體"/>
          <w:kern w:val="0"/>
          <w:sz w:val="20"/>
          <w:szCs w:val="20"/>
        </w:rPr>
        <w:t>日系務會議修正通過</w:t>
      </w:r>
    </w:p>
    <w:p w:rsidR="004D5AB0" w:rsidRPr="00545E42" w:rsidRDefault="00E57E5F" w:rsidP="004D5AB0">
      <w:pPr>
        <w:autoSpaceDE w:val="0"/>
        <w:autoSpaceDN w:val="0"/>
        <w:adjustRightInd w:val="0"/>
        <w:jc w:val="right"/>
        <w:rPr>
          <w:rFonts w:eastAsia="標楷體"/>
          <w:kern w:val="0"/>
          <w:sz w:val="20"/>
          <w:szCs w:val="20"/>
        </w:rPr>
      </w:pPr>
      <w:r w:rsidRPr="00545E42">
        <w:rPr>
          <w:rFonts w:eastAsia="標楷體" w:hAnsi="標楷體" w:hint="eastAsia"/>
          <w:kern w:val="0"/>
          <w:sz w:val="20"/>
          <w:szCs w:val="20"/>
        </w:rPr>
        <w:t>10</w:t>
      </w:r>
      <w:r w:rsidR="00971C89" w:rsidRPr="00545E42">
        <w:rPr>
          <w:rFonts w:eastAsia="標楷體" w:hAnsi="標楷體" w:hint="eastAsia"/>
          <w:kern w:val="0"/>
          <w:sz w:val="20"/>
          <w:szCs w:val="20"/>
        </w:rPr>
        <w:t>6</w:t>
      </w:r>
      <w:r w:rsidR="00E22900" w:rsidRPr="00545E42">
        <w:rPr>
          <w:rFonts w:eastAsia="標楷體" w:hAnsi="標楷體"/>
          <w:kern w:val="0"/>
          <w:sz w:val="20"/>
          <w:szCs w:val="20"/>
        </w:rPr>
        <w:t>年</w:t>
      </w:r>
      <w:r w:rsidR="00971C89" w:rsidRPr="00545E42">
        <w:rPr>
          <w:rFonts w:eastAsia="標楷體" w:hAnsi="標楷體" w:hint="eastAsia"/>
          <w:kern w:val="0"/>
          <w:sz w:val="20"/>
          <w:szCs w:val="20"/>
        </w:rPr>
        <w:t>01</w:t>
      </w:r>
      <w:r w:rsidR="00E22900" w:rsidRPr="00545E42">
        <w:rPr>
          <w:rFonts w:eastAsia="標楷體" w:hAnsi="標楷體"/>
          <w:kern w:val="0"/>
          <w:sz w:val="20"/>
          <w:szCs w:val="20"/>
        </w:rPr>
        <w:t>月</w:t>
      </w:r>
      <w:r w:rsidR="00971C89" w:rsidRPr="00545E42">
        <w:rPr>
          <w:rFonts w:eastAsia="標楷體" w:hAnsi="標楷體" w:hint="eastAsia"/>
          <w:kern w:val="0"/>
          <w:sz w:val="20"/>
          <w:szCs w:val="20"/>
        </w:rPr>
        <w:t>13</w:t>
      </w:r>
      <w:r w:rsidR="00E22900" w:rsidRPr="00545E42">
        <w:rPr>
          <w:rFonts w:eastAsia="標楷體" w:hAnsi="標楷體"/>
          <w:kern w:val="0"/>
          <w:sz w:val="20"/>
          <w:szCs w:val="20"/>
        </w:rPr>
        <w:t>日系務會議修正通過</w:t>
      </w:r>
    </w:p>
    <w:p w:rsidR="00E22900" w:rsidRPr="00545E42" w:rsidRDefault="004D5AB0" w:rsidP="00222CEF">
      <w:pPr>
        <w:autoSpaceDE w:val="0"/>
        <w:autoSpaceDN w:val="0"/>
        <w:adjustRightInd w:val="0"/>
        <w:ind w:left="425" w:hangingChars="177" w:hanging="425"/>
        <w:jc w:val="both"/>
        <w:rPr>
          <w:rFonts w:eastAsia="標楷體"/>
        </w:rPr>
      </w:pPr>
      <w:r w:rsidRPr="00545E42">
        <w:rPr>
          <w:rFonts w:eastAsia="標楷體" w:hAnsi="標楷體"/>
          <w:kern w:val="0"/>
        </w:rPr>
        <w:t>一</w:t>
      </w:r>
      <w:r w:rsidR="000140F8" w:rsidRPr="00545E42">
        <w:rPr>
          <w:rFonts w:eastAsia="標楷體" w:hAnsi="標楷體" w:hint="eastAsia"/>
          <w:kern w:val="0"/>
        </w:rPr>
        <w:t>、</w:t>
      </w:r>
      <w:r w:rsidR="00E22900" w:rsidRPr="00545E42">
        <w:rPr>
          <w:rFonts w:eastAsia="標楷體" w:hint="eastAsia"/>
        </w:rPr>
        <w:t>依據南</w:t>
      </w:r>
      <w:r w:rsidR="00A91621" w:rsidRPr="00545E42">
        <w:rPr>
          <w:rFonts w:eastAsia="標楷體" w:hint="eastAsia"/>
        </w:rPr>
        <w:t>臺</w:t>
      </w:r>
      <w:r w:rsidR="00E22900" w:rsidRPr="00545E42">
        <w:rPr>
          <w:rFonts w:eastAsia="標楷體" w:hint="eastAsia"/>
        </w:rPr>
        <w:t>科技大學</w:t>
      </w:r>
      <w:r w:rsidR="00E22900" w:rsidRPr="00545E42">
        <w:rPr>
          <w:rFonts w:eastAsia="標楷體"/>
        </w:rPr>
        <w:t>(</w:t>
      </w:r>
      <w:r w:rsidR="00E22900" w:rsidRPr="00545E42">
        <w:rPr>
          <w:rFonts w:eastAsia="標楷體" w:hint="eastAsia"/>
        </w:rPr>
        <w:t>以下簡稱本校</w:t>
      </w:r>
      <w:r w:rsidR="00E22900" w:rsidRPr="00545E42">
        <w:rPr>
          <w:rFonts w:eastAsia="標楷體"/>
        </w:rPr>
        <w:t>)</w:t>
      </w:r>
      <w:r w:rsidR="00E22900" w:rsidRPr="00545E42">
        <w:rPr>
          <w:rFonts w:eastAsia="標楷體" w:hint="eastAsia"/>
        </w:rPr>
        <w:t>教師聘任暨升等評審辦法第一章第二條之規定，訂立南</w:t>
      </w:r>
      <w:r w:rsidR="00CC0DCB">
        <w:rPr>
          <w:rFonts w:eastAsia="標楷體" w:hint="eastAsia"/>
        </w:rPr>
        <w:t>臺</w:t>
      </w:r>
      <w:r w:rsidR="00E22900" w:rsidRPr="00545E42">
        <w:rPr>
          <w:rFonts w:eastAsia="標楷體" w:hint="eastAsia"/>
        </w:rPr>
        <w:t>科技大學</w:t>
      </w:r>
      <w:r w:rsidR="00E22900" w:rsidRPr="00545E42">
        <w:rPr>
          <w:rFonts w:eastAsia="標楷體" w:hAnsi="標楷體"/>
          <w:kern w:val="0"/>
        </w:rPr>
        <w:t>電機工程系</w:t>
      </w:r>
      <w:r w:rsidR="00E22900" w:rsidRPr="00545E42">
        <w:rPr>
          <w:rFonts w:eastAsia="標楷體"/>
        </w:rPr>
        <w:t>(</w:t>
      </w:r>
      <w:r w:rsidR="00E22900" w:rsidRPr="00545E42">
        <w:rPr>
          <w:rFonts w:eastAsia="標楷體" w:hint="eastAsia"/>
        </w:rPr>
        <w:t>以下簡稱本系</w:t>
      </w:r>
      <w:r w:rsidR="00E22900" w:rsidRPr="00545E42">
        <w:rPr>
          <w:rFonts w:eastAsia="標楷體"/>
        </w:rPr>
        <w:t>)</w:t>
      </w:r>
      <w:r w:rsidR="00E22900" w:rsidRPr="00545E42">
        <w:rPr>
          <w:rFonts w:eastAsia="標楷體" w:hint="eastAsia"/>
        </w:rPr>
        <w:t>教師</w:t>
      </w:r>
      <w:r w:rsidR="00E22900" w:rsidRPr="00545E42">
        <w:rPr>
          <w:rFonts w:eastAsia="標楷體" w:hAnsi="標楷體" w:hint="eastAsia"/>
        </w:rPr>
        <w:t>聘任暨</w:t>
      </w:r>
      <w:r w:rsidR="00E22900" w:rsidRPr="00545E42">
        <w:rPr>
          <w:rFonts w:eastAsia="標楷體" w:hint="eastAsia"/>
        </w:rPr>
        <w:t>升等評審辦法，辦理教師</w:t>
      </w:r>
      <w:r w:rsidR="00E22900" w:rsidRPr="00545E42">
        <w:rPr>
          <w:rFonts w:eastAsia="標楷體" w:hAnsi="標楷體" w:hint="eastAsia"/>
        </w:rPr>
        <w:t>聘任暨</w:t>
      </w:r>
      <w:r w:rsidR="00E22900" w:rsidRPr="00545E42">
        <w:rPr>
          <w:rFonts w:eastAsia="標楷體" w:hint="eastAsia"/>
        </w:rPr>
        <w:t>升等事宜。</w:t>
      </w:r>
    </w:p>
    <w:p w:rsidR="00E22900" w:rsidRPr="00545E42" w:rsidRDefault="00E22900" w:rsidP="00222CEF">
      <w:pPr>
        <w:autoSpaceDE w:val="0"/>
        <w:autoSpaceDN w:val="0"/>
        <w:adjustRightInd w:val="0"/>
        <w:ind w:left="425" w:hangingChars="177" w:hanging="425"/>
        <w:jc w:val="both"/>
        <w:rPr>
          <w:rFonts w:eastAsia="標楷體" w:hAnsi="標楷體"/>
          <w:kern w:val="0"/>
        </w:rPr>
      </w:pPr>
      <w:r w:rsidRPr="00545E42">
        <w:rPr>
          <w:rFonts w:eastAsia="標楷體" w:hAnsi="標楷體"/>
          <w:kern w:val="0"/>
        </w:rPr>
        <w:t>二</w:t>
      </w:r>
      <w:r w:rsidRPr="00545E42">
        <w:rPr>
          <w:rFonts w:eastAsia="標楷體" w:hAnsi="標楷體" w:hint="eastAsia"/>
          <w:kern w:val="0"/>
        </w:rPr>
        <w:t>、</w:t>
      </w:r>
      <w:r w:rsidRPr="00545E42">
        <w:rPr>
          <w:rFonts w:ascii="標楷體" w:eastAsia="標楷體" w:hAnsi="標楷體" w:hint="eastAsia"/>
          <w:bCs/>
        </w:rPr>
        <w:t>本系新聘各級教師，除須具有教育人員任用條例規定資格外，須品德優良、教學認真、學養豐富，具服務熱忱，且對教學與研究確有助益。</w:t>
      </w:r>
      <w:r w:rsidRPr="00545E42">
        <w:rPr>
          <w:rFonts w:eastAsia="標楷體" w:hAnsi="標楷體" w:hint="eastAsia"/>
          <w:kern w:val="0"/>
        </w:rPr>
        <w:t>新聘教師聘任程序悉依本校教師聘任暨升等評審辦法辦理。</w:t>
      </w:r>
    </w:p>
    <w:p w:rsidR="00E22900" w:rsidRPr="00545E42" w:rsidRDefault="00E22900" w:rsidP="00222CEF">
      <w:pPr>
        <w:autoSpaceDE w:val="0"/>
        <w:autoSpaceDN w:val="0"/>
        <w:adjustRightInd w:val="0"/>
        <w:ind w:left="425" w:hangingChars="177" w:hanging="425"/>
        <w:jc w:val="both"/>
        <w:rPr>
          <w:rFonts w:ascii="標楷體" w:eastAsia="標楷體" w:hAnsi="標楷體"/>
          <w:bCs/>
        </w:rPr>
      </w:pPr>
      <w:r w:rsidRPr="00545E42">
        <w:rPr>
          <w:rFonts w:eastAsia="標楷體" w:hAnsi="標楷體"/>
          <w:kern w:val="0"/>
        </w:rPr>
        <w:t>三</w:t>
      </w:r>
      <w:r w:rsidRPr="00545E42">
        <w:rPr>
          <w:rFonts w:eastAsia="標楷體" w:hAnsi="標楷體" w:hint="eastAsia"/>
          <w:kern w:val="0"/>
        </w:rPr>
        <w:t>、</w:t>
      </w:r>
      <w:r w:rsidRPr="00545E42">
        <w:rPr>
          <w:rFonts w:ascii="標楷體" w:eastAsia="標楷體" w:hAnsi="標楷體" w:hint="eastAsia"/>
          <w:bCs/>
        </w:rPr>
        <w:t>本系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4D5AB0" w:rsidRPr="00545E42" w:rsidRDefault="00E22900" w:rsidP="00222CEF">
      <w:pPr>
        <w:autoSpaceDE w:val="0"/>
        <w:autoSpaceDN w:val="0"/>
        <w:adjustRightInd w:val="0"/>
        <w:ind w:left="425" w:hangingChars="177" w:hanging="425"/>
        <w:jc w:val="both"/>
        <w:rPr>
          <w:rFonts w:eastAsia="標楷體"/>
          <w:kern w:val="0"/>
        </w:rPr>
      </w:pPr>
      <w:r w:rsidRPr="00545E42">
        <w:rPr>
          <w:rFonts w:eastAsia="標楷體" w:hAnsi="標楷體"/>
          <w:kern w:val="0"/>
        </w:rPr>
        <w:t>四</w:t>
      </w:r>
      <w:r w:rsidRPr="00545E42">
        <w:rPr>
          <w:rFonts w:eastAsia="標楷體" w:hAnsi="標楷體" w:hint="eastAsia"/>
          <w:kern w:val="0"/>
        </w:rPr>
        <w:t>、</w:t>
      </w:r>
      <w:r w:rsidR="004D5AB0" w:rsidRPr="00545E42">
        <w:rPr>
          <w:rFonts w:eastAsia="標楷體" w:hAnsi="標楷體"/>
          <w:kern w:val="0"/>
        </w:rPr>
        <w:t>凡本校電機</w:t>
      </w:r>
      <w:r w:rsidR="00CF3956" w:rsidRPr="00545E42">
        <w:rPr>
          <w:rFonts w:eastAsia="標楷體" w:hAnsi="標楷體" w:hint="eastAsia"/>
          <w:kern w:val="0"/>
        </w:rPr>
        <w:t>工程</w:t>
      </w:r>
      <w:r w:rsidR="004D5AB0" w:rsidRPr="00545E42">
        <w:rPr>
          <w:rFonts w:eastAsia="標楷體" w:hAnsi="標楷體"/>
          <w:kern w:val="0"/>
        </w:rPr>
        <w:t>系所屬之專任教師已達升等年資，擬提出著作參加升等送審者，每年於</w:t>
      </w:r>
      <w:smartTag w:uri="urn:schemas-microsoft-com:office:smarttags" w:element="chsdate">
        <w:smartTagPr>
          <w:attr w:name="Year" w:val="2011"/>
          <w:attr w:name="Month" w:val="3"/>
          <w:attr w:name="Day" w:val="1"/>
          <w:attr w:name="IsLunarDate" w:val="False"/>
          <w:attr w:name="IsROCDate" w:val="False"/>
        </w:smartTagPr>
        <w:r w:rsidR="00E62105" w:rsidRPr="00545E42">
          <w:rPr>
            <w:rFonts w:eastAsia="標楷體" w:hAnsi="標楷體"/>
            <w:kern w:val="0"/>
          </w:rPr>
          <w:t>三月</w:t>
        </w:r>
        <w:r w:rsidR="00E62105" w:rsidRPr="00545E42">
          <w:rPr>
            <w:rFonts w:eastAsia="標楷體" w:hAnsi="標楷體" w:hint="eastAsia"/>
            <w:kern w:val="0"/>
          </w:rPr>
          <w:t>一日</w:t>
        </w:r>
      </w:smartTag>
      <w:r w:rsidR="00E62105" w:rsidRPr="00545E42">
        <w:rPr>
          <w:rFonts w:eastAsia="標楷體" w:hAnsi="標楷體"/>
          <w:kern w:val="0"/>
        </w:rPr>
        <w:t>、</w:t>
      </w:r>
      <w:smartTag w:uri="urn:schemas-microsoft-com:office:smarttags" w:element="chsdate">
        <w:smartTagPr>
          <w:attr w:name="Year" w:val="2011"/>
          <w:attr w:name="Month" w:val="9"/>
          <w:attr w:name="Day" w:val="1"/>
          <w:attr w:name="IsLunarDate" w:val="False"/>
          <w:attr w:name="IsROCDate" w:val="False"/>
        </w:smartTagPr>
        <w:r w:rsidR="00E62105" w:rsidRPr="00545E42">
          <w:rPr>
            <w:rFonts w:eastAsia="標楷體" w:hAnsi="標楷體" w:hint="eastAsia"/>
            <w:kern w:val="0"/>
          </w:rPr>
          <w:t>九</w:t>
        </w:r>
        <w:r w:rsidR="00E62105" w:rsidRPr="00545E42">
          <w:rPr>
            <w:rFonts w:eastAsia="標楷體" w:hAnsi="標楷體"/>
            <w:kern w:val="0"/>
          </w:rPr>
          <w:t>月</w:t>
        </w:r>
        <w:r w:rsidR="00E62105" w:rsidRPr="00545E42">
          <w:rPr>
            <w:rFonts w:eastAsia="標楷體" w:hAnsi="標楷體" w:hint="eastAsia"/>
            <w:kern w:val="0"/>
          </w:rPr>
          <w:t>一日</w:t>
        </w:r>
      </w:smartTag>
      <w:r w:rsidR="00E62105" w:rsidRPr="00545E42">
        <w:rPr>
          <w:rFonts w:eastAsia="標楷體"/>
        </w:rPr>
        <w:t>前</w:t>
      </w:r>
      <w:r w:rsidR="004D5AB0" w:rsidRPr="00545E42">
        <w:rPr>
          <w:rFonts w:eastAsia="標楷體" w:hAnsi="標楷體"/>
          <w:kern w:val="0"/>
        </w:rPr>
        <w:t>，將著作提送系教評會審核。</w:t>
      </w:r>
    </w:p>
    <w:p w:rsidR="004D5AB0" w:rsidRPr="00545E42" w:rsidRDefault="00E22900" w:rsidP="00222CEF">
      <w:pPr>
        <w:autoSpaceDE w:val="0"/>
        <w:autoSpaceDN w:val="0"/>
        <w:adjustRightInd w:val="0"/>
        <w:ind w:left="425" w:hangingChars="177" w:hanging="425"/>
        <w:jc w:val="both"/>
        <w:rPr>
          <w:rFonts w:eastAsia="標楷體"/>
          <w:kern w:val="0"/>
        </w:rPr>
      </w:pPr>
      <w:r w:rsidRPr="00545E42">
        <w:rPr>
          <w:rFonts w:eastAsia="標楷體" w:hAnsi="標楷體"/>
          <w:kern w:val="0"/>
        </w:rPr>
        <w:t>五</w:t>
      </w:r>
      <w:r w:rsidR="000140F8" w:rsidRPr="00545E42">
        <w:rPr>
          <w:rFonts w:eastAsia="標楷體" w:hAnsi="標楷體" w:hint="eastAsia"/>
          <w:kern w:val="0"/>
        </w:rPr>
        <w:t>、</w:t>
      </w:r>
      <w:r w:rsidR="004D5AB0" w:rsidRPr="00545E42">
        <w:rPr>
          <w:rFonts w:eastAsia="標楷體" w:hAnsi="標楷體"/>
          <w:kern w:val="0"/>
        </w:rPr>
        <w:t>研究著作以從上一級升等後所發表者為限，其性質分為學術期刊論文、學術會議論文、技術報告及專利</w:t>
      </w:r>
      <w:r w:rsidR="004D5AB0" w:rsidRPr="00545E42">
        <w:rPr>
          <w:rFonts w:eastAsia="標楷體"/>
          <w:kern w:val="0"/>
        </w:rPr>
        <w:t>(</w:t>
      </w:r>
      <w:r w:rsidR="004D5AB0" w:rsidRPr="00545E42">
        <w:rPr>
          <w:rFonts w:eastAsia="標楷體" w:hAnsi="標楷體"/>
          <w:kern w:val="0"/>
        </w:rPr>
        <w:t>相同作品在不同國家申請專利以同一件論</w:t>
      </w:r>
      <w:r w:rsidR="004D5AB0" w:rsidRPr="00545E42">
        <w:rPr>
          <w:rFonts w:eastAsia="標楷體"/>
          <w:kern w:val="0"/>
        </w:rPr>
        <w:t>)</w:t>
      </w:r>
      <w:r w:rsidR="004D5AB0" w:rsidRPr="00545E42">
        <w:rPr>
          <w:rFonts w:eastAsia="標楷體" w:hAnsi="標楷體"/>
          <w:kern w:val="0"/>
        </w:rPr>
        <w:t>。研究著作點數評訂規則分類如下：</w:t>
      </w:r>
    </w:p>
    <w:p w:rsidR="004D5AB0" w:rsidRPr="00545E42" w:rsidRDefault="000140F8" w:rsidP="00222CEF">
      <w:pPr>
        <w:autoSpaceDE w:val="0"/>
        <w:autoSpaceDN w:val="0"/>
        <w:adjustRightInd w:val="0"/>
        <w:ind w:firstLineChars="177" w:firstLine="425"/>
        <w:rPr>
          <w:rFonts w:eastAsia="標楷體"/>
          <w:kern w:val="0"/>
        </w:rPr>
      </w:pPr>
      <w:r w:rsidRPr="00545E42">
        <w:rPr>
          <w:rFonts w:eastAsia="標楷體" w:hAnsi="標楷體" w:hint="eastAsia"/>
          <w:kern w:val="0"/>
        </w:rPr>
        <w:t>(</w:t>
      </w:r>
      <w:r w:rsidRPr="00545E42">
        <w:rPr>
          <w:rFonts w:eastAsia="標楷體" w:hAnsi="標楷體"/>
          <w:kern w:val="0"/>
        </w:rPr>
        <w:t>一</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kern w:val="0"/>
        </w:rPr>
        <w:t xml:space="preserve"> </w:t>
      </w:r>
      <w:r w:rsidR="004D5AB0" w:rsidRPr="00545E42">
        <w:rPr>
          <w:rFonts w:eastAsia="標楷體" w:hAnsi="標楷體"/>
          <w:kern w:val="0"/>
        </w:rPr>
        <w:t>每篇</w:t>
      </w:r>
      <w:r w:rsidR="004D5AB0" w:rsidRPr="00545E42">
        <w:rPr>
          <w:rFonts w:eastAsia="標楷體"/>
          <w:kern w:val="0"/>
        </w:rPr>
        <w:t xml:space="preserve">SCI </w:t>
      </w:r>
      <w:r w:rsidR="00971C89" w:rsidRPr="00545E42">
        <w:rPr>
          <w:rFonts w:eastAsia="標楷體" w:hAnsi="標楷體"/>
          <w:kern w:val="0"/>
        </w:rPr>
        <w:t>或</w:t>
      </w:r>
      <w:r w:rsidR="00971C89" w:rsidRPr="00545E42">
        <w:rPr>
          <w:rFonts w:eastAsia="標楷體"/>
          <w:kern w:val="0"/>
        </w:rPr>
        <w:t>SSCI</w:t>
      </w:r>
      <w:r w:rsidR="004D5AB0" w:rsidRPr="00545E42">
        <w:rPr>
          <w:rFonts w:eastAsia="標楷體" w:hAnsi="標楷體"/>
          <w:kern w:val="0"/>
        </w:rPr>
        <w:t>期刊論文或美、日、英、歐盟之發明專利均以</w:t>
      </w:r>
      <w:r w:rsidR="004D5AB0" w:rsidRPr="00545E42">
        <w:rPr>
          <w:rFonts w:eastAsia="標楷體"/>
          <w:kern w:val="0"/>
        </w:rPr>
        <w:t xml:space="preserve">6 </w:t>
      </w:r>
      <w:r w:rsidR="004D5AB0" w:rsidRPr="00545E42">
        <w:rPr>
          <w:rFonts w:eastAsia="標楷體" w:hAnsi="標楷體"/>
          <w:kern w:val="0"/>
        </w:rPr>
        <w:t>點計分。</w:t>
      </w:r>
    </w:p>
    <w:p w:rsidR="004D5AB0" w:rsidRPr="00545E42" w:rsidRDefault="000140F8" w:rsidP="00222CEF">
      <w:pPr>
        <w:autoSpaceDE w:val="0"/>
        <w:autoSpaceDN w:val="0"/>
        <w:adjustRightInd w:val="0"/>
        <w:ind w:leftChars="177" w:left="1131" w:hangingChars="294" w:hanging="706"/>
        <w:rPr>
          <w:rFonts w:eastAsia="標楷體"/>
          <w:kern w:val="0"/>
        </w:rPr>
      </w:pPr>
      <w:r w:rsidRPr="00545E42">
        <w:rPr>
          <w:rFonts w:eastAsia="標楷體" w:hAnsi="標楷體" w:hint="eastAsia"/>
          <w:kern w:val="0"/>
        </w:rPr>
        <w:t>(</w:t>
      </w:r>
      <w:r w:rsidRPr="00545E42">
        <w:rPr>
          <w:rFonts w:eastAsia="標楷體" w:hAnsi="標楷體"/>
          <w:kern w:val="0"/>
        </w:rPr>
        <w:t>二</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kern w:val="0"/>
        </w:rPr>
        <w:t xml:space="preserve"> </w:t>
      </w:r>
      <w:r w:rsidR="004D5AB0" w:rsidRPr="00545E42">
        <w:rPr>
          <w:rFonts w:eastAsia="標楷體" w:hAnsi="標楷體"/>
          <w:kern w:val="0"/>
        </w:rPr>
        <w:t>經本校簽約之產學合作案所衍生的技術報告，依簽約金額</w:t>
      </w:r>
      <w:r w:rsidR="004D5AB0" w:rsidRPr="00545E42">
        <w:rPr>
          <w:rFonts w:eastAsia="標楷體"/>
          <w:kern w:val="0"/>
        </w:rPr>
        <w:t>(</w:t>
      </w:r>
      <w:r w:rsidR="004D5AB0" w:rsidRPr="00545E42">
        <w:rPr>
          <w:rFonts w:eastAsia="標楷體" w:hAnsi="標楷體"/>
          <w:kern w:val="0"/>
        </w:rPr>
        <w:t>新台幣為單位</w:t>
      </w:r>
      <w:r w:rsidR="004D5AB0" w:rsidRPr="00545E42">
        <w:rPr>
          <w:rFonts w:eastAsia="標楷體"/>
          <w:kern w:val="0"/>
        </w:rPr>
        <w:t>)</w:t>
      </w:r>
      <w:r w:rsidR="004D5AB0" w:rsidRPr="00545E42">
        <w:rPr>
          <w:rFonts w:eastAsia="標楷體" w:hAnsi="標楷體"/>
          <w:kern w:val="0"/>
        </w:rPr>
        <w:t>計分</w:t>
      </w:r>
      <w:r w:rsidR="004D5AB0" w:rsidRPr="00545E42">
        <w:rPr>
          <w:rFonts w:eastAsia="標楷體"/>
          <w:kern w:val="0"/>
        </w:rPr>
        <w:t>:</w:t>
      </w:r>
    </w:p>
    <w:p w:rsidR="004D5AB0" w:rsidRPr="00545E42" w:rsidRDefault="004D5AB0" w:rsidP="00222CEF">
      <w:pPr>
        <w:autoSpaceDE w:val="0"/>
        <w:autoSpaceDN w:val="0"/>
        <w:adjustRightInd w:val="0"/>
        <w:ind w:firstLineChars="413" w:firstLine="991"/>
        <w:rPr>
          <w:rFonts w:eastAsia="標楷體"/>
          <w:kern w:val="0"/>
        </w:rPr>
      </w:pPr>
      <w:r w:rsidRPr="00545E42">
        <w:rPr>
          <w:rFonts w:eastAsia="標楷體"/>
          <w:kern w:val="0"/>
        </w:rPr>
        <w:t>1</w:t>
      </w:r>
      <w:r w:rsidR="000140F8" w:rsidRPr="00545E42">
        <w:rPr>
          <w:rFonts w:eastAsia="標楷體" w:hint="eastAsia"/>
          <w:kern w:val="0"/>
        </w:rPr>
        <w:t xml:space="preserve">. </w:t>
      </w:r>
      <w:r w:rsidRPr="00545E42">
        <w:rPr>
          <w:rFonts w:eastAsia="標楷體"/>
          <w:kern w:val="0"/>
        </w:rPr>
        <w:t xml:space="preserve">5 </w:t>
      </w:r>
      <w:r w:rsidRPr="00545E42">
        <w:rPr>
          <w:rFonts w:eastAsia="標楷體" w:hAnsi="標楷體"/>
          <w:kern w:val="0"/>
        </w:rPr>
        <w:t>萬元至</w:t>
      </w:r>
      <w:r w:rsidRPr="00545E42">
        <w:rPr>
          <w:rFonts w:eastAsia="標楷體"/>
          <w:kern w:val="0"/>
        </w:rPr>
        <w:t xml:space="preserve">20 </w:t>
      </w:r>
      <w:r w:rsidRPr="00545E42">
        <w:rPr>
          <w:rFonts w:eastAsia="標楷體" w:hAnsi="標楷體"/>
          <w:kern w:val="0"/>
        </w:rPr>
        <w:t>萬元</w:t>
      </w:r>
      <w:r w:rsidRPr="00545E42">
        <w:rPr>
          <w:rFonts w:eastAsia="標楷體"/>
          <w:kern w:val="0"/>
        </w:rPr>
        <w:t>(</w:t>
      </w:r>
      <w:r w:rsidRPr="00545E42">
        <w:rPr>
          <w:rFonts w:eastAsia="標楷體" w:hAnsi="標楷體"/>
          <w:kern w:val="0"/>
        </w:rPr>
        <w:t>含</w:t>
      </w:r>
      <w:r w:rsidRPr="00545E42">
        <w:rPr>
          <w:rFonts w:eastAsia="標楷體"/>
          <w:kern w:val="0"/>
        </w:rPr>
        <w:t>)</w:t>
      </w:r>
      <w:r w:rsidRPr="00545E42">
        <w:rPr>
          <w:rFonts w:eastAsia="標楷體" w:hAnsi="標楷體"/>
          <w:kern w:val="0"/>
        </w:rPr>
        <w:t>以下者計</w:t>
      </w:r>
      <w:r w:rsidRPr="00545E42">
        <w:rPr>
          <w:rFonts w:eastAsia="標楷體"/>
          <w:kern w:val="0"/>
        </w:rPr>
        <w:t xml:space="preserve">2 </w:t>
      </w:r>
      <w:r w:rsidRPr="00545E42">
        <w:rPr>
          <w:rFonts w:eastAsia="標楷體" w:hAnsi="標楷體"/>
          <w:kern w:val="0"/>
        </w:rPr>
        <w:t>點</w:t>
      </w:r>
    </w:p>
    <w:p w:rsidR="004D5AB0" w:rsidRPr="00545E42" w:rsidRDefault="004D5AB0" w:rsidP="00222CEF">
      <w:pPr>
        <w:autoSpaceDE w:val="0"/>
        <w:autoSpaceDN w:val="0"/>
        <w:adjustRightInd w:val="0"/>
        <w:ind w:firstLineChars="413" w:firstLine="991"/>
        <w:rPr>
          <w:rFonts w:eastAsia="標楷體"/>
          <w:kern w:val="0"/>
        </w:rPr>
      </w:pPr>
      <w:r w:rsidRPr="00545E42">
        <w:rPr>
          <w:rFonts w:eastAsia="標楷體"/>
          <w:kern w:val="0"/>
        </w:rPr>
        <w:t>2</w:t>
      </w:r>
      <w:r w:rsidR="000140F8" w:rsidRPr="00545E42">
        <w:rPr>
          <w:rFonts w:eastAsia="標楷體" w:hint="eastAsia"/>
          <w:kern w:val="0"/>
        </w:rPr>
        <w:t xml:space="preserve">. </w:t>
      </w:r>
      <w:r w:rsidRPr="00545E42">
        <w:rPr>
          <w:rFonts w:eastAsia="標楷體"/>
          <w:kern w:val="0"/>
        </w:rPr>
        <w:t xml:space="preserve">20 </w:t>
      </w:r>
      <w:r w:rsidRPr="00545E42">
        <w:rPr>
          <w:rFonts w:eastAsia="標楷體" w:hAnsi="標楷體"/>
          <w:kern w:val="0"/>
        </w:rPr>
        <w:t>萬元至</w:t>
      </w:r>
      <w:r w:rsidRPr="00545E42">
        <w:rPr>
          <w:rFonts w:eastAsia="標楷體"/>
          <w:kern w:val="0"/>
        </w:rPr>
        <w:t xml:space="preserve">40 </w:t>
      </w:r>
      <w:r w:rsidRPr="00545E42">
        <w:rPr>
          <w:rFonts w:eastAsia="標楷體" w:hAnsi="標楷體"/>
          <w:kern w:val="0"/>
        </w:rPr>
        <w:t>萬元</w:t>
      </w:r>
      <w:r w:rsidRPr="00545E42">
        <w:rPr>
          <w:rFonts w:eastAsia="標楷體"/>
          <w:kern w:val="0"/>
        </w:rPr>
        <w:t>(</w:t>
      </w:r>
      <w:r w:rsidRPr="00545E42">
        <w:rPr>
          <w:rFonts w:eastAsia="標楷體" w:hAnsi="標楷體"/>
          <w:kern w:val="0"/>
        </w:rPr>
        <w:t>含</w:t>
      </w:r>
      <w:r w:rsidRPr="00545E42">
        <w:rPr>
          <w:rFonts w:eastAsia="標楷體"/>
          <w:kern w:val="0"/>
        </w:rPr>
        <w:t>)</w:t>
      </w:r>
      <w:r w:rsidRPr="00545E42">
        <w:rPr>
          <w:rFonts w:eastAsia="標楷體" w:hAnsi="標楷體"/>
          <w:kern w:val="0"/>
        </w:rPr>
        <w:t>以下者計</w:t>
      </w:r>
      <w:r w:rsidRPr="00545E42">
        <w:rPr>
          <w:rFonts w:eastAsia="標楷體"/>
          <w:kern w:val="0"/>
        </w:rPr>
        <w:t xml:space="preserve">4 </w:t>
      </w:r>
      <w:r w:rsidRPr="00545E42">
        <w:rPr>
          <w:rFonts w:eastAsia="標楷體" w:hAnsi="標楷體"/>
          <w:kern w:val="0"/>
        </w:rPr>
        <w:t>點</w:t>
      </w:r>
    </w:p>
    <w:p w:rsidR="004D5AB0" w:rsidRPr="00545E42" w:rsidRDefault="004D5AB0" w:rsidP="00222CEF">
      <w:pPr>
        <w:autoSpaceDE w:val="0"/>
        <w:autoSpaceDN w:val="0"/>
        <w:adjustRightInd w:val="0"/>
        <w:ind w:firstLineChars="413" w:firstLine="991"/>
        <w:rPr>
          <w:rFonts w:eastAsia="標楷體"/>
          <w:kern w:val="0"/>
        </w:rPr>
      </w:pPr>
      <w:r w:rsidRPr="00545E42">
        <w:rPr>
          <w:rFonts w:eastAsia="標楷體"/>
          <w:kern w:val="0"/>
        </w:rPr>
        <w:t>3</w:t>
      </w:r>
      <w:r w:rsidR="000140F8" w:rsidRPr="00545E42">
        <w:rPr>
          <w:rFonts w:eastAsia="標楷體" w:hint="eastAsia"/>
          <w:kern w:val="0"/>
        </w:rPr>
        <w:t xml:space="preserve">. </w:t>
      </w:r>
      <w:r w:rsidRPr="00545E42">
        <w:rPr>
          <w:rFonts w:eastAsia="標楷體" w:hAnsi="標楷體"/>
          <w:kern w:val="0"/>
        </w:rPr>
        <w:t>超過</w:t>
      </w:r>
      <w:r w:rsidRPr="00545E42">
        <w:rPr>
          <w:rFonts w:eastAsia="標楷體"/>
          <w:kern w:val="0"/>
        </w:rPr>
        <w:t xml:space="preserve">40 </w:t>
      </w:r>
      <w:r w:rsidRPr="00545E42">
        <w:rPr>
          <w:rFonts w:eastAsia="標楷體" w:hAnsi="標楷體"/>
          <w:kern w:val="0"/>
        </w:rPr>
        <w:t>萬元者計</w:t>
      </w:r>
      <w:r w:rsidRPr="00545E42">
        <w:rPr>
          <w:rFonts w:eastAsia="標楷體"/>
          <w:kern w:val="0"/>
        </w:rPr>
        <w:t xml:space="preserve">6 </w:t>
      </w:r>
      <w:r w:rsidRPr="00545E42">
        <w:rPr>
          <w:rFonts w:eastAsia="標楷體" w:hAnsi="標楷體"/>
          <w:kern w:val="0"/>
        </w:rPr>
        <w:t>點</w:t>
      </w:r>
    </w:p>
    <w:p w:rsidR="004D5AB0" w:rsidRPr="00545E42" w:rsidRDefault="000140F8" w:rsidP="00222CEF">
      <w:pPr>
        <w:autoSpaceDE w:val="0"/>
        <w:autoSpaceDN w:val="0"/>
        <w:adjustRightInd w:val="0"/>
        <w:ind w:firstLineChars="177" w:firstLine="425"/>
        <w:rPr>
          <w:rFonts w:eastAsia="標楷體"/>
          <w:kern w:val="0"/>
        </w:rPr>
      </w:pPr>
      <w:r w:rsidRPr="00545E42">
        <w:rPr>
          <w:rFonts w:eastAsia="標楷體" w:hAnsi="標楷體" w:hint="eastAsia"/>
          <w:kern w:val="0"/>
        </w:rPr>
        <w:t>(</w:t>
      </w:r>
      <w:r w:rsidRPr="00545E42">
        <w:rPr>
          <w:rFonts w:eastAsia="標楷體" w:hAnsi="標楷體"/>
          <w:kern w:val="0"/>
        </w:rPr>
        <w:t>三</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kern w:val="0"/>
        </w:rPr>
        <w:t xml:space="preserve"> </w:t>
      </w:r>
      <w:r w:rsidR="004D5AB0" w:rsidRPr="00545E42">
        <w:rPr>
          <w:rFonts w:eastAsia="標楷體" w:hAnsi="標楷體"/>
          <w:kern w:val="0"/>
        </w:rPr>
        <w:t>每篇</w:t>
      </w:r>
      <w:r w:rsidR="004D5AB0" w:rsidRPr="00545E42">
        <w:rPr>
          <w:rFonts w:eastAsia="標楷體"/>
          <w:kern w:val="0"/>
        </w:rPr>
        <w:t xml:space="preserve">EI </w:t>
      </w:r>
      <w:r w:rsidR="004D5AB0" w:rsidRPr="00545E42">
        <w:rPr>
          <w:rFonts w:eastAsia="標楷體" w:hAnsi="標楷體"/>
          <w:kern w:val="0"/>
        </w:rPr>
        <w:t>期刊論文或其他發明專利以</w:t>
      </w:r>
      <w:r w:rsidR="004D5AB0" w:rsidRPr="00545E42">
        <w:rPr>
          <w:rFonts w:eastAsia="標楷體"/>
          <w:kern w:val="0"/>
        </w:rPr>
        <w:t xml:space="preserve">4 </w:t>
      </w:r>
      <w:r w:rsidR="004D5AB0" w:rsidRPr="00545E42">
        <w:rPr>
          <w:rFonts w:eastAsia="標楷體" w:hAnsi="標楷體"/>
          <w:kern w:val="0"/>
        </w:rPr>
        <w:t>點計分。</w:t>
      </w:r>
    </w:p>
    <w:p w:rsidR="004D5AB0" w:rsidRPr="00545E42" w:rsidRDefault="000140F8" w:rsidP="00222CEF">
      <w:pPr>
        <w:autoSpaceDE w:val="0"/>
        <w:autoSpaceDN w:val="0"/>
        <w:adjustRightInd w:val="0"/>
        <w:ind w:firstLineChars="177" w:firstLine="425"/>
        <w:rPr>
          <w:rFonts w:eastAsia="標楷體"/>
          <w:kern w:val="0"/>
        </w:rPr>
      </w:pPr>
      <w:r w:rsidRPr="00545E42">
        <w:rPr>
          <w:rFonts w:eastAsia="標楷體" w:hAnsi="標楷體" w:hint="eastAsia"/>
          <w:kern w:val="0"/>
        </w:rPr>
        <w:t>(</w:t>
      </w:r>
      <w:r w:rsidRPr="00545E42">
        <w:rPr>
          <w:rFonts w:eastAsia="標楷體" w:hAnsi="標楷體"/>
          <w:kern w:val="0"/>
        </w:rPr>
        <w:t>四</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kern w:val="0"/>
        </w:rPr>
        <w:t xml:space="preserve"> </w:t>
      </w:r>
      <w:r w:rsidR="004D5AB0" w:rsidRPr="00545E42">
        <w:rPr>
          <w:rFonts w:eastAsia="標楷體" w:hAnsi="標楷體"/>
          <w:kern w:val="0"/>
        </w:rPr>
        <w:t>下列各項以</w:t>
      </w:r>
      <w:r w:rsidR="004D5AB0" w:rsidRPr="00545E42">
        <w:rPr>
          <w:rFonts w:eastAsia="標楷體"/>
          <w:kern w:val="0"/>
        </w:rPr>
        <w:t xml:space="preserve">2 </w:t>
      </w:r>
      <w:r w:rsidR="004D5AB0" w:rsidRPr="00545E42">
        <w:rPr>
          <w:rFonts w:eastAsia="標楷體" w:hAnsi="標楷體"/>
          <w:kern w:val="0"/>
        </w:rPr>
        <w:t>點計分。</w:t>
      </w:r>
    </w:p>
    <w:p w:rsidR="004D5AB0" w:rsidRPr="00545E42" w:rsidRDefault="004D5AB0" w:rsidP="00222CEF">
      <w:pPr>
        <w:autoSpaceDE w:val="0"/>
        <w:autoSpaceDN w:val="0"/>
        <w:adjustRightInd w:val="0"/>
        <w:ind w:firstLineChars="413" w:firstLine="991"/>
        <w:rPr>
          <w:rFonts w:eastAsia="標楷體"/>
          <w:kern w:val="0"/>
        </w:rPr>
      </w:pPr>
      <w:r w:rsidRPr="00545E42">
        <w:rPr>
          <w:rFonts w:eastAsia="標楷體"/>
          <w:kern w:val="0"/>
        </w:rPr>
        <w:t>1</w:t>
      </w:r>
      <w:r w:rsidR="000140F8" w:rsidRPr="00545E42">
        <w:rPr>
          <w:rFonts w:eastAsia="標楷體" w:hint="eastAsia"/>
          <w:kern w:val="0"/>
        </w:rPr>
        <w:t xml:space="preserve">. </w:t>
      </w:r>
      <w:r w:rsidRPr="00545E42">
        <w:rPr>
          <w:rFonts w:eastAsia="標楷體"/>
          <w:kern w:val="0"/>
        </w:rPr>
        <w:t>非屬</w:t>
      </w:r>
      <w:r w:rsidR="00971C89" w:rsidRPr="00545E42">
        <w:rPr>
          <w:rFonts w:eastAsia="標楷體"/>
          <w:kern w:val="0"/>
        </w:rPr>
        <w:t>SCI</w:t>
      </w:r>
      <w:r w:rsidR="00971C89" w:rsidRPr="00545E42">
        <w:rPr>
          <w:rFonts w:eastAsia="標楷體" w:hAnsi="標楷體"/>
          <w:kern w:val="0"/>
        </w:rPr>
        <w:t>、</w:t>
      </w:r>
      <w:r w:rsidR="00971C89" w:rsidRPr="00545E42">
        <w:rPr>
          <w:rFonts w:eastAsia="標楷體"/>
          <w:kern w:val="0"/>
        </w:rPr>
        <w:t>SSCI</w:t>
      </w:r>
      <w:r w:rsidR="00971C89" w:rsidRPr="00545E42">
        <w:rPr>
          <w:rFonts w:eastAsia="標楷體" w:hAnsi="標楷體"/>
          <w:kern w:val="0"/>
        </w:rPr>
        <w:t>或</w:t>
      </w:r>
      <w:r w:rsidR="00971C89" w:rsidRPr="00545E42">
        <w:rPr>
          <w:rFonts w:eastAsia="標楷體"/>
          <w:kern w:val="0"/>
        </w:rPr>
        <w:t>EI</w:t>
      </w:r>
      <w:r w:rsidRPr="00545E42">
        <w:rPr>
          <w:rFonts w:eastAsia="標楷體"/>
          <w:kern w:val="0"/>
        </w:rPr>
        <w:t>之期刊論文，但有正式審稿制度之學術期刊論文。</w:t>
      </w:r>
    </w:p>
    <w:p w:rsidR="004D5AB0" w:rsidRPr="00545E42" w:rsidRDefault="004D5AB0" w:rsidP="00222CEF">
      <w:pPr>
        <w:autoSpaceDE w:val="0"/>
        <w:autoSpaceDN w:val="0"/>
        <w:adjustRightInd w:val="0"/>
        <w:ind w:firstLineChars="413" w:firstLine="991"/>
        <w:rPr>
          <w:rFonts w:eastAsia="標楷體"/>
          <w:kern w:val="0"/>
        </w:rPr>
      </w:pPr>
      <w:r w:rsidRPr="00545E42">
        <w:rPr>
          <w:rFonts w:eastAsia="標楷體"/>
          <w:kern w:val="0"/>
        </w:rPr>
        <w:t>2</w:t>
      </w:r>
      <w:r w:rsidR="000140F8" w:rsidRPr="00545E42">
        <w:rPr>
          <w:rFonts w:eastAsia="標楷體" w:hint="eastAsia"/>
          <w:kern w:val="0"/>
        </w:rPr>
        <w:t xml:space="preserve">. </w:t>
      </w:r>
      <w:r w:rsidRPr="00545E42">
        <w:rPr>
          <w:rFonts w:eastAsia="標楷體"/>
          <w:kern w:val="0"/>
        </w:rPr>
        <w:t>屬</w:t>
      </w:r>
      <w:r w:rsidRPr="00545E42">
        <w:rPr>
          <w:rFonts w:eastAsia="標楷體"/>
          <w:kern w:val="0"/>
        </w:rPr>
        <w:t xml:space="preserve">EI </w:t>
      </w:r>
      <w:r w:rsidRPr="00545E42">
        <w:rPr>
          <w:rFonts w:eastAsia="標楷體"/>
          <w:kern w:val="0"/>
        </w:rPr>
        <w:t>之研討會論文。</w:t>
      </w:r>
    </w:p>
    <w:p w:rsidR="004D5AB0" w:rsidRPr="00545E42" w:rsidRDefault="004D5AB0" w:rsidP="00222CEF">
      <w:pPr>
        <w:autoSpaceDE w:val="0"/>
        <w:autoSpaceDN w:val="0"/>
        <w:adjustRightInd w:val="0"/>
        <w:ind w:firstLineChars="413" w:firstLine="991"/>
        <w:rPr>
          <w:rFonts w:eastAsia="標楷體"/>
          <w:kern w:val="0"/>
        </w:rPr>
      </w:pPr>
      <w:r w:rsidRPr="00545E42">
        <w:rPr>
          <w:rFonts w:eastAsia="標楷體"/>
          <w:kern w:val="0"/>
        </w:rPr>
        <w:t>3</w:t>
      </w:r>
      <w:r w:rsidR="000140F8" w:rsidRPr="00545E42">
        <w:rPr>
          <w:rFonts w:eastAsia="標楷體" w:hint="eastAsia"/>
          <w:kern w:val="0"/>
        </w:rPr>
        <w:t xml:space="preserve">. </w:t>
      </w:r>
      <w:r w:rsidRPr="00545E42">
        <w:rPr>
          <w:rFonts w:eastAsia="標楷體"/>
          <w:kern w:val="0"/>
        </w:rPr>
        <w:t>每項屬新型或新式樣之專利。</w:t>
      </w:r>
    </w:p>
    <w:p w:rsidR="004D5AB0" w:rsidRPr="00545E42" w:rsidRDefault="004D5AB0" w:rsidP="00222CEF">
      <w:pPr>
        <w:autoSpaceDE w:val="0"/>
        <w:autoSpaceDN w:val="0"/>
        <w:adjustRightInd w:val="0"/>
        <w:ind w:leftChars="413" w:left="1274" w:hangingChars="118" w:hanging="283"/>
        <w:rPr>
          <w:rFonts w:eastAsia="標楷體"/>
          <w:kern w:val="0"/>
        </w:rPr>
      </w:pPr>
      <w:r w:rsidRPr="00545E42">
        <w:rPr>
          <w:rFonts w:eastAsia="標楷體"/>
          <w:kern w:val="0"/>
        </w:rPr>
        <w:t>4</w:t>
      </w:r>
      <w:r w:rsidR="000140F8" w:rsidRPr="00545E42">
        <w:rPr>
          <w:rFonts w:eastAsia="標楷體" w:hint="eastAsia"/>
          <w:kern w:val="0"/>
        </w:rPr>
        <w:t xml:space="preserve">. </w:t>
      </w:r>
      <w:r w:rsidRPr="00545E42">
        <w:rPr>
          <w:rFonts w:eastAsia="標楷體"/>
          <w:kern w:val="0"/>
        </w:rPr>
        <w:t>本人或指導學生參加全國性以上競賽且獲得前三名以上者。每一競賽若有共同指導者，其所得點數以指導老師數來平均計算。本項每位老師最多只合計</w:t>
      </w:r>
      <w:r w:rsidRPr="00545E42">
        <w:rPr>
          <w:rFonts w:eastAsia="標楷體"/>
          <w:kern w:val="0"/>
        </w:rPr>
        <w:t xml:space="preserve">4 </w:t>
      </w:r>
      <w:r w:rsidRPr="00545E42">
        <w:rPr>
          <w:rFonts w:eastAsia="標楷體"/>
          <w:kern w:val="0"/>
        </w:rPr>
        <w:t>點。</w:t>
      </w:r>
    </w:p>
    <w:p w:rsidR="004D5AB0" w:rsidRPr="00545E42" w:rsidRDefault="000140F8" w:rsidP="00222CEF">
      <w:pPr>
        <w:autoSpaceDE w:val="0"/>
        <w:autoSpaceDN w:val="0"/>
        <w:adjustRightInd w:val="0"/>
        <w:ind w:firstLineChars="177" w:firstLine="425"/>
        <w:rPr>
          <w:rFonts w:eastAsia="標楷體"/>
          <w:kern w:val="0"/>
        </w:rPr>
      </w:pPr>
      <w:r w:rsidRPr="00545E42">
        <w:rPr>
          <w:rFonts w:eastAsia="標楷體" w:hAnsi="標楷體" w:hint="eastAsia"/>
          <w:kern w:val="0"/>
        </w:rPr>
        <w:t>(</w:t>
      </w:r>
      <w:r w:rsidRPr="00545E42">
        <w:rPr>
          <w:rFonts w:eastAsia="標楷體" w:hAnsi="標楷體"/>
          <w:kern w:val="0"/>
        </w:rPr>
        <w:t>五</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kern w:val="0"/>
        </w:rPr>
        <w:t xml:space="preserve"> </w:t>
      </w:r>
      <w:r w:rsidR="004D5AB0" w:rsidRPr="00545E42">
        <w:rPr>
          <w:rFonts w:eastAsia="標楷體" w:hAnsi="標楷體"/>
          <w:kern w:val="0"/>
        </w:rPr>
        <w:t>每篇學術會議論文以</w:t>
      </w:r>
      <w:r w:rsidR="004D5AB0" w:rsidRPr="00545E42">
        <w:rPr>
          <w:rFonts w:eastAsia="標楷體"/>
          <w:kern w:val="0"/>
        </w:rPr>
        <w:t xml:space="preserve">1 </w:t>
      </w:r>
      <w:r w:rsidR="004D5AB0" w:rsidRPr="00545E42">
        <w:rPr>
          <w:rFonts w:eastAsia="標楷體" w:hAnsi="標楷體"/>
          <w:kern w:val="0"/>
        </w:rPr>
        <w:t>點評分，最多只計各級升等最低點數之</w:t>
      </w:r>
      <w:r w:rsidR="004D5AB0" w:rsidRPr="00545E42">
        <w:rPr>
          <w:rFonts w:eastAsia="標楷體"/>
          <w:kern w:val="0"/>
        </w:rPr>
        <w:t>20%</w:t>
      </w:r>
      <w:r w:rsidR="004D5AB0" w:rsidRPr="00545E42">
        <w:rPr>
          <w:rFonts w:eastAsia="標楷體" w:hAnsi="標楷體"/>
          <w:kern w:val="0"/>
        </w:rPr>
        <w:t>。</w:t>
      </w:r>
    </w:p>
    <w:p w:rsidR="004D5AB0" w:rsidRPr="00545E42" w:rsidRDefault="00E22900" w:rsidP="00222CEF">
      <w:pPr>
        <w:autoSpaceDE w:val="0"/>
        <w:autoSpaceDN w:val="0"/>
        <w:adjustRightInd w:val="0"/>
        <w:ind w:left="566" w:hangingChars="236" w:hanging="566"/>
        <w:rPr>
          <w:rFonts w:eastAsia="標楷體"/>
          <w:kern w:val="0"/>
        </w:rPr>
      </w:pPr>
      <w:r w:rsidRPr="00545E42">
        <w:rPr>
          <w:rFonts w:eastAsia="標楷體" w:hAnsi="標楷體"/>
          <w:kern w:val="0"/>
        </w:rPr>
        <w:t>六</w:t>
      </w:r>
      <w:r w:rsidR="000140F8" w:rsidRPr="00545E42">
        <w:rPr>
          <w:rFonts w:eastAsia="標楷體" w:hAnsi="標楷體" w:hint="eastAsia"/>
          <w:kern w:val="0"/>
        </w:rPr>
        <w:t>、</w:t>
      </w:r>
      <w:r w:rsidR="004D5AB0" w:rsidRPr="00545E42">
        <w:rPr>
          <w:rFonts w:eastAsia="標楷體"/>
          <w:kern w:val="0"/>
        </w:rPr>
        <w:t xml:space="preserve"> </w:t>
      </w:r>
      <w:r w:rsidR="004D5AB0" w:rsidRPr="00545E42">
        <w:rPr>
          <w:rFonts w:eastAsia="標楷體" w:hAnsi="標楷體"/>
          <w:kern w:val="0"/>
        </w:rPr>
        <w:t>唯一作者之著作或第一順位</w:t>
      </w:r>
      <w:r w:rsidR="004D5AB0" w:rsidRPr="00545E42">
        <w:rPr>
          <w:rFonts w:eastAsia="標楷體"/>
          <w:kern w:val="0"/>
        </w:rPr>
        <w:t>(</w:t>
      </w:r>
      <w:r w:rsidR="004D5AB0" w:rsidRPr="00545E42">
        <w:rPr>
          <w:rFonts w:eastAsia="標楷體" w:hAnsi="標楷體"/>
          <w:kern w:val="0"/>
        </w:rPr>
        <w:t>含</w:t>
      </w:r>
      <w:r w:rsidR="004D5AB0" w:rsidRPr="00545E42">
        <w:rPr>
          <w:rFonts w:eastAsia="標楷體"/>
          <w:kern w:val="0"/>
        </w:rPr>
        <w:t>corresponding)</w:t>
      </w:r>
      <w:r w:rsidR="004D5AB0" w:rsidRPr="00545E42">
        <w:rPr>
          <w:rFonts w:eastAsia="標楷體" w:hAnsi="標楷體"/>
          <w:kern w:val="0"/>
        </w:rPr>
        <w:t>之合著</w:t>
      </w:r>
      <w:r w:rsidR="004D5AB0" w:rsidRPr="00545E42">
        <w:rPr>
          <w:rFonts w:eastAsia="標楷體"/>
          <w:kern w:val="0"/>
        </w:rPr>
        <w:t>(</w:t>
      </w:r>
      <w:r w:rsidR="004D5AB0" w:rsidRPr="00545E42">
        <w:rPr>
          <w:rFonts w:eastAsia="標楷體" w:hAnsi="標楷體"/>
          <w:kern w:val="0"/>
        </w:rPr>
        <w:t>合著者皆為本校學生</w:t>
      </w:r>
      <w:r w:rsidR="004D5AB0" w:rsidRPr="00545E42">
        <w:rPr>
          <w:rFonts w:eastAsia="標楷體"/>
          <w:kern w:val="0"/>
        </w:rPr>
        <w:t>)</w:t>
      </w:r>
      <w:r w:rsidR="004D5AB0" w:rsidRPr="00545E42">
        <w:rPr>
          <w:rFonts w:eastAsia="標楷體" w:hAnsi="標楷體"/>
          <w:kern w:val="0"/>
        </w:rPr>
        <w:t>，可得</w:t>
      </w:r>
      <w:r w:rsidR="004D5AB0" w:rsidRPr="00545E42">
        <w:rPr>
          <w:rFonts w:eastAsia="標楷體" w:hAnsi="標楷體"/>
          <w:kern w:val="0"/>
        </w:rPr>
        <w:lastRenderedPageBreak/>
        <w:t>該著作之全部點數。若論文為共同著作，則排名為第一順位得</w:t>
      </w:r>
      <w:r w:rsidR="004D5AB0" w:rsidRPr="00545E42">
        <w:rPr>
          <w:rFonts w:eastAsia="標楷體"/>
          <w:kern w:val="0"/>
        </w:rPr>
        <w:t xml:space="preserve">75 % </w:t>
      </w:r>
      <w:r w:rsidR="004D5AB0" w:rsidRPr="00545E42">
        <w:rPr>
          <w:rFonts w:eastAsia="標楷體" w:hAnsi="標楷體"/>
          <w:kern w:val="0"/>
        </w:rPr>
        <w:t>點數，排名為第二順位得</w:t>
      </w:r>
      <w:r w:rsidR="004D5AB0" w:rsidRPr="00545E42">
        <w:rPr>
          <w:rFonts w:eastAsia="標楷體"/>
          <w:kern w:val="0"/>
        </w:rPr>
        <w:t xml:space="preserve">50 % </w:t>
      </w:r>
      <w:r w:rsidR="004D5AB0" w:rsidRPr="00545E42">
        <w:rPr>
          <w:rFonts w:eastAsia="標楷體" w:hAnsi="標楷體"/>
          <w:kern w:val="0"/>
        </w:rPr>
        <w:t>點數，排名在第三順位（含）以後者得</w:t>
      </w:r>
      <w:r w:rsidR="004D5AB0" w:rsidRPr="00545E42">
        <w:rPr>
          <w:rFonts w:eastAsia="標楷體"/>
          <w:kern w:val="0"/>
        </w:rPr>
        <w:t xml:space="preserve">25 % </w:t>
      </w:r>
      <w:r w:rsidR="004D5AB0" w:rsidRPr="00545E42">
        <w:rPr>
          <w:rFonts w:eastAsia="標楷體" w:hAnsi="標楷體"/>
          <w:kern w:val="0"/>
        </w:rPr>
        <w:t>點數，若為通訊作者，可得</w:t>
      </w:r>
      <w:r w:rsidR="004D5AB0" w:rsidRPr="00545E42">
        <w:rPr>
          <w:rFonts w:eastAsia="標楷體"/>
          <w:kern w:val="0"/>
        </w:rPr>
        <w:t>75%</w:t>
      </w:r>
      <w:r w:rsidR="004D5AB0" w:rsidRPr="00545E42">
        <w:rPr>
          <w:rFonts w:eastAsia="標楷體" w:hAnsi="標楷體"/>
          <w:kern w:val="0"/>
        </w:rPr>
        <w:t>。</w:t>
      </w:r>
    </w:p>
    <w:p w:rsidR="004D5AB0" w:rsidRPr="00545E42" w:rsidRDefault="00E22900" w:rsidP="004D5AB0">
      <w:pPr>
        <w:autoSpaceDE w:val="0"/>
        <w:autoSpaceDN w:val="0"/>
        <w:adjustRightInd w:val="0"/>
        <w:rPr>
          <w:rFonts w:eastAsia="標楷體"/>
          <w:kern w:val="0"/>
        </w:rPr>
      </w:pPr>
      <w:r w:rsidRPr="00545E42">
        <w:rPr>
          <w:rFonts w:eastAsia="標楷體" w:hAnsi="標楷體" w:hint="eastAsia"/>
          <w:kern w:val="0"/>
        </w:rPr>
        <w:t>七</w:t>
      </w:r>
      <w:r w:rsidR="000140F8" w:rsidRPr="00545E42">
        <w:rPr>
          <w:rFonts w:eastAsia="標楷體" w:hAnsi="標楷體" w:hint="eastAsia"/>
          <w:kern w:val="0"/>
        </w:rPr>
        <w:t>、</w:t>
      </w:r>
      <w:r w:rsidR="004D5AB0" w:rsidRPr="00545E42">
        <w:rPr>
          <w:rFonts w:eastAsia="標楷體"/>
          <w:kern w:val="0"/>
        </w:rPr>
        <w:t xml:space="preserve"> </w:t>
      </w:r>
      <w:r w:rsidR="004D5AB0" w:rsidRPr="00545E42">
        <w:rPr>
          <w:rFonts w:eastAsia="標楷體" w:hAnsi="標楷體"/>
          <w:kern w:val="0"/>
        </w:rPr>
        <w:t>代表著作需為五年內且為前次升等後著作，且需符下列二者之一。</w:t>
      </w:r>
    </w:p>
    <w:p w:rsidR="004D5AB0" w:rsidRPr="00545E42" w:rsidRDefault="000140F8" w:rsidP="00222CEF">
      <w:pPr>
        <w:autoSpaceDE w:val="0"/>
        <w:autoSpaceDN w:val="0"/>
        <w:adjustRightInd w:val="0"/>
        <w:ind w:firstLineChars="236" w:firstLine="566"/>
        <w:rPr>
          <w:rFonts w:eastAsia="標楷體"/>
          <w:kern w:val="0"/>
        </w:rPr>
      </w:pPr>
      <w:r w:rsidRPr="00545E42">
        <w:rPr>
          <w:rFonts w:eastAsia="標楷體" w:hAnsi="標楷體" w:hint="eastAsia"/>
          <w:kern w:val="0"/>
        </w:rPr>
        <w:t>(</w:t>
      </w:r>
      <w:r w:rsidRPr="00545E42">
        <w:rPr>
          <w:rFonts w:eastAsia="標楷體" w:hAnsi="標楷體"/>
          <w:kern w:val="0"/>
        </w:rPr>
        <w:t>一</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hAnsi="標楷體" w:hint="eastAsia"/>
          <w:kern w:val="0"/>
        </w:rPr>
        <w:t xml:space="preserve"> </w:t>
      </w:r>
      <w:r w:rsidR="004D5AB0" w:rsidRPr="00545E42">
        <w:rPr>
          <w:rFonts w:eastAsia="標楷體" w:hAnsi="標楷體"/>
          <w:kern w:val="0"/>
        </w:rPr>
        <w:t>學術性期刊</w:t>
      </w:r>
      <w:r w:rsidR="004D5AB0" w:rsidRPr="00545E42">
        <w:rPr>
          <w:rFonts w:eastAsia="標楷體"/>
          <w:kern w:val="0"/>
        </w:rPr>
        <w:t>:</w:t>
      </w:r>
      <w:r w:rsidR="004D5AB0" w:rsidRPr="00545E42">
        <w:rPr>
          <w:rFonts w:eastAsia="標楷體" w:hAnsi="標楷體"/>
          <w:kern w:val="0"/>
        </w:rPr>
        <w:t>送審者必須為第一作者或通訊作者。</w:t>
      </w:r>
    </w:p>
    <w:p w:rsidR="004D5AB0" w:rsidRPr="00545E42" w:rsidRDefault="000140F8" w:rsidP="00222CEF">
      <w:pPr>
        <w:autoSpaceDE w:val="0"/>
        <w:autoSpaceDN w:val="0"/>
        <w:adjustRightInd w:val="0"/>
        <w:ind w:leftChars="237" w:left="1320" w:hangingChars="313" w:hanging="751"/>
        <w:rPr>
          <w:rFonts w:eastAsia="標楷體"/>
          <w:kern w:val="0"/>
        </w:rPr>
      </w:pPr>
      <w:r w:rsidRPr="00545E42">
        <w:rPr>
          <w:rFonts w:eastAsia="標楷體" w:hAnsi="標楷體" w:hint="eastAsia"/>
          <w:kern w:val="0"/>
        </w:rPr>
        <w:t>(</w:t>
      </w:r>
      <w:r w:rsidRPr="00545E42">
        <w:rPr>
          <w:rFonts w:eastAsia="標楷體" w:hAnsi="標楷體"/>
          <w:kern w:val="0"/>
        </w:rPr>
        <w:t>二</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hAnsi="標楷體" w:hint="eastAsia"/>
          <w:kern w:val="0"/>
        </w:rPr>
        <w:t xml:space="preserve"> </w:t>
      </w:r>
      <w:r w:rsidR="004D5AB0" w:rsidRPr="00545E42">
        <w:rPr>
          <w:rFonts w:eastAsia="標楷體" w:hAnsi="標楷體"/>
          <w:kern w:val="0"/>
        </w:rPr>
        <w:t>技術報告</w:t>
      </w:r>
      <w:r w:rsidR="004D5AB0" w:rsidRPr="00545E42">
        <w:rPr>
          <w:rFonts w:eastAsia="標楷體"/>
          <w:kern w:val="0"/>
        </w:rPr>
        <w:t>:</w:t>
      </w:r>
      <w:r w:rsidR="004D5AB0" w:rsidRPr="00545E42">
        <w:rPr>
          <w:rFonts w:eastAsia="標楷體" w:hAnsi="標楷體"/>
          <w:kern w:val="0"/>
        </w:rPr>
        <w:t>必需是經本校簽約之產學合作案所衍生者且有技術移轉或被業界所採用，或屬第一順位發明人之專利。</w:t>
      </w:r>
    </w:p>
    <w:p w:rsidR="004D5AB0" w:rsidRPr="00545E42" w:rsidRDefault="00E22900" w:rsidP="00222CEF">
      <w:pPr>
        <w:autoSpaceDE w:val="0"/>
        <w:autoSpaceDN w:val="0"/>
        <w:adjustRightInd w:val="0"/>
        <w:ind w:left="566" w:hangingChars="236" w:hanging="566"/>
        <w:rPr>
          <w:rFonts w:eastAsia="標楷體"/>
          <w:kern w:val="0"/>
        </w:rPr>
      </w:pPr>
      <w:r w:rsidRPr="00545E42">
        <w:rPr>
          <w:rFonts w:eastAsia="標楷體" w:hAnsi="標楷體" w:hint="eastAsia"/>
          <w:kern w:val="0"/>
        </w:rPr>
        <w:t>八</w:t>
      </w:r>
      <w:r w:rsidR="000140F8" w:rsidRPr="00545E42">
        <w:rPr>
          <w:rFonts w:eastAsia="標楷體" w:hAnsi="標楷體" w:hint="eastAsia"/>
          <w:kern w:val="0"/>
        </w:rPr>
        <w:t>、</w:t>
      </w:r>
      <w:r w:rsidR="004D5AB0" w:rsidRPr="00545E42">
        <w:rPr>
          <w:rFonts w:eastAsia="標楷體"/>
          <w:kern w:val="0"/>
        </w:rPr>
        <w:t xml:space="preserve"> </w:t>
      </w:r>
      <w:r w:rsidR="004D5AB0" w:rsidRPr="00545E42">
        <w:rPr>
          <w:rFonts w:eastAsia="標楷體" w:hAnsi="標楷體"/>
          <w:kern w:val="0"/>
        </w:rPr>
        <w:t>擬提升等之教師，除自前次升等後或五年內所發表之著作點數應符合以下條件之外，並需符合「南</w:t>
      </w:r>
      <w:r w:rsidR="00CC0DCB">
        <w:rPr>
          <w:rFonts w:eastAsia="標楷體" w:hAnsi="標楷體" w:hint="eastAsia"/>
          <w:kern w:val="0"/>
        </w:rPr>
        <w:t>臺</w:t>
      </w:r>
      <w:bookmarkStart w:id="0" w:name="_GoBack"/>
      <w:bookmarkEnd w:id="0"/>
      <w:r w:rsidR="004D5AB0" w:rsidRPr="00545E42">
        <w:rPr>
          <w:rFonts w:eastAsia="標楷體" w:hAnsi="標楷體"/>
          <w:kern w:val="0"/>
        </w:rPr>
        <w:t>科技大學教師聘任暨升等評審辦法」所規定之。</w:t>
      </w:r>
    </w:p>
    <w:p w:rsidR="004D5AB0" w:rsidRPr="00545E42" w:rsidRDefault="000140F8" w:rsidP="00222CEF">
      <w:pPr>
        <w:autoSpaceDE w:val="0"/>
        <w:autoSpaceDN w:val="0"/>
        <w:adjustRightInd w:val="0"/>
        <w:ind w:firstLineChars="236" w:firstLine="566"/>
        <w:rPr>
          <w:rFonts w:eastAsia="標楷體"/>
          <w:kern w:val="0"/>
        </w:rPr>
      </w:pPr>
      <w:r w:rsidRPr="00545E42">
        <w:rPr>
          <w:rFonts w:eastAsia="標楷體" w:hAnsi="標楷體" w:hint="eastAsia"/>
          <w:kern w:val="0"/>
        </w:rPr>
        <w:t>(</w:t>
      </w:r>
      <w:r w:rsidRPr="00545E42">
        <w:rPr>
          <w:rFonts w:eastAsia="標楷體" w:hAnsi="標楷體"/>
          <w:kern w:val="0"/>
        </w:rPr>
        <w:t>一</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kern w:val="0"/>
        </w:rPr>
        <w:t xml:space="preserve"> </w:t>
      </w:r>
      <w:r w:rsidR="004D5AB0" w:rsidRPr="00545E42">
        <w:rPr>
          <w:rFonts w:eastAsia="標楷體" w:hAnsi="標楷體"/>
          <w:kern w:val="0"/>
        </w:rPr>
        <w:t>送審教授之最低點數為</w:t>
      </w:r>
      <w:r w:rsidR="004D5AB0" w:rsidRPr="00545E42">
        <w:rPr>
          <w:rFonts w:eastAsia="標楷體"/>
          <w:kern w:val="0"/>
        </w:rPr>
        <w:t xml:space="preserve">25 </w:t>
      </w:r>
      <w:r w:rsidR="004D5AB0" w:rsidRPr="00545E42">
        <w:rPr>
          <w:rFonts w:eastAsia="標楷體" w:hAnsi="標楷體"/>
          <w:kern w:val="0"/>
        </w:rPr>
        <w:t>點。</w:t>
      </w:r>
    </w:p>
    <w:p w:rsidR="004D5AB0" w:rsidRPr="00545E42" w:rsidRDefault="000140F8" w:rsidP="00222CEF">
      <w:pPr>
        <w:autoSpaceDE w:val="0"/>
        <w:autoSpaceDN w:val="0"/>
        <w:adjustRightInd w:val="0"/>
        <w:ind w:firstLineChars="236" w:firstLine="566"/>
        <w:rPr>
          <w:rFonts w:eastAsia="標楷體" w:hAnsi="標楷體"/>
          <w:kern w:val="0"/>
        </w:rPr>
      </w:pPr>
      <w:r w:rsidRPr="00545E42">
        <w:rPr>
          <w:rFonts w:eastAsia="標楷體" w:hAnsi="標楷體" w:hint="eastAsia"/>
          <w:kern w:val="0"/>
        </w:rPr>
        <w:t>(</w:t>
      </w:r>
      <w:r w:rsidRPr="00545E42">
        <w:rPr>
          <w:rFonts w:eastAsia="標楷體" w:hAnsi="標楷體"/>
          <w:kern w:val="0"/>
        </w:rPr>
        <w:t>二</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hAnsi="標楷體"/>
          <w:kern w:val="0"/>
        </w:rPr>
        <w:t xml:space="preserve"> </w:t>
      </w:r>
      <w:r w:rsidR="004D5AB0" w:rsidRPr="00545E42">
        <w:rPr>
          <w:rFonts w:eastAsia="標楷體" w:hAnsi="標楷體"/>
          <w:kern w:val="0"/>
        </w:rPr>
        <w:t>送審副教授之最低點數為</w:t>
      </w:r>
      <w:r w:rsidR="004D5AB0" w:rsidRPr="00545E42">
        <w:rPr>
          <w:rFonts w:eastAsia="標楷體" w:hAnsi="標楷體"/>
          <w:kern w:val="0"/>
        </w:rPr>
        <w:t xml:space="preserve">20 </w:t>
      </w:r>
      <w:r w:rsidR="004D5AB0" w:rsidRPr="00545E42">
        <w:rPr>
          <w:rFonts w:eastAsia="標楷體" w:hAnsi="標楷體"/>
          <w:kern w:val="0"/>
        </w:rPr>
        <w:t>點。</w:t>
      </w:r>
    </w:p>
    <w:p w:rsidR="004D5AB0" w:rsidRPr="00545E42" w:rsidRDefault="000140F8" w:rsidP="00222CEF">
      <w:pPr>
        <w:autoSpaceDE w:val="0"/>
        <w:autoSpaceDN w:val="0"/>
        <w:adjustRightInd w:val="0"/>
        <w:ind w:firstLineChars="236" w:firstLine="566"/>
        <w:rPr>
          <w:rFonts w:eastAsia="標楷體" w:hAnsi="標楷體"/>
          <w:kern w:val="0"/>
        </w:rPr>
      </w:pPr>
      <w:r w:rsidRPr="00545E42">
        <w:rPr>
          <w:rFonts w:eastAsia="標楷體" w:hAnsi="標楷體" w:hint="eastAsia"/>
          <w:kern w:val="0"/>
        </w:rPr>
        <w:t>(</w:t>
      </w:r>
      <w:r w:rsidRPr="00545E42">
        <w:rPr>
          <w:rFonts w:eastAsia="標楷體" w:hAnsi="標楷體"/>
          <w:kern w:val="0"/>
        </w:rPr>
        <w:t>三</w:t>
      </w:r>
      <w:r w:rsidRPr="00545E42">
        <w:rPr>
          <w:rFonts w:eastAsia="標楷體" w:hAnsi="標楷體" w:hint="eastAsia"/>
          <w:kern w:val="0"/>
        </w:rPr>
        <w:t>)</w:t>
      </w:r>
      <w:r w:rsidR="004D5AB0" w:rsidRPr="00545E42">
        <w:rPr>
          <w:rFonts w:eastAsia="標楷體" w:hAnsi="標楷體"/>
          <w:kern w:val="0"/>
        </w:rPr>
        <w:t>、</w:t>
      </w:r>
      <w:r w:rsidR="004D5AB0" w:rsidRPr="00545E42">
        <w:rPr>
          <w:rFonts w:eastAsia="標楷體" w:hAnsi="標楷體"/>
          <w:kern w:val="0"/>
        </w:rPr>
        <w:t xml:space="preserve"> </w:t>
      </w:r>
      <w:r w:rsidR="004D5AB0" w:rsidRPr="00545E42">
        <w:rPr>
          <w:rFonts w:eastAsia="標楷體" w:hAnsi="標楷體"/>
          <w:kern w:val="0"/>
        </w:rPr>
        <w:t>送審助理教授之最低點數為</w:t>
      </w:r>
      <w:r w:rsidR="004D5AB0" w:rsidRPr="00545E42">
        <w:rPr>
          <w:rFonts w:eastAsia="標楷體" w:hAnsi="標楷體"/>
          <w:kern w:val="0"/>
        </w:rPr>
        <w:t xml:space="preserve">14 </w:t>
      </w:r>
      <w:r w:rsidR="004D5AB0" w:rsidRPr="00545E42">
        <w:rPr>
          <w:rFonts w:eastAsia="標楷體" w:hAnsi="標楷體"/>
          <w:kern w:val="0"/>
        </w:rPr>
        <w:t>點。</w:t>
      </w:r>
    </w:p>
    <w:p w:rsidR="00F35231" w:rsidRPr="00545E42" w:rsidRDefault="00E22900" w:rsidP="00F35231">
      <w:pPr>
        <w:ind w:left="566" w:hangingChars="236" w:hanging="566"/>
        <w:jc w:val="both"/>
        <w:rPr>
          <w:rFonts w:eastAsia="標楷體" w:hAnsi="標楷體"/>
        </w:rPr>
      </w:pPr>
      <w:r w:rsidRPr="00545E42">
        <w:rPr>
          <w:rFonts w:eastAsia="標楷體" w:hAnsi="標楷體" w:hint="eastAsia"/>
          <w:kern w:val="0"/>
        </w:rPr>
        <w:t>九</w:t>
      </w:r>
      <w:r w:rsidR="000140F8" w:rsidRPr="00545E42">
        <w:rPr>
          <w:rFonts w:eastAsia="標楷體" w:hAnsi="標楷體" w:hint="eastAsia"/>
          <w:kern w:val="0"/>
        </w:rPr>
        <w:t>、</w:t>
      </w:r>
      <w:r w:rsidR="00F35231" w:rsidRPr="00545E42">
        <w:rPr>
          <w:rFonts w:eastAsia="標楷體" w:hAnsi="標楷體" w:hint="eastAsia"/>
        </w:rPr>
        <w:t>以</w:t>
      </w:r>
      <w:r w:rsidR="00F35231" w:rsidRPr="00545E42">
        <w:rPr>
          <w:rFonts w:eastAsia="標楷體" w:hAnsi="標楷體"/>
        </w:rPr>
        <w:t>產學</w:t>
      </w:r>
      <w:r w:rsidR="00F35231" w:rsidRPr="00545E42">
        <w:rPr>
          <w:rFonts w:eastAsia="標楷體"/>
        </w:rPr>
        <w:t>合作</w:t>
      </w:r>
      <w:r w:rsidR="00F35231" w:rsidRPr="00545E42">
        <w:rPr>
          <w:rFonts w:eastAsia="標楷體" w:hAnsi="標楷體"/>
        </w:rPr>
        <w:t>績效送審</w:t>
      </w:r>
      <w:r w:rsidR="00F35231" w:rsidRPr="00545E42">
        <w:rPr>
          <w:rFonts w:eastAsia="標楷體" w:hAnsi="標楷體" w:hint="eastAsia"/>
        </w:rPr>
        <w:t>者</w:t>
      </w:r>
      <w:r w:rsidR="00F35231" w:rsidRPr="00545E42">
        <w:rPr>
          <w:rFonts w:eastAsia="標楷體" w:hAnsi="標楷體"/>
        </w:rPr>
        <w:t>，不受</w:t>
      </w:r>
      <w:r w:rsidR="00F35231" w:rsidRPr="00545E42">
        <w:rPr>
          <w:rFonts w:eastAsia="標楷體" w:hAnsi="標楷體" w:hint="eastAsia"/>
        </w:rPr>
        <w:t>第八條</w:t>
      </w:r>
      <w:r w:rsidR="00F35231" w:rsidRPr="00545E42">
        <w:rPr>
          <w:rFonts w:eastAsia="標楷體" w:hAnsi="標楷體"/>
        </w:rPr>
        <w:t>規定之限制</w:t>
      </w:r>
      <w:r w:rsidR="00F35231" w:rsidRPr="00545E42">
        <w:rPr>
          <w:rFonts w:eastAsia="標楷體" w:hAnsi="標楷體" w:hint="eastAsia"/>
        </w:rPr>
        <w:t>，但</w:t>
      </w:r>
      <w:r w:rsidR="00F35231" w:rsidRPr="00545E42">
        <w:rPr>
          <w:rFonts w:eastAsia="標楷體" w:hAnsi="標楷體"/>
        </w:rPr>
        <w:t>至少需有</w:t>
      </w:r>
      <w:r w:rsidR="00F35231" w:rsidRPr="00545E42">
        <w:rPr>
          <w:rFonts w:eastAsia="標楷體" w:hint="eastAsia"/>
        </w:rPr>
        <w:t>一</w:t>
      </w:r>
      <w:r w:rsidR="00F35231" w:rsidRPr="00545E42">
        <w:rPr>
          <w:rFonts w:eastAsia="標楷體" w:hAnsi="標楷體"/>
        </w:rPr>
        <w:t>篇南</w:t>
      </w:r>
      <w:r w:rsidR="00F35231" w:rsidRPr="00545E42">
        <w:rPr>
          <w:rFonts w:eastAsia="標楷體" w:hAnsi="標楷體" w:hint="eastAsia"/>
        </w:rPr>
        <w:t>臺</w:t>
      </w:r>
      <w:r w:rsidR="00F35231" w:rsidRPr="00545E42">
        <w:rPr>
          <w:rFonts w:eastAsia="標楷體" w:hAnsi="標楷體"/>
        </w:rPr>
        <w:t>學報</w:t>
      </w:r>
      <w:r w:rsidR="00F35231" w:rsidRPr="00545E42">
        <w:rPr>
          <w:rFonts w:eastAsia="標楷體" w:hAnsi="標楷體" w:hint="eastAsia"/>
        </w:rPr>
        <w:t>，</w:t>
      </w:r>
      <w:r w:rsidR="00F35231" w:rsidRPr="00545E42">
        <w:rPr>
          <w:rFonts w:eastAsia="標楷體" w:hAnsi="標楷體"/>
        </w:rPr>
        <w:t>得依下列方式辦理：</w:t>
      </w:r>
    </w:p>
    <w:p w:rsidR="00F35231" w:rsidRPr="00545E42" w:rsidRDefault="00F35231" w:rsidP="00F35231">
      <w:pPr>
        <w:tabs>
          <w:tab w:val="num" w:pos="567"/>
        </w:tabs>
        <w:ind w:left="567"/>
        <w:jc w:val="both"/>
        <w:rPr>
          <w:rFonts w:eastAsia="標楷體" w:hAnsi="標楷體"/>
        </w:rPr>
      </w:pPr>
      <w:r w:rsidRPr="00545E42">
        <w:rPr>
          <w:rFonts w:eastAsia="標楷體" w:hAnsi="標楷體"/>
        </w:rPr>
        <w:t>教師執行產學合作計畫案於辦理升等前五年內，且為取得前一等級教師資格之後，期間至少有三年的金額</w:t>
      </w:r>
      <w:r w:rsidRPr="00545E42">
        <w:rPr>
          <w:rFonts w:eastAsia="標楷體" w:hAnsi="標楷體"/>
        </w:rPr>
        <w:t>(</w:t>
      </w:r>
      <w:r w:rsidRPr="00545E42">
        <w:rPr>
          <w:rFonts w:eastAsia="標楷體" w:hAnsi="標楷體"/>
        </w:rPr>
        <w:t>含技轉金額</w:t>
      </w:r>
      <w:r w:rsidRPr="00545E42">
        <w:rPr>
          <w:rFonts w:eastAsia="標楷體" w:hAnsi="標楷體"/>
        </w:rPr>
        <w:t>)</w:t>
      </w:r>
      <w:r w:rsidRPr="00545E42">
        <w:rPr>
          <w:rFonts w:eastAsia="標楷體" w:hAnsi="標楷體"/>
        </w:rPr>
        <w:t>：工學院每年</w:t>
      </w:r>
      <w:r w:rsidRPr="00545E42">
        <w:rPr>
          <w:rFonts w:eastAsia="標楷體" w:hAnsi="標楷體"/>
        </w:rPr>
        <w:t>80</w:t>
      </w:r>
      <w:r w:rsidRPr="00545E42">
        <w:rPr>
          <w:rFonts w:eastAsia="標楷體" w:hAnsi="標楷體"/>
        </w:rPr>
        <w:t>萬元以上，且達下列標準者，得以產學研發成果之技術報告一篇送審。</w:t>
      </w:r>
    </w:p>
    <w:p w:rsidR="00F35231" w:rsidRPr="00545E42" w:rsidRDefault="00F35231" w:rsidP="00F35231">
      <w:pPr>
        <w:numPr>
          <w:ilvl w:val="0"/>
          <w:numId w:val="2"/>
        </w:numPr>
        <w:tabs>
          <w:tab w:val="left" w:pos="1134"/>
        </w:tabs>
        <w:ind w:left="1134" w:hanging="567"/>
        <w:jc w:val="both"/>
        <w:rPr>
          <w:rFonts w:eastAsia="標楷體" w:hAnsi="標楷體"/>
        </w:rPr>
      </w:pPr>
      <w:r w:rsidRPr="00545E42">
        <w:rPr>
          <w:rFonts w:eastAsia="標楷體" w:hAnsi="標楷體"/>
        </w:rPr>
        <w:t>三年總金額</w:t>
      </w:r>
      <w:r w:rsidRPr="00545E42">
        <w:rPr>
          <w:rFonts w:eastAsia="標楷體" w:hAnsi="標楷體"/>
        </w:rPr>
        <w:t>(</w:t>
      </w:r>
      <w:r w:rsidRPr="00545E42">
        <w:rPr>
          <w:rFonts w:eastAsia="標楷體" w:hAnsi="標楷體"/>
        </w:rPr>
        <w:t>含技轉金額</w:t>
      </w:r>
      <w:r w:rsidRPr="00545E42">
        <w:rPr>
          <w:rFonts w:eastAsia="標楷體" w:hAnsi="標楷體"/>
        </w:rPr>
        <w:t>)</w:t>
      </w:r>
      <w:r w:rsidRPr="00545E42">
        <w:rPr>
          <w:rFonts w:eastAsia="標楷體" w:hAnsi="標楷體"/>
        </w:rPr>
        <w:t>達</w:t>
      </w:r>
      <w:r w:rsidRPr="00545E42">
        <w:rPr>
          <w:rFonts w:eastAsia="標楷體" w:hAnsi="標楷體"/>
        </w:rPr>
        <w:t>300</w:t>
      </w:r>
      <w:r w:rsidRPr="00545E42">
        <w:rPr>
          <w:rFonts w:eastAsia="標楷體" w:hAnsi="標楷體"/>
        </w:rPr>
        <w:t>萬</w:t>
      </w:r>
      <w:r w:rsidRPr="00545E42">
        <w:rPr>
          <w:rFonts w:eastAsia="標楷體" w:hAnsi="標楷體" w:hint="eastAsia"/>
        </w:rPr>
        <w:t>元</w:t>
      </w:r>
      <w:r w:rsidRPr="00545E42">
        <w:rPr>
          <w:rFonts w:eastAsia="標楷體" w:hAnsi="標楷體"/>
        </w:rPr>
        <w:t>以上，講師得送審升等助理教授。</w:t>
      </w:r>
    </w:p>
    <w:p w:rsidR="00F35231" w:rsidRPr="00545E42" w:rsidRDefault="00F35231" w:rsidP="00F35231">
      <w:pPr>
        <w:numPr>
          <w:ilvl w:val="0"/>
          <w:numId w:val="2"/>
        </w:numPr>
        <w:tabs>
          <w:tab w:val="left" w:pos="1134"/>
        </w:tabs>
        <w:ind w:left="1134" w:hanging="567"/>
        <w:jc w:val="both"/>
        <w:rPr>
          <w:rFonts w:eastAsia="標楷體" w:hAnsi="標楷體"/>
        </w:rPr>
      </w:pPr>
      <w:r w:rsidRPr="00545E42">
        <w:rPr>
          <w:rFonts w:eastAsia="標楷體" w:hAnsi="標楷體"/>
        </w:rPr>
        <w:t>三年總金額</w:t>
      </w:r>
      <w:r w:rsidRPr="00545E42">
        <w:rPr>
          <w:rFonts w:eastAsia="標楷體" w:hAnsi="標楷體"/>
        </w:rPr>
        <w:t>(</w:t>
      </w:r>
      <w:r w:rsidRPr="00545E42">
        <w:rPr>
          <w:rFonts w:eastAsia="標楷體" w:hAnsi="標楷體"/>
        </w:rPr>
        <w:t>含技轉金額</w:t>
      </w:r>
      <w:r w:rsidRPr="00545E42">
        <w:rPr>
          <w:rFonts w:eastAsia="標楷體" w:hAnsi="標楷體"/>
        </w:rPr>
        <w:t>)</w:t>
      </w:r>
      <w:r w:rsidRPr="00545E42">
        <w:rPr>
          <w:rFonts w:eastAsia="標楷體" w:hAnsi="標楷體"/>
        </w:rPr>
        <w:t>達</w:t>
      </w:r>
      <w:r w:rsidRPr="00545E42">
        <w:rPr>
          <w:rFonts w:eastAsia="標楷體" w:hAnsi="標楷體"/>
        </w:rPr>
        <w:t>400</w:t>
      </w:r>
      <w:r w:rsidRPr="00545E42">
        <w:rPr>
          <w:rFonts w:eastAsia="標楷體" w:hAnsi="標楷體"/>
        </w:rPr>
        <w:t>萬</w:t>
      </w:r>
      <w:r w:rsidRPr="00545E42">
        <w:rPr>
          <w:rFonts w:eastAsia="標楷體" w:hAnsi="標楷體" w:hint="eastAsia"/>
        </w:rPr>
        <w:t>元</w:t>
      </w:r>
      <w:r w:rsidRPr="00545E42">
        <w:rPr>
          <w:rFonts w:eastAsia="標楷體" w:hAnsi="標楷體"/>
        </w:rPr>
        <w:t>以上，助理教授得送審升等副教授。</w:t>
      </w:r>
    </w:p>
    <w:p w:rsidR="00F35231" w:rsidRPr="00545E42" w:rsidRDefault="00F35231" w:rsidP="00F35231">
      <w:pPr>
        <w:numPr>
          <w:ilvl w:val="0"/>
          <w:numId w:val="2"/>
        </w:numPr>
        <w:tabs>
          <w:tab w:val="left" w:pos="1134"/>
        </w:tabs>
        <w:ind w:left="1134" w:hanging="567"/>
        <w:jc w:val="both"/>
        <w:rPr>
          <w:rFonts w:eastAsia="標楷體" w:hAnsi="標楷體"/>
        </w:rPr>
      </w:pPr>
      <w:r w:rsidRPr="00545E42">
        <w:rPr>
          <w:rFonts w:eastAsia="標楷體" w:hAnsi="標楷體"/>
        </w:rPr>
        <w:t>三年總金額</w:t>
      </w:r>
      <w:r w:rsidRPr="00545E42">
        <w:rPr>
          <w:rFonts w:eastAsia="標楷體" w:hAnsi="標楷體"/>
        </w:rPr>
        <w:t>(</w:t>
      </w:r>
      <w:r w:rsidRPr="00545E42">
        <w:rPr>
          <w:rFonts w:eastAsia="標楷體" w:hAnsi="標楷體"/>
        </w:rPr>
        <w:t>含技轉金額</w:t>
      </w:r>
      <w:r w:rsidRPr="00545E42">
        <w:rPr>
          <w:rFonts w:eastAsia="標楷體" w:hAnsi="標楷體"/>
        </w:rPr>
        <w:t>)</w:t>
      </w:r>
      <w:r w:rsidRPr="00545E42">
        <w:rPr>
          <w:rFonts w:eastAsia="標楷體" w:hAnsi="標楷體"/>
        </w:rPr>
        <w:t>達</w:t>
      </w:r>
      <w:r w:rsidRPr="00545E42">
        <w:rPr>
          <w:rFonts w:eastAsia="標楷體" w:hAnsi="標楷體"/>
        </w:rPr>
        <w:t>600</w:t>
      </w:r>
      <w:r w:rsidRPr="00545E42">
        <w:rPr>
          <w:rFonts w:eastAsia="標楷體" w:hAnsi="標楷體"/>
        </w:rPr>
        <w:t>萬</w:t>
      </w:r>
      <w:r w:rsidRPr="00545E42">
        <w:rPr>
          <w:rFonts w:eastAsia="標楷體" w:hAnsi="標楷體" w:hint="eastAsia"/>
        </w:rPr>
        <w:t>元</w:t>
      </w:r>
      <w:r w:rsidRPr="00545E42">
        <w:rPr>
          <w:rFonts w:eastAsia="標楷體" w:hAnsi="標楷體"/>
        </w:rPr>
        <w:t>以上，副教授得送審升等教授。</w:t>
      </w:r>
    </w:p>
    <w:p w:rsidR="00F35231" w:rsidRPr="00545E42" w:rsidRDefault="00F35231" w:rsidP="00F35231">
      <w:pPr>
        <w:tabs>
          <w:tab w:val="left" w:pos="1134"/>
        </w:tabs>
        <w:ind w:left="567"/>
        <w:jc w:val="both"/>
        <w:rPr>
          <w:rFonts w:eastAsia="標楷體" w:hAnsi="標楷體"/>
        </w:rPr>
      </w:pPr>
      <w:r w:rsidRPr="00545E42">
        <w:rPr>
          <w:rFonts w:eastAsia="標楷體" w:hAnsi="標楷體"/>
        </w:rPr>
        <w:t>前</w:t>
      </w:r>
      <w:r w:rsidRPr="00545E42">
        <w:rPr>
          <w:rFonts w:eastAsia="標楷體" w:hAnsi="標楷體" w:hint="eastAsia"/>
        </w:rPr>
        <w:t>款</w:t>
      </w:r>
      <w:r w:rsidRPr="00545E42">
        <w:rPr>
          <w:rFonts w:eastAsia="標楷體" w:hAnsi="標楷體"/>
        </w:rPr>
        <w:t>產學合作計畫案須經本校</w:t>
      </w:r>
      <w:r w:rsidRPr="00545E42">
        <w:rPr>
          <w:rFonts w:eastAsia="標楷體" w:hAnsi="標楷體" w:hint="eastAsia"/>
        </w:rPr>
        <w:t>研究發展暨產學合作</w:t>
      </w:r>
      <w:r w:rsidRPr="00545E42">
        <w:rPr>
          <w:rFonts w:eastAsia="標楷體" w:hAnsi="標楷體"/>
        </w:rPr>
        <w:t>處認證且為計畫主持人，若多人共同執行，則產學合作計畫案金額</w:t>
      </w:r>
      <w:r w:rsidRPr="00545E42">
        <w:rPr>
          <w:rFonts w:eastAsia="標楷體" w:hAnsi="標楷體"/>
        </w:rPr>
        <w:t>(</w:t>
      </w:r>
      <w:r w:rsidRPr="00545E42">
        <w:rPr>
          <w:rFonts w:eastAsia="標楷體" w:hAnsi="標楷體"/>
        </w:rPr>
        <w:t>含技轉金額</w:t>
      </w:r>
      <w:r w:rsidRPr="00545E42">
        <w:rPr>
          <w:rFonts w:eastAsia="標楷體" w:hAnsi="標楷體"/>
        </w:rPr>
        <w:t>)</w:t>
      </w:r>
      <w:r w:rsidRPr="00545E42">
        <w:rPr>
          <w:rFonts w:eastAsia="標楷體" w:hAnsi="標楷體"/>
        </w:rPr>
        <w:t>應均分。</w:t>
      </w:r>
    </w:p>
    <w:p w:rsidR="00FA4098" w:rsidRPr="00545E42" w:rsidRDefault="00F35231" w:rsidP="00B628A5">
      <w:pPr>
        <w:ind w:left="425" w:hangingChars="177" w:hanging="425"/>
        <w:rPr>
          <w:rFonts w:eastAsia="標楷體"/>
          <w:kern w:val="0"/>
        </w:rPr>
      </w:pPr>
      <w:r w:rsidRPr="00545E42">
        <w:rPr>
          <w:rFonts w:eastAsia="標楷體" w:hAnsi="標楷體" w:hint="eastAsia"/>
          <w:kern w:val="0"/>
        </w:rPr>
        <w:t>十、</w:t>
      </w:r>
      <w:r w:rsidR="00FA4098" w:rsidRPr="00545E42">
        <w:rPr>
          <w:rFonts w:eastAsia="標楷體" w:hAnsi="標楷體" w:hint="eastAsia"/>
        </w:rPr>
        <w:t>以教學</w:t>
      </w:r>
      <w:r w:rsidR="00FA4098" w:rsidRPr="00545E42">
        <w:rPr>
          <w:rFonts w:eastAsia="標楷體" w:hint="eastAsia"/>
        </w:rPr>
        <w:t>實務</w:t>
      </w:r>
      <w:r w:rsidR="00FA4098" w:rsidRPr="00545E42">
        <w:rPr>
          <w:rFonts w:eastAsia="標楷體" w:hAnsi="標楷體" w:hint="eastAsia"/>
        </w:rPr>
        <w:t>成果送審者，不受第八條</w:t>
      </w:r>
      <w:r w:rsidR="00FA4098" w:rsidRPr="00545E42">
        <w:rPr>
          <w:rFonts w:eastAsia="標楷體" w:hAnsi="標楷體"/>
        </w:rPr>
        <w:t>規定之限制</w:t>
      </w:r>
      <w:r w:rsidR="00FA4098" w:rsidRPr="00545E42">
        <w:rPr>
          <w:rFonts w:eastAsia="標楷體" w:hAnsi="標楷體" w:hint="eastAsia"/>
        </w:rPr>
        <w:t>，但</w:t>
      </w:r>
      <w:r w:rsidR="00FA4098" w:rsidRPr="00545E42">
        <w:rPr>
          <w:rFonts w:eastAsia="標楷體" w:hAnsi="標楷體"/>
        </w:rPr>
        <w:t>至少需有</w:t>
      </w:r>
      <w:r w:rsidR="00FA4098" w:rsidRPr="00545E42">
        <w:rPr>
          <w:rFonts w:eastAsia="標楷體" w:hint="eastAsia"/>
        </w:rPr>
        <w:t>一</w:t>
      </w:r>
      <w:r w:rsidR="00FA4098" w:rsidRPr="00545E42">
        <w:rPr>
          <w:rFonts w:eastAsia="標楷體" w:hAnsi="標楷體"/>
        </w:rPr>
        <w:t>篇南</w:t>
      </w:r>
      <w:r w:rsidR="00FA4098" w:rsidRPr="00545E42">
        <w:rPr>
          <w:rFonts w:eastAsia="標楷體" w:hAnsi="標楷體" w:hint="eastAsia"/>
        </w:rPr>
        <w:t>臺</w:t>
      </w:r>
      <w:r w:rsidR="00FA4098" w:rsidRPr="00545E42">
        <w:rPr>
          <w:rFonts w:eastAsia="標楷體" w:hAnsi="標楷體"/>
        </w:rPr>
        <w:t>學報</w:t>
      </w:r>
      <w:r w:rsidR="00FA4098" w:rsidRPr="00545E42">
        <w:rPr>
          <w:rFonts w:eastAsia="標楷體" w:hAnsi="標楷體" w:hint="eastAsia"/>
        </w:rPr>
        <w:t>，</w:t>
      </w:r>
      <w:r w:rsidR="00FA4098" w:rsidRPr="00545E42">
        <w:rPr>
          <w:rFonts w:eastAsia="標楷體"/>
          <w:kern w:val="0"/>
        </w:rPr>
        <w:t>得依下列方式辦理：</w:t>
      </w:r>
    </w:p>
    <w:p w:rsidR="00FA4098" w:rsidRPr="00545E42" w:rsidRDefault="00FA4098" w:rsidP="00FA4098">
      <w:pPr>
        <w:tabs>
          <w:tab w:val="num" w:pos="426"/>
        </w:tabs>
        <w:ind w:left="426"/>
        <w:jc w:val="both"/>
        <w:rPr>
          <w:rFonts w:eastAsia="標楷體"/>
          <w:kern w:val="0"/>
        </w:rPr>
      </w:pPr>
      <w:r w:rsidRPr="00545E42">
        <w:rPr>
          <w:rFonts w:eastAsia="標楷體"/>
          <w:kern w:val="0"/>
        </w:rPr>
        <w:t>送審升等前一等級至本次送審等級之間曾獲本校教學優良教師獎之累積點數</w:t>
      </w:r>
      <w:r w:rsidRPr="00545E42">
        <w:rPr>
          <w:rFonts w:eastAsia="標楷體"/>
          <w:kern w:val="0"/>
        </w:rPr>
        <w:t>(</w:t>
      </w:r>
      <w:r w:rsidRPr="00545E42">
        <w:rPr>
          <w:rFonts w:eastAsia="標楷體"/>
          <w:kern w:val="0"/>
        </w:rPr>
        <w:t>每次獲獎之點數分配：院級優良獎一點、校級甲等獎二點、校級優良獎三點、校級特優獎四點；同一學年度獲獎點數不得重複計算，僅採計最高之獲獎點數</w:t>
      </w:r>
      <w:r w:rsidRPr="00545E42">
        <w:rPr>
          <w:rFonts w:eastAsia="標楷體"/>
          <w:kern w:val="0"/>
        </w:rPr>
        <w:t>)</w:t>
      </w:r>
      <w:r w:rsidRPr="00545E42">
        <w:rPr>
          <w:rFonts w:eastAsia="標楷體"/>
          <w:kern w:val="0"/>
        </w:rPr>
        <w:t>及教學</w:t>
      </w:r>
      <w:r w:rsidRPr="00545E42">
        <w:rPr>
          <w:rFonts w:eastAsia="標楷體"/>
          <w:kern w:val="0"/>
        </w:rPr>
        <w:t>(</w:t>
      </w:r>
      <w:r w:rsidRPr="00545E42">
        <w:rPr>
          <w:rFonts w:eastAsia="標楷體"/>
          <w:kern w:val="0"/>
        </w:rPr>
        <w:t>或研發</w:t>
      </w:r>
      <w:r w:rsidRPr="00545E42">
        <w:rPr>
          <w:rFonts w:eastAsia="標楷體"/>
          <w:kern w:val="0"/>
        </w:rPr>
        <w:t>)</w:t>
      </w:r>
      <w:r w:rsidRPr="00545E42">
        <w:rPr>
          <w:rFonts w:eastAsia="標楷體"/>
          <w:kern w:val="0"/>
        </w:rPr>
        <w:t>等相關專門著作達下列標準者，得以教學實務報告</w:t>
      </w:r>
      <w:r w:rsidRPr="00545E42">
        <w:rPr>
          <w:rFonts w:eastAsia="標楷體"/>
          <w:kern w:val="0"/>
        </w:rPr>
        <w:t>(</w:t>
      </w:r>
      <w:r w:rsidRPr="00545E42">
        <w:rPr>
          <w:rFonts w:eastAsia="標楷體"/>
          <w:kern w:val="0"/>
        </w:rPr>
        <w:t>須經發表、公開發行或出版</w:t>
      </w:r>
      <w:r w:rsidRPr="00545E42">
        <w:rPr>
          <w:rFonts w:eastAsia="標楷體"/>
          <w:kern w:val="0"/>
        </w:rPr>
        <w:t>)</w:t>
      </w:r>
      <w:r w:rsidRPr="00545E42">
        <w:rPr>
          <w:rFonts w:eastAsia="標楷體"/>
          <w:kern w:val="0"/>
        </w:rPr>
        <w:t>為代表著作送審教師資格。</w:t>
      </w:r>
    </w:p>
    <w:p w:rsidR="00FA4098" w:rsidRPr="00545E42" w:rsidRDefault="00FA4098" w:rsidP="00B628A5">
      <w:pPr>
        <w:numPr>
          <w:ilvl w:val="0"/>
          <w:numId w:val="3"/>
        </w:numPr>
        <w:tabs>
          <w:tab w:val="left" w:pos="1134"/>
        </w:tabs>
        <w:autoSpaceDE w:val="0"/>
        <w:autoSpaceDN w:val="0"/>
        <w:adjustRightInd w:val="0"/>
        <w:ind w:left="1134" w:hanging="567"/>
        <w:jc w:val="both"/>
        <w:rPr>
          <w:rFonts w:eastAsia="標楷體"/>
          <w:kern w:val="0"/>
        </w:rPr>
      </w:pPr>
      <w:r w:rsidRPr="00545E42">
        <w:rPr>
          <w:rFonts w:eastAsia="標楷體"/>
          <w:kern w:val="0"/>
        </w:rPr>
        <w:t>獲選教學優良教師獎累積達二點以上且教學</w:t>
      </w:r>
      <w:r w:rsidRPr="00545E42">
        <w:rPr>
          <w:rFonts w:eastAsia="標楷體"/>
          <w:kern w:val="0"/>
        </w:rPr>
        <w:t>(</w:t>
      </w:r>
      <w:r w:rsidRPr="00545E42">
        <w:rPr>
          <w:rFonts w:eastAsia="標楷體"/>
          <w:kern w:val="0"/>
        </w:rPr>
        <w:t>或研發</w:t>
      </w:r>
      <w:r w:rsidRPr="00545E42">
        <w:rPr>
          <w:rFonts w:eastAsia="標楷體"/>
          <w:kern w:val="0"/>
        </w:rPr>
        <w:t>)</w:t>
      </w:r>
      <w:r w:rsidRPr="00545E42">
        <w:rPr>
          <w:rFonts w:eastAsia="標楷體"/>
          <w:kern w:val="0"/>
        </w:rPr>
        <w:t>等相關專門著作二篇以上，講師得送審升等助理教授。</w:t>
      </w:r>
    </w:p>
    <w:p w:rsidR="00FA4098" w:rsidRPr="00545E42" w:rsidRDefault="00FA4098" w:rsidP="00B628A5">
      <w:pPr>
        <w:numPr>
          <w:ilvl w:val="0"/>
          <w:numId w:val="3"/>
        </w:numPr>
        <w:tabs>
          <w:tab w:val="left" w:pos="1134"/>
        </w:tabs>
        <w:autoSpaceDE w:val="0"/>
        <w:autoSpaceDN w:val="0"/>
        <w:adjustRightInd w:val="0"/>
        <w:ind w:left="1134" w:hanging="567"/>
        <w:jc w:val="both"/>
        <w:rPr>
          <w:rFonts w:eastAsia="標楷體"/>
          <w:kern w:val="0"/>
        </w:rPr>
      </w:pPr>
      <w:r w:rsidRPr="00545E42">
        <w:rPr>
          <w:rFonts w:eastAsia="標楷體"/>
          <w:kern w:val="0"/>
        </w:rPr>
        <w:t>獲選教學優良教師獎累積達三點以上且教學</w:t>
      </w:r>
      <w:r w:rsidRPr="00545E42">
        <w:rPr>
          <w:rFonts w:eastAsia="標楷體"/>
          <w:kern w:val="0"/>
        </w:rPr>
        <w:t>(</w:t>
      </w:r>
      <w:r w:rsidRPr="00545E42">
        <w:rPr>
          <w:rFonts w:eastAsia="標楷體"/>
          <w:kern w:val="0"/>
        </w:rPr>
        <w:t>或研發</w:t>
      </w:r>
      <w:r w:rsidRPr="00545E42">
        <w:rPr>
          <w:rFonts w:eastAsia="標楷體"/>
          <w:kern w:val="0"/>
        </w:rPr>
        <w:t>)</w:t>
      </w:r>
      <w:r w:rsidRPr="00545E42">
        <w:rPr>
          <w:rFonts w:eastAsia="標楷體"/>
          <w:kern w:val="0"/>
        </w:rPr>
        <w:t>等相關專門著作三篇以上，助理教授得送審升等副教授。</w:t>
      </w:r>
    </w:p>
    <w:p w:rsidR="00FA4098" w:rsidRPr="00545E42" w:rsidRDefault="00FA4098" w:rsidP="00B628A5">
      <w:pPr>
        <w:numPr>
          <w:ilvl w:val="0"/>
          <w:numId w:val="3"/>
        </w:numPr>
        <w:tabs>
          <w:tab w:val="left" w:pos="1134"/>
        </w:tabs>
        <w:autoSpaceDE w:val="0"/>
        <w:autoSpaceDN w:val="0"/>
        <w:adjustRightInd w:val="0"/>
        <w:ind w:left="1134" w:hanging="567"/>
        <w:jc w:val="both"/>
        <w:rPr>
          <w:rFonts w:eastAsia="標楷體"/>
          <w:kern w:val="0"/>
        </w:rPr>
      </w:pPr>
      <w:r w:rsidRPr="00545E42">
        <w:rPr>
          <w:rFonts w:eastAsia="標楷體"/>
          <w:kern w:val="0"/>
        </w:rPr>
        <w:t>獲選教學優良教師獎累積達四點以上且教學</w:t>
      </w:r>
      <w:r w:rsidRPr="00545E42">
        <w:rPr>
          <w:rFonts w:eastAsia="標楷體"/>
          <w:kern w:val="0"/>
        </w:rPr>
        <w:t>(</w:t>
      </w:r>
      <w:r w:rsidRPr="00545E42">
        <w:rPr>
          <w:rFonts w:eastAsia="標楷體"/>
          <w:kern w:val="0"/>
        </w:rPr>
        <w:t>或研發</w:t>
      </w:r>
      <w:r w:rsidRPr="00545E42">
        <w:rPr>
          <w:rFonts w:eastAsia="標楷體"/>
          <w:kern w:val="0"/>
        </w:rPr>
        <w:t>)</w:t>
      </w:r>
      <w:r w:rsidRPr="00545E42">
        <w:rPr>
          <w:rFonts w:eastAsia="標楷體"/>
          <w:kern w:val="0"/>
        </w:rPr>
        <w:t>等相關專門著作四篇以上，副教授得送審升等教授。</w:t>
      </w:r>
    </w:p>
    <w:p w:rsidR="00FA4098" w:rsidRPr="00545E42" w:rsidRDefault="00FA4098" w:rsidP="00FA4098">
      <w:pPr>
        <w:tabs>
          <w:tab w:val="num" w:pos="1134"/>
        </w:tabs>
        <w:ind w:left="1133"/>
        <w:jc w:val="both"/>
        <w:rPr>
          <w:rFonts w:eastAsia="標楷體"/>
          <w:kern w:val="0"/>
        </w:rPr>
      </w:pPr>
      <w:r w:rsidRPr="00545E42">
        <w:rPr>
          <w:rFonts w:eastAsia="標楷體"/>
          <w:kern w:val="0"/>
        </w:rPr>
        <w:t>前項教學實務報告之內容應包括下列主要項目：</w:t>
      </w:r>
    </w:p>
    <w:p w:rsidR="00FA4098" w:rsidRPr="00545E42" w:rsidRDefault="00FA4098" w:rsidP="00B628A5">
      <w:pPr>
        <w:numPr>
          <w:ilvl w:val="0"/>
          <w:numId w:val="5"/>
        </w:numPr>
        <w:tabs>
          <w:tab w:val="left" w:pos="1134"/>
        </w:tabs>
        <w:autoSpaceDE w:val="0"/>
        <w:autoSpaceDN w:val="0"/>
        <w:adjustRightInd w:val="0"/>
        <w:ind w:left="1134" w:hanging="567"/>
        <w:jc w:val="both"/>
        <w:rPr>
          <w:rFonts w:eastAsia="標楷體"/>
          <w:kern w:val="0"/>
        </w:rPr>
      </w:pPr>
      <w:r w:rsidRPr="00545E42">
        <w:rPr>
          <w:rFonts w:eastAsia="標楷體"/>
          <w:kern w:val="0"/>
        </w:rPr>
        <w:t>教學設計理念</w:t>
      </w:r>
    </w:p>
    <w:p w:rsidR="00FA4098" w:rsidRPr="00545E42" w:rsidRDefault="00FA4098" w:rsidP="00B628A5">
      <w:pPr>
        <w:numPr>
          <w:ilvl w:val="0"/>
          <w:numId w:val="5"/>
        </w:numPr>
        <w:tabs>
          <w:tab w:val="left" w:pos="1134"/>
        </w:tabs>
        <w:autoSpaceDE w:val="0"/>
        <w:autoSpaceDN w:val="0"/>
        <w:adjustRightInd w:val="0"/>
        <w:ind w:left="1134" w:hanging="567"/>
        <w:jc w:val="both"/>
        <w:rPr>
          <w:rFonts w:eastAsia="標楷體"/>
          <w:kern w:val="0"/>
        </w:rPr>
      </w:pPr>
      <w:r w:rsidRPr="00545E42">
        <w:rPr>
          <w:rFonts w:eastAsia="標楷體"/>
          <w:kern w:val="0"/>
        </w:rPr>
        <w:t>教材內容與規劃</w:t>
      </w:r>
    </w:p>
    <w:p w:rsidR="00FA4098" w:rsidRPr="00545E42" w:rsidRDefault="00FA4098" w:rsidP="00B628A5">
      <w:pPr>
        <w:numPr>
          <w:ilvl w:val="0"/>
          <w:numId w:val="5"/>
        </w:numPr>
        <w:tabs>
          <w:tab w:val="left" w:pos="1134"/>
        </w:tabs>
        <w:autoSpaceDE w:val="0"/>
        <w:autoSpaceDN w:val="0"/>
        <w:adjustRightInd w:val="0"/>
        <w:ind w:left="1134" w:hanging="567"/>
        <w:jc w:val="both"/>
        <w:rPr>
          <w:rFonts w:eastAsia="標楷體"/>
          <w:kern w:val="0"/>
        </w:rPr>
      </w:pPr>
      <w:r w:rsidRPr="00545E42">
        <w:rPr>
          <w:rFonts w:eastAsia="標楷體"/>
          <w:kern w:val="0"/>
        </w:rPr>
        <w:lastRenderedPageBreak/>
        <w:t>授課方式與技巧</w:t>
      </w:r>
    </w:p>
    <w:p w:rsidR="00FA4098" w:rsidRPr="00545E42" w:rsidRDefault="00FA4098" w:rsidP="00B628A5">
      <w:pPr>
        <w:numPr>
          <w:ilvl w:val="0"/>
          <w:numId w:val="5"/>
        </w:numPr>
        <w:tabs>
          <w:tab w:val="left" w:pos="1134"/>
        </w:tabs>
        <w:autoSpaceDE w:val="0"/>
        <w:autoSpaceDN w:val="0"/>
        <w:adjustRightInd w:val="0"/>
        <w:ind w:left="1134" w:hanging="567"/>
        <w:jc w:val="both"/>
        <w:rPr>
          <w:rFonts w:eastAsia="標楷體"/>
          <w:kern w:val="0"/>
        </w:rPr>
      </w:pPr>
      <w:r w:rsidRPr="00545E42">
        <w:rPr>
          <w:rFonts w:eastAsia="標楷體"/>
          <w:kern w:val="0"/>
        </w:rPr>
        <w:t>教學成果與貢獻</w:t>
      </w:r>
    </w:p>
    <w:p w:rsidR="00FA4098" w:rsidRPr="00545E42" w:rsidRDefault="00FA4098" w:rsidP="00B628A5">
      <w:pPr>
        <w:ind w:leftChars="236" w:left="566" w:firstLineChars="13" w:firstLine="31"/>
        <w:rPr>
          <w:rFonts w:eastAsia="標楷體" w:hAnsi="標楷體"/>
          <w:kern w:val="0"/>
        </w:rPr>
      </w:pPr>
      <w:r w:rsidRPr="00545E42">
        <w:rPr>
          <w:rFonts w:eastAsia="標楷體"/>
          <w:kern w:val="0"/>
        </w:rPr>
        <w:t>送審</w:t>
      </w:r>
      <w:r w:rsidRPr="00545E42">
        <w:rPr>
          <w:rFonts w:eastAsia="標楷體" w:hint="eastAsia"/>
          <w:kern w:val="0"/>
        </w:rPr>
        <w:t>副教授及教授者，於</w:t>
      </w:r>
      <w:r w:rsidRPr="00545E42">
        <w:rPr>
          <w:rFonts w:eastAsia="標楷體"/>
          <w:kern w:val="0"/>
        </w:rPr>
        <w:t>升等前一等級至本次送審等級期間以七年為限，並須至少要有一次獲選校</w:t>
      </w:r>
      <w:r w:rsidRPr="00545E42">
        <w:rPr>
          <w:rFonts w:eastAsia="標楷體" w:hint="eastAsia"/>
          <w:kern w:val="0"/>
        </w:rPr>
        <w:t>級</w:t>
      </w:r>
      <w:r w:rsidRPr="00545E42">
        <w:rPr>
          <w:rFonts w:eastAsia="標楷體"/>
          <w:kern w:val="0"/>
        </w:rPr>
        <w:t>教學優良教師。</w:t>
      </w:r>
    </w:p>
    <w:p w:rsidR="00E22900" w:rsidRPr="00545E42" w:rsidRDefault="00FA4098" w:rsidP="00222CEF">
      <w:pPr>
        <w:ind w:left="566" w:hangingChars="236" w:hanging="566"/>
        <w:rPr>
          <w:rFonts w:eastAsia="標楷體" w:hAnsi="標楷體"/>
        </w:rPr>
      </w:pPr>
      <w:r w:rsidRPr="00545E42">
        <w:rPr>
          <w:rFonts w:eastAsia="標楷體" w:hAnsi="標楷體" w:hint="eastAsia"/>
          <w:kern w:val="0"/>
        </w:rPr>
        <w:t>十一、</w:t>
      </w:r>
      <w:r w:rsidR="00E22900" w:rsidRPr="00545E42">
        <w:rPr>
          <w:rFonts w:eastAsia="標楷體" w:hAnsi="標楷體" w:hint="eastAsia"/>
        </w:rPr>
        <w:t>申請人如不服系教評會之決議，應於收到決議通知書之日起</w:t>
      </w:r>
      <w:r w:rsidR="00E22900" w:rsidRPr="00545E42">
        <w:rPr>
          <w:rFonts w:eastAsia="標楷體"/>
        </w:rPr>
        <w:t>30</w:t>
      </w:r>
      <w:r w:rsidR="00E22900" w:rsidRPr="00545E42">
        <w:rPr>
          <w:rFonts w:eastAsia="標楷體" w:hAnsi="標楷體" w:hint="eastAsia"/>
        </w:rPr>
        <w:t>日內以書面敘明理由向院教評會提出申覆，院教評會認為申覆成立時，應送回系教評會再審議。</w:t>
      </w:r>
    </w:p>
    <w:p w:rsidR="0046721D" w:rsidRPr="00545E42" w:rsidRDefault="00E22900" w:rsidP="00F35231">
      <w:pPr>
        <w:ind w:left="708" w:hangingChars="295" w:hanging="708"/>
        <w:rPr>
          <w:rFonts w:eastAsia="標楷體" w:hAnsi="標楷體"/>
          <w:kern w:val="0"/>
        </w:rPr>
      </w:pPr>
      <w:r w:rsidRPr="00545E42">
        <w:rPr>
          <w:rFonts w:eastAsia="標楷體" w:hAnsi="標楷體" w:hint="eastAsia"/>
          <w:kern w:val="0"/>
        </w:rPr>
        <w:t>十</w:t>
      </w:r>
      <w:r w:rsidR="00B628A5" w:rsidRPr="00545E42">
        <w:rPr>
          <w:rFonts w:eastAsia="標楷體" w:hAnsi="標楷體"/>
          <w:kern w:val="0"/>
        </w:rPr>
        <w:t>二</w:t>
      </w:r>
      <w:r w:rsidRPr="00545E42">
        <w:rPr>
          <w:rFonts w:eastAsia="標楷體" w:hAnsi="標楷體" w:hint="eastAsia"/>
          <w:kern w:val="0"/>
        </w:rPr>
        <w:t>、</w:t>
      </w:r>
      <w:r w:rsidR="004D5AB0" w:rsidRPr="00545E42">
        <w:rPr>
          <w:rFonts w:eastAsia="標楷體" w:hAnsi="標楷體"/>
          <w:kern w:val="0"/>
        </w:rPr>
        <w:t>本</w:t>
      </w:r>
      <w:r w:rsidR="00CF3956" w:rsidRPr="00545E42">
        <w:rPr>
          <w:rFonts w:eastAsia="標楷體" w:hAnsi="標楷體" w:hint="eastAsia"/>
          <w:kern w:val="0"/>
        </w:rPr>
        <w:t>要</w:t>
      </w:r>
      <w:r w:rsidR="004D5AB0" w:rsidRPr="00545E42">
        <w:rPr>
          <w:rFonts w:eastAsia="標楷體" w:hAnsi="標楷體" w:hint="eastAsia"/>
          <w:kern w:val="0"/>
        </w:rPr>
        <w:t>點</w:t>
      </w:r>
      <w:r w:rsidR="004D5AB0" w:rsidRPr="00545E42">
        <w:rPr>
          <w:rFonts w:eastAsia="標楷體" w:hAnsi="標楷體"/>
          <w:kern w:val="0"/>
        </w:rPr>
        <w:t>經務會議</w:t>
      </w:r>
      <w:r w:rsidR="004D5AB0" w:rsidRPr="00545E42">
        <w:rPr>
          <w:rFonts w:eastAsia="標楷體" w:hAnsi="標楷體" w:hint="eastAsia"/>
          <w:kern w:val="0"/>
        </w:rPr>
        <w:t>審議，並經院教師評審委員</w:t>
      </w:r>
      <w:r w:rsidR="004D5AB0" w:rsidRPr="00545E42">
        <w:rPr>
          <w:rFonts w:eastAsia="標楷體" w:hAnsi="標楷體"/>
          <w:kern w:val="0"/>
        </w:rPr>
        <w:t>會議通過</w:t>
      </w:r>
      <w:r w:rsidR="004D5AB0" w:rsidRPr="00545E42">
        <w:rPr>
          <w:rFonts w:eastAsia="標楷體" w:hAnsi="標楷體" w:hint="eastAsia"/>
          <w:kern w:val="0"/>
        </w:rPr>
        <w:t>後，陳請院長公布</w:t>
      </w:r>
      <w:r w:rsidR="00A91621" w:rsidRPr="00545E42">
        <w:rPr>
          <w:rFonts w:eastAsia="標楷體" w:hAnsi="標楷體" w:hint="eastAsia"/>
          <w:kern w:val="0"/>
        </w:rPr>
        <w:t>施行</w:t>
      </w:r>
      <w:r w:rsidR="004D5AB0" w:rsidRPr="00545E42">
        <w:rPr>
          <w:rFonts w:eastAsia="標楷體" w:hAnsi="標楷體"/>
          <w:kern w:val="0"/>
        </w:rPr>
        <w:t>，修正時亦同。</w:t>
      </w:r>
    </w:p>
    <w:sectPr w:rsidR="0046721D" w:rsidRPr="00545E42" w:rsidSect="004D5AB0">
      <w:footerReference w:type="default" r:id="rId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EA3" w:rsidRDefault="000F5EA3">
      <w:r>
        <w:separator/>
      </w:r>
    </w:p>
  </w:endnote>
  <w:endnote w:type="continuationSeparator" w:id="0">
    <w:p w:rsidR="000F5EA3" w:rsidRDefault="000F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1887"/>
      <w:docPartObj>
        <w:docPartGallery w:val="Page Numbers (Bottom of Page)"/>
        <w:docPartUnique/>
      </w:docPartObj>
    </w:sdtPr>
    <w:sdtEndPr/>
    <w:sdtContent>
      <w:p w:rsidR="004A7897" w:rsidRDefault="00341523">
        <w:pPr>
          <w:pStyle w:val="a4"/>
          <w:jc w:val="center"/>
        </w:pPr>
        <w:r>
          <w:fldChar w:fldCharType="begin"/>
        </w:r>
        <w:r w:rsidR="00862C14">
          <w:instrText xml:space="preserve"> PAGE   \* MERGEFORMAT </w:instrText>
        </w:r>
        <w:r>
          <w:fldChar w:fldCharType="separate"/>
        </w:r>
        <w:r w:rsidR="00CC0DCB" w:rsidRPr="00CC0DCB">
          <w:rPr>
            <w:noProof/>
            <w:lang w:val="zh-TW"/>
          </w:rPr>
          <w:t>2</w:t>
        </w:r>
        <w:r>
          <w:rPr>
            <w:noProof/>
            <w:lang w:val="zh-TW"/>
          </w:rPr>
          <w:fldChar w:fldCharType="end"/>
        </w:r>
      </w:p>
    </w:sdtContent>
  </w:sdt>
  <w:p w:rsidR="004A7897" w:rsidRDefault="004A789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EA3" w:rsidRDefault="000F5EA3">
      <w:r>
        <w:separator/>
      </w:r>
    </w:p>
  </w:footnote>
  <w:footnote w:type="continuationSeparator" w:id="0">
    <w:p w:rsidR="000F5EA3" w:rsidRDefault="000F5E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A1249"/>
    <w:multiLevelType w:val="hybridMultilevel"/>
    <w:tmpl w:val="4F0251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7778A3E0">
      <w:start w:val="1"/>
      <w:numFmt w:val="taiwaneseCountingThousand"/>
      <w:lvlText w:val="(%3)"/>
      <w:lvlJc w:val="left"/>
      <w:pPr>
        <w:ind w:left="1440" w:hanging="480"/>
      </w:pPr>
      <w:rPr>
        <w:rFonts w:eastAsia="標楷體" w:hint="eastAsia"/>
        <w:b w:val="0"/>
        <w:i w:val="0"/>
        <w:color w:val="000000"/>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F91955"/>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E9326DC"/>
    <w:multiLevelType w:val="hybridMultilevel"/>
    <w:tmpl w:val="DF10F188"/>
    <w:lvl w:ilvl="0" w:tplc="97BA3D0A">
      <w:start w:val="1"/>
      <w:numFmt w:val="taiwaneseCountingThousand"/>
      <w:lvlText w:val="(%1)"/>
      <w:lvlJc w:val="left"/>
      <w:pPr>
        <w:ind w:left="1615" w:hanging="480"/>
      </w:pPr>
      <w:rPr>
        <w:rFonts w:eastAsia="標楷體" w:hint="eastAsia"/>
        <w:b w:val="0"/>
        <w:i w:val="0"/>
        <w:color w:val="auto"/>
        <w:sz w:val="24"/>
        <w:szCs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3" w15:restartNumberingAfterBreak="0">
    <w:nsid w:val="539B204F"/>
    <w:multiLevelType w:val="hybridMultilevel"/>
    <w:tmpl w:val="AC5A89F2"/>
    <w:lvl w:ilvl="0" w:tplc="7F6609E2">
      <w:start w:val="1"/>
      <w:numFmt w:val="taiwaneseCountingThousand"/>
      <w:lvlText w:val="(%1)"/>
      <w:lvlJc w:val="left"/>
      <w:pPr>
        <w:ind w:left="1615" w:hanging="480"/>
      </w:pPr>
      <w:rPr>
        <w:rFonts w:eastAsia="標楷體" w:hint="eastAsia"/>
        <w:b w:val="0"/>
        <w:i w:val="0"/>
        <w:color w:val="auto"/>
        <w:sz w:val="24"/>
        <w:szCs w:val="24"/>
      </w:r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5E884DD2"/>
    <w:multiLevelType w:val="hybridMultilevel"/>
    <w:tmpl w:val="9A901A98"/>
    <w:lvl w:ilvl="0" w:tplc="C134593C">
      <w:start w:val="1"/>
      <w:numFmt w:val="taiwaneseCountingThousand"/>
      <w:lvlText w:val="(%1)"/>
      <w:lvlJc w:val="left"/>
      <w:pPr>
        <w:ind w:left="1615"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AB0"/>
    <w:rsid w:val="00000934"/>
    <w:rsid w:val="00001709"/>
    <w:rsid w:val="00003B18"/>
    <w:rsid w:val="00004891"/>
    <w:rsid w:val="000072B2"/>
    <w:rsid w:val="00011B65"/>
    <w:rsid w:val="00012AC2"/>
    <w:rsid w:val="00013651"/>
    <w:rsid w:val="00013C40"/>
    <w:rsid w:val="000140F8"/>
    <w:rsid w:val="0001693B"/>
    <w:rsid w:val="0002214D"/>
    <w:rsid w:val="0003249F"/>
    <w:rsid w:val="000328DA"/>
    <w:rsid w:val="00033D18"/>
    <w:rsid w:val="00037BC3"/>
    <w:rsid w:val="00043EA2"/>
    <w:rsid w:val="000515B2"/>
    <w:rsid w:val="00057347"/>
    <w:rsid w:val="000638BC"/>
    <w:rsid w:val="00067E00"/>
    <w:rsid w:val="000769B3"/>
    <w:rsid w:val="00077BA5"/>
    <w:rsid w:val="00081653"/>
    <w:rsid w:val="00084BAE"/>
    <w:rsid w:val="0008767C"/>
    <w:rsid w:val="00091A05"/>
    <w:rsid w:val="000929DA"/>
    <w:rsid w:val="00095483"/>
    <w:rsid w:val="000A314C"/>
    <w:rsid w:val="000A6315"/>
    <w:rsid w:val="000A6452"/>
    <w:rsid w:val="000A7D66"/>
    <w:rsid w:val="000C1D49"/>
    <w:rsid w:val="000C2F59"/>
    <w:rsid w:val="000C4789"/>
    <w:rsid w:val="000C63FC"/>
    <w:rsid w:val="000D4918"/>
    <w:rsid w:val="000D737D"/>
    <w:rsid w:val="000E1990"/>
    <w:rsid w:val="000E4B05"/>
    <w:rsid w:val="000E5EBE"/>
    <w:rsid w:val="000F215C"/>
    <w:rsid w:val="000F2EC8"/>
    <w:rsid w:val="000F415F"/>
    <w:rsid w:val="000F4957"/>
    <w:rsid w:val="000F5EA3"/>
    <w:rsid w:val="00106653"/>
    <w:rsid w:val="00106D43"/>
    <w:rsid w:val="00111732"/>
    <w:rsid w:val="0011348A"/>
    <w:rsid w:val="00113E9A"/>
    <w:rsid w:val="00117592"/>
    <w:rsid w:val="00122246"/>
    <w:rsid w:val="00123442"/>
    <w:rsid w:val="00133274"/>
    <w:rsid w:val="001332AA"/>
    <w:rsid w:val="00133765"/>
    <w:rsid w:val="00141F48"/>
    <w:rsid w:val="001504EF"/>
    <w:rsid w:val="00153D43"/>
    <w:rsid w:val="00166205"/>
    <w:rsid w:val="00170D3A"/>
    <w:rsid w:val="00172A8F"/>
    <w:rsid w:val="00173494"/>
    <w:rsid w:val="00175866"/>
    <w:rsid w:val="00190CBF"/>
    <w:rsid w:val="001957BD"/>
    <w:rsid w:val="00195AF0"/>
    <w:rsid w:val="00196C6F"/>
    <w:rsid w:val="001A1333"/>
    <w:rsid w:val="001A2AF3"/>
    <w:rsid w:val="001B7B95"/>
    <w:rsid w:val="001B7BA1"/>
    <w:rsid w:val="001C5F6F"/>
    <w:rsid w:val="001D175A"/>
    <w:rsid w:val="001E5101"/>
    <w:rsid w:val="001E7A6B"/>
    <w:rsid w:val="001F6D89"/>
    <w:rsid w:val="00201EB3"/>
    <w:rsid w:val="0020758D"/>
    <w:rsid w:val="0021083D"/>
    <w:rsid w:val="00214EC3"/>
    <w:rsid w:val="00222382"/>
    <w:rsid w:val="002226BC"/>
    <w:rsid w:val="00222CEF"/>
    <w:rsid w:val="00222F54"/>
    <w:rsid w:val="002267CA"/>
    <w:rsid w:val="00231BF6"/>
    <w:rsid w:val="002323BD"/>
    <w:rsid w:val="0023365F"/>
    <w:rsid w:val="0023398B"/>
    <w:rsid w:val="00235451"/>
    <w:rsid w:val="00235A24"/>
    <w:rsid w:val="00241650"/>
    <w:rsid w:val="00245869"/>
    <w:rsid w:val="00247BC0"/>
    <w:rsid w:val="002566C4"/>
    <w:rsid w:val="00257844"/>
    <w:rsid w:val="00261C17"/>
    <w:rsid w:val="002664BD"/>
    <w:rsid w:val="00274663"/>
    <w:rsid w:val="00275AA6"/>
    <w:rsid w:val="002765BF"/>
    <w:rsid w:val="00276A33"/>
    <w:rsid w:val="00280556"/>
    <w:rsid w:val="002959CE"/>
    <w:rsid w:val="002A24CB"/>
    <w:rsid w:val="002B3CCD"/>
    <w:rsid w:val="002C1B63"/>
    <w:rsid w:val="002C5222"/>
    <w:rsid w:val="002C7E39"/>
    <w:rsid w:val="002D0505"/>
    <w:rsid w:val="002D1D30"/>
    <w:rsid w:val="002D4D58"/>
    <w:rsid w:val="002D745C"/>
    <w:rsid w:val="002E1963"/>
    <w:rsid w:val="002E61E2"/>
    <w:rsid w:val="002F0FFB"/>
    <w:rsid w:val="002F2E22"/>
    <w:rsid w:val="002F6B23"/>
    <w:rsid w:val="00300AA2"/>
    <w:rsid w:val="00314286"/>
    <w:rsid w:val="0031614E"/>
    <w:rsid w:val="00316E43"/>
    <w:rsid w:val="00322ACE"/>
    <w:rsid w:val="0032634A"/>
    <w:rsid w:val="00333E14"/>
    <w:rsid w:val="0033507E"/>
    <w:rsid w:val="0033554F"/>
    <w:rsid w:val="00341523"/>
    <w:rsid w:val="003421CE"/>
    <w:rsid w:val="00344AE8"/>
    <w:rsid w:val="0034537B"/>
    <w:rsid w:val="00357559"/>
    <w:rsid w:val="00360C8F"/>
    <w:rsid w:val="00361318"/>
    <w:rsid w:val="00380184"/>
    <w:rsid w:val="00384BBB"/>
    <w:rsid w:val="0038540C"/>
    <w:rsid w:val="00396263"/>
    <w:rsid w:val="0039737D"/>
    <w:rsid w:val="003A313F"/>
    <w:rsid w:val="003A6FA0"/>
    <w:rsid w:val="003A7A75"/>
    <w:rsid w:val="003B2CE2"/>
    <w:rsid w:val="003B645E"/>
    <w:rsid w:val="003B68E3"/>
    <w:rsid w:val="003B7264"/>
    <w:rsid w:val="003C1C2C"/>
    <w:rsid w:val="003C45B7"/>
    <w:rsid w:val="003D0491"/>
    <w:rsid w:val="003E0C62"/>
    <w:rsid w:val="003E0EE4"/>
    <w:rsid w:val="003E1C84"/>
    <w:rsid w:val="003E65CB"/>
    <w:rsid w:val="003E75BD"/>
    <w:rsid w:val="003F6327"/>
    <w:rsid w:val="00406821"/>
    <w:rsid w:val="00412BD6"/>
    <w:rsid w:val="00420BDB"/>
    <w:rsid w:val="00430905"/>
    <w:rsid w:val="0043438D"/>
    <w:rsid w:val="0044023F"/>
    <w:rsid w:val="00446E27"/>
    <w:rsid w:val="00452FBD"/>
    <w:rsid w:val="00453E82"/>
    <w:rsid w:val="00466B63"/>
    <w:rsid w:val="0046721D"/>
    <w:rsid w:val="004741B0"/>
    <w:rsid w:val="004778AF"/>
    <w:rsid w:val="00482339"/>
    <w:rsid w:val="00483920"/>
    <w:rsid w:val="0048727F"/>
    <w:rsid w:val="004A680A"/>
    <w:rsid w:val="004A7897"/>
    <w:rsid w:val="004B01C2"/>
    <w:rsid w:val="004B363B"/>
    <w:rsid w:val="004B6EC3"/>
    <w:rsid w:val="004C25A4"/>
    <w:rsid w:val="004D5909"/>
    <w:rsid w:val="004D5AB0"/>
    <w:rsid w:val="004D60C9"/>
    <w:rsid w:val="004E04B3"/>
    <w:rsid w:val="004E0A6E"/>
    <w:rsid w:val="004E18FA"/>
    <w:rsid w:val="004E6715"/>
    <w:rsid w:val="004F36F5"/>
    <w:rsid w:val="004F415A"/>
    <w:rsid w:val="004F749F"/>
    <w:rsid w:val="004F780F"/>
    <w:rsid w:val="00512652"/>
    <w:rsid w:val="005153D6"/>
    <w:rsid w:val="00515943"/>
    <w:rsid w:val="00517A74"/>
    <w:rsid w:val="00521681"/>
    <w:rsid w:val="00526277"/>
    <w:rsid w:val="005315DE"/>
    <w:rsid w:val="00540D4C"/>
    <w:rsid w:val="00543215"/>
    <w:rsid w:val="0054451E"/>
    <w:rsid w:val="00545E42"/>
    <w:rsid w:val="00547463"/>
    <w:rsid w:val="005503BD"/>
    <w:rsid w:val="00550E8E"/>
    <w:rsid w:val="00552C6C"/>
    <w:rsid w:val="0055475D"/>
    <w:rsid w:val="00560748"/>
    <w:rsid w:val="00565358"/>
    <w:rsid w:val="00571D39"/>
    <w:rsid w:val="005732D1"/>
    <w:rsid w:val="0057418B"/>
    <w:rsid w:val="00577FD7"/>
    <w:rsid w:val="0058266F"/>
    <w:rsid w:val="00590323"/>
    <w:rsid w:val="00593E82"/>
    <w:rsid w:val="005A77BF"/>
    <w:rsid w:val="005B3323"/>
    <w:rsid w:val="005C15BE"/>
    <w:rsid w:val="005C36E2"/>
    <w:rsid w:val="005C55B0"/>
    <w:rsid w:val="005C69EB"/>
    <w:rsid w:val="005D18DC"/>
    <w:rsid w:val="005E1ED1"/>
    <w:rsid w:val="005E55A6"/>
    <w:rsid w:val="005F0DDF"/>
    <w:rsid w:val="005F5754"/>
    <w:rsid w:val="00600566"/>
    <w:rsid w:val="00603B8D"/>
    <w:rsid w:val="00604C62"/>
    <w:rsid w:val="00607071"/>
    <w:rsid w:val="00612C96"/>
    <w:rsid w:val="0063053D"/>
    <w:rsid w:val="0063347B"/>
    <w:rsid w:val="00635548"/>
    <w:rsid w:val="006365C8"/>
    <w:rsid w:val="00642966"/>
    <w:rsid w:val="00643E92"/>
    <w:rsid w:val="00645267"/>
    <w:rsid w:val="00652A7A"/>
    <w:rsid w:val="0065565B"/>
    <w:rsid w:val="00664B3A"/>
    <w:rsid w:val="00670122"/>
    <w:rsid w:val="00670A13"/>
    <w:rsid w:val="0067696D"/>
    <w:rsid w:val="00680531"/>
    <w:rsid w:val="00681081"/>
    <w:rsid w:val="00682729"/>
    <w:rsid w:val="006845CD"/>
    <w:rsid w:val="006857DB"/>
    <w:rsid w:val="00687804"/>
    <w:rsid w:val="00696E70"/>
    <w:rsid w:val="006A4929"/>
    <w:rsid w:val="006A7927"/>
    <w:rsid w:val="006B24A1"/>
    <w:rsid w:val="006B4415"/>
    <w:rsid w:val="006C194C"/>
    <w:rsid w:val="006C5325"/>
    <w:rsid w:val="006C70E1"/>
    <w:rsid w:val="006D4699"/>
    <w:rsid w:val="006D57AC"/>
    <w:rsid w:val="006E1137"/>
    <w:rsid w:val="006F075C"/>
    <w:rsid w:val="006F4218"/>
    <w:rsid w:val="00702E80"/>
    <w:rsid w:val="00706849"/>
    <w:rsid w:val="007153E7"/>
    <w:rsid w:val="00720E7E"/>
    <w:rsid w:val="007261D3"/>
    <w:rsid w:val="00726324"/>
    <w:rsid w:val="00727BD1"/>
    <w:rsid w:val="007303BE"/>
    <w:rsid w:val="007304A5"/>
    <w:rsid w:val="007354EF"/>
    <w:rsid w:val="00745BBD"/>
    <w:rsid w:val="00747ECB"/>
    <w:rsid w:val="00750493"/>
    <w:rsid w:val="00755969"/>
    <w:rsid w:val="00755D9A"/>
    <w:rsid w:val="00762965"/>
    <w:rsid w:val="00770111"/>
    <w:rsid w:val="00770582"/>
    <w:rsid w:val="007710F5"/>
    <w:rsid w:val="00771228"/>
    <w:rsid w:val="007808BF"/>
    <w:rsid w:val="0078409F"/>
    <w:rsid w:val="007842DC"/>
    <w:rsid w:val="00794A45"/>
    <w:rsid w:val="007A1C5B"/>
    <w:rsid w:val="007A56D9"/>
    <w:rsid w:val="007A5E2E"/>
    <w:rsid w:val="007A6412"/>
    <w:rsid w:val="007B098A"/>
    <w:rsid w:val="007B1CEC"/>
    <w:rsid w:val="007B55FC"/>
    <w:rsid w:val="007C0109"/>
    <w:rsid w:val="007C6862"/>
    <w:rsid w:val="007D0B9A"/>
    <w:rsid w:val="007D79A6"/>
    <w:rsid w:val="007D7AA5"/>
    <w:rsid w:val="007E014A"/>
    <w:rsid w:val="007E7018"/>
    <w:rsid w:val="007E7100"/>
    <w:rsid w:val="007E71EC"/>
    <w:rsid w:val="007F4D9B"/>
    <w:rsid w:val="00802CD3"/>
    <w:rsid w:val="0080337C"/>
    <w:rsid w:val="00804816"/>
    <w:rsid w:val="0080722E"/>
    <w:rsid w:val="0081151F"/>
    <w:rsid w:val="008155E1"/>
    <w:rsid w:val="0081569F"/>
    <w:rsid w:val="00816312"/>
    <w:rsid w:val="00822F2B"/>
    <w:rsid w:val="008303E4"/>
    <w:rsid w:val="00832C34"/>
    <w:rsid w:val="00833A40"/>
    <w:rsid w:val="00837CA5"/>
    <w:rsid w:val="008409E1"/>
    <w:rsid w:val="00842DEE"/>
    <w:rsid w:val="00845C03"/>
    <w:rsid w:val="008475C4"/>
    <w:rsid w:val="008509DD"/>
    <w:rsid w:val="00857D9F"/>
    <w:rsid w:val="008602C9"/>
    <w:rsid w:val="00862C14"/>
    <w:rsid w:val="00873595"/>
    <w:rsid w:val="00873C52"/>
    <w:rsid w:val="00873CD2"/>
    <w:rsid w:val="008836FA"/>
    <w:rsid w:val="0089167D"/>
    <w:rsid w:val="008927FB"/>
    <w:rsid w:val="0089501F"/>
    <w:rsid w:val="00895E61"/>
    <w:rsid w:val="00897336"/>
    <w:rsid w:val="008978D5"/>
    <w:rsid w:val="008A446F"/>
    <w:rsid w:val="008B3A4B"/>
    <w:rsid w:val="008D1136"/>
    <w:rsid w:val="008D429B"/>
    <w:rsid w:val="008E6275"/>
    <w:rsid w:val="008E7A48"/>
    <w:rsid w:val="008F2A6A"/>
    <w:rsid w:val="008F7AB8"/>
    <w:rsid w:val="008F7C3F"/>
    <w:rsid w:val="00903053"/>
    <w:rsid w:val="0090326E"/>
    <w:rsid w:val="0091319E"/>
    <w:rsid w:val="00913386"/>
    <w:rsid w:val="009143B5"/>
    <w:rsid w:val="009158AE"/>
    <w:rsid w:val="009165FF"/>
    <w:rsid w:val="0092717D"/>
    <w:rsid w:val="009408C6"/>
    <w:rsid w:val="0094113A"/>
    <w:rsid w:val="00960CD9"/>
    <w:rsid w:val="00962FDE"/>
    <w:rsid w:val="009669EC"/>
    <w:rsid w:val="00971C89"/>
    <w:rsid w:val="00972CBA"/>
    <w:rsid w:val="009742BC"/>
    <w:rsid w:val="00987061"/>
    <w:rsid w:val="009927F2"/>
    <w:rsid w:val="009A2461"/>
    <w:rsid w:val="009B0D54"/>
    <w:rsid w:val="009B3027"/>
    <w:rsid w:val="009B4E0F"/>
    <w:rsid w:val="009B735E"/>
    <w:rsid w:val="009B765F"/>
    <w:rsid w:val="009C6EA7"/>
    <w:rsid w:val="009C6F1D"/>
    <w:rsid w:val="009C7710"/>
    <w:rsid w:val="009D2F8E"/>
    <w:rsid w:val="009D7F5C"/>
    <w:rsid w:val="009E008D"/>
    <w:rsid w:val="009E6328"/>
    <w:rsid w:val="009E65A4"/>
    <w:rsid w:val="009E766B"/>
    <w:rsid w:val="009F0DAB"/>
    <w:rsid w:val="009F11E8"/>
    <w:rsid w:val="009F60E7"/>
    <w:rsid w:val="009F7975"/>
    <w:rsid w:val="00A05E66"/>
    <w:rsid w:val="00A11F58"/>
    <w:rsid w:val="00A17C04"/>
    <w:rsid w:val="00A239AB"/>
    <w:rsid w:val="00A315B3"/>
    <w:rsid w:val="00A32392"/>
    <w:rsid w:val="00A32803"/>
    <w:rsid w:val="00A32F7E"/>
    <w:rsid w:val="00A46D05"/>
    <w:rsid w:val="00A568CE"/>
    <w:rsid w:val="00A56954"/>
    <w:rsid w:val="00A56C9B"/>
    <w:rsid w:val="00A6509E"/>
    <w:rsid w:val="00A66D15"/>
    <w:rsid w:val="00A700BE"/>
    <w:rsid w:val="00A7419E"/>
    <w:rsid w:val="00A7531D"/>
    <w:rsid w:val="00A80FAB"/>
    <w:rsid w:val="00A81475"/>
    <w:rsid w:val="00A84147"/>
    <w:rsid w:val="00A851A9"/>
    <w:rsid w:val="00A85A2C"/>
    <w:rsid w:val="00A8669A"/>
    <w:rsid w:val="00A91621"/>
    <w:rsid w:val="00AA2989"/>
    <w:rsid w:val="00AA5736"/>
    <w:rsid w:val="00AA65E0"/>
    <w:rsid w:val="00AB1DEC"/>
    <w:rsid w:val="00AB2F6A"/>
    <w:rsid w:val="00AB6928"/>
    <w:rsid w:val="00AC60C7"/>
    <w:rsid w:val="00AD2020"/>
    <w:rsid w:val="00AD3863"/>
    <w:rsid w:val="00AD7EFB"/>
    <w:rsid w:val="00AE42A1"/>
    <w:rsid w:val="00AE4D0B"/>
    <w:rsid w:val="00AE52F7"/>
    <w:rsid w:val="00B00878"/>
    <w:rsid w:val="00B009CF"/>
    <w:rsid w:val="00B039AA"/>
    <w:rsid w:val="00B05274"/>
    <w:rsid w:val="00B07275"/>
    <w:rsid w:val="00B17231"/>
    <w:rsid w:val="00B24C79"/>
    <w:rsid w:val="00B26878"/>
    <w:rsid w:val="00B30DF4"/>
    <w:rsid w:val="00B3359D"/>
    <w:rsid w:val="00B41153"/>
    <w:rsid w:val="00B44A30"/>
    <w:rsid w:val="00B464A2"/>
    <w:rsid w:val="00B51A04"/>
    <w:rsid w:val="00B5236A"/>
    <w:rsid w:val="00B53300"/>
    <w:rsid w:val="00B53C9A"/>
    <w:rsid w:val="00B57BFE"/>
    <w:rsid w:val="00B628A5"/>
    <w:rsid w:val="00B63DBB"/>
    <w:rsid w:val="00B6582C"/>
    <w:rsid w:val="00B71DEF"/>
    <w:rsid w:val="00B72E94"/>
    <w:rsid w:val="00B777A8"/>
    <w:rsid w:val="00B90218"/>
    <w:rsid w:val="00B920A8"/>
    <w:rsid w:val="00B9338D"/>
    <w:rsid w:val="00B9360B"/>
    <w:rsid w:val="00B96C9D"/>
    <w:rsid w:val="00BC36F0"/>
    <w:rsid w:val="00BC5FF8"/>
    <w:rsid w:val="00BD00C7"/>
    <w:rsid w:val="00BD3C2A"/>
    <w:rsid w:val="00BD4ED8"/>
    <w:rsid w:val="00BD749B"/>
    <w:rsid w:val="00BD7657"/>
    <w:rsid w:val="00BE655C"/>
    <w:rsid w:val="00BF0FA8"/>
    <w:rsid w:val="00BF1DC2"/>
    <w:rsid w:val="00BF2858"/>
    <w:rsid w:val="00BF4A6F"/>
    <w:rsid w:val="00BF5EEE"/>
    <w:rsid w:val="00C01216"/>
    <w:rsid w:val="00C0200F"/>
    <w:rsid w:val="00C06B50"/>
    <w:rsid w:val="00C14BD1"/>
    <w:rsid w:val="00C16D71"/>
    <w:rsid w:val="00C16E3B"/>
    <w:rsid w:val="00C34974"/>
    <w:rsid w:val="00C3518F"/>
    <w:rsid w:val="00C40E79"/>
    <w:rsid w:val="00C4280E"/>
    <w:rsid w:val="00C46FEE"/>
    <w:rsid w:val="00C517E6"/>
    <w:rsid w:val="00C615D8"/>
    <w:rsid w:val="00C61EB7"/>
    <w:rsid w:val="00C64A8C"/>
    <w:rsid w:val="00C6529C"/>
    <w:rsid w:val="00C6531F"/>
    <w:rsid w:val="00C662D8"/>
    <w:rsid w:val="00C77C54"/>
    <w:rsid w:val="00C807D1"/>
    <w:rsid w:val="00C8250C"/>
    <w:rsid w:val="00C83178"/>
    <w:rsid w:val="00C84DA0"/>
    <w:rsid w:val="00C86F9E"/>
    <w:rsid w:val="00C9123E"/>
    <w:rsid w:val="00C95348"/>
    <w:rsid w:val="00C964CF"/>
    <w:rsid w:val="00C96E37"/>
    <w:rsid w:val="00C975D7"/>
    <w:rsid w:val="00CB46EC"/>
    <w:rsid w:val="00CB675F"/>
    <w:rsid w:val="00CC0DCB"/>
    <w:rsid w:val="00CC2BED"/>
    <w:rsid w:val="00CC3DC4"/>
    <w:rsid w:val="00CD2172"/>
    <w:rsid w:val="00CD3931"/>
    <w:rsid w:val="00CE1173"/>
    <w:rsid w:val="00CF3956"/>
    <w:rsid w:val="00CF6E76"/>
    <w:rsid w:val="00D02D27"/>
    <w:rsid w:val="00D13029"/>
    <w:rsid w:val="00D16EDB"/>
    <w:rsid w:val="00D22518"/>
    <w:rsid w:val="00D25449"/>
    <w:rsid w:val="00D25C89"/>
    <w:rsid w:val="00D34194"/>
    <w:rsid w:val="00D41990"/>
    <w:rsid w:val="00D41F20"/>
    <w:rsid w:val="00D437EE"/>
    <w:rsid w:val="00D44E50"/>
    <w:rsid w:val="00D451D7"/>
    <w:rsid w:val="00D4542E"/>
    <w:rsid w:val="00D60B68"/>
    <w:rsid w:val="00D61B9F"/>
    <w:rsid w:val="00D70B2F"/>
    <w:rsid w:val="00D741D4"/>
    <w:rsid w:val="00D74936"/>
    <w:rsid w:val="00D823B3"/>
    <w:rsid w:val="00D8316C"/>
    <w:rsid w:val="00D84146"/>
    <w:rsid w:val="00D90A08"/>
    <w:rsid w:val="00D90C8D"/>
    <w:rsid w:val="00D97A8B"/>
    <w:rsid w:val="00DA4761"/>
    <w:rsid w:val="00DB1544"/>
    <w:rsid w:val="00DC08DA"/>
    <w:rsid w:val="00DC0A37"/>
    <w:rsid w:val="00DC34EB"/>
    <w:rsid w:val="00DC3766"/>
    <w:rsid w:val="00DC7AC8"/>
    <w:rsid w:val="00DD12AC"/>
    <w:rsid w:val="00DD4806"/>
    <w:rsid w:val="00DE0F23"/>
    <w:rsid w:val="00DE309D"/>
    <w:rsid w:val="00DE4227"/>
    <w:rsid w:val="00DF125F"/>
    <w:rsid w:val="00DF152A"/>
    <w:rsid w:val="00DF1997"/>
    <w:rsid w:val="00DF5F25"/>
    <w:rsid w:val="00E04E7E"/>
    <w:rsid w:val="00E06000"/>
    <w:rsid w:val="00E12C31"/>
    <w:rsid w:val="00E133E4"/>
    <w:rsid w:val="00E14671"/>
    <w:rsid w:val="00E1519F"/>
    <w:rsid w:val="00E174FC"/>
    <w:rsid w:val="00E206C7"/>
    <w:rsid w:val="00E21558"/>
    <w:rsid w:val="00E22900"/>
    <w:rsid w:val="00E23CCF"/>
    <w:rsid w:val="00E251A8"/>
    <w:rsid w:val="00E32464"/>
    <w:rsid w:val="00E376F8"/>
    <w:rsid w:val="00E42736"/>
    <w:rsid w:val="00E4371F"/>
    <w:rsid w:val="00E503F0"/>
    <w:rsid w:val="00E53616"/>
    <w:rsid w:val="00E53748"/>
    <w:rsid w:val="00E57E5F"/>
    <w:rsid w:val="00E601BD"/>
    <w:rsid w:val="00E60C1A"/>
    <w:rsid w:val="00E62105"/>
    <w:rsid w:val="00E6240E"/>
    <w:rsid w:val="00E639DE"/>
    <w:rsid w:val="00E66EF2"/>
    <w:rsid w:val="00E725C3"/>
    <w:rsid w:val="00E74BBF"/>
    <w:rsid w:val="00E87449"/>
    <w:rsid w:val="00E916B5"/>
    <w:rsid w:val="00EA1C92"/>
    <w:rsid w:val="00EA2B3D"/>
    <w:rsid w:val="00EA3F25"/>
    <w:rsid w:val="00EA4A56"/>
    <w:rsid w:val="00EB2AE2"/>
    <w:rsid w:val="00EC5BB9"/>
    <w:rsid w:val="00EC6882"/>
    <w:rsid w:val="00EC6C42"/>
    <w:rsid w:val="00ED54E7"/>
    <w:rsid w:val="00ED58F2"/>
    <w:rsid w:val="00EE3BC0"/>
    <w:rsid w:val="00EE3CEE"/>
    <w:rsid w:val="00EE5582"/>
    <w:rsid w:val="00F01E51"/>
    <w:rsid w:val="00F10E87"/>
    <w:rsid w:val="00F12B3B"/>
    <w:rsid w:val="00F17A38"/>
    <w:rsid w:val="00F20122"/>
    <w:rsid w:val="00F22D17"/>
    <w:rsid w:val="00F26CFD"/>
    <w:rsid w:val="00F276E6"/>
    <w:rsid w:val="00F30E19"/>
    <w:rsid w:val="00F35231"/>
    <w:rsid w:val="00F43363"/>
    <w:rsid w:val="00F46CB7"/>
    <w:rsid w:val="00F51088"/>
    <w:rsid w:val="00F529F0"/>
    <w:rsid w:val="00F629A2"/>
    <w:rsid w:val="00F649A0"/>
    <w:rsid w:val="00F668FF"/>
    <w:rsid w:val="00F67FAF"/>
    <w:rsid w:val="00F81BD5"/>
    <w:rsid w:val="00F82023"/>
    <w:rsid w:val="00F86D66"/>
    <w:rsid w:val="00F92BDD"/>
    <w:rsid w:val="00FA3C67"/>
    <w:rsid w:val="00FA4098"/>
    <w:rsid w:val="00FB2E22"/>
    <w:rsid w:val="00FB4DE3"/>
    <w:rsid w:val="00FB5120"/>
    <w:rsid w:val="00FC10AC"/>
    <w:rsid w:val="00FC183B"/>
    <w:rsid w:val="00FD1979"/>
    <w:rsid w:val="00FD33BE"/>
    <w:rsid w:val="00FE47CF"/>
    <w:rsid w:val="00FE5D9A"/>
    <w:rsid w:val="00FE77EC"/>
    <w:rsid w:val="00FF05E7"/>
    <w:rsid w:val="00FF3175"/>
    <w:rsid w:val="00FF4251"/>
    <w:rsid w:val="00FF7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0F9A3DD"/>
  <w15:docId w15:val="{0FABA275-5B3E-4802-8E65-F8ECB6CC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5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3956"/>
    <w:pPr>
      <w:tabs>
        <w:tab w:val="center" w:pos="4153"/>
        <w:tab w:val="right" w:pos="8306"/>
      </w:tabs>
      <w:snapToGrid w:val="0"/>
    </w:pPr>
    <w:rPr>
      <w:sz w:val="20"/>
      <w:szCs w:val="20"/>
    </w:rPr>
  </w:style>
  <w:style w:type="paragraph" w:styleId="a4">
    <w:name w:val="footer"/>
    <w:basedOn w:val="a"/>
    <w:link w:val="a5"/>
    <w:uiPriority w:val="99"/>
    <w:rsid w:val="00CF3956"/>
    <w:pPr>
      <w:tabs>
        <w:tab w:val="center" w:pos="4153"/>
        <w:tab w:val="right" w:pos="8306"/>
      </w:tabs>
      <w:snapToGrid w:val="0"/>
    </w:pPr>
    <w:rPr>
      <w:sz w:val="20"/>
      <w:szCs w:val="20"/>
    </w:rPr>
  </w:style>
  <w:style w:type="character" w:customStyle="1" w:styleId="a5">
    <w:name w:val="頁尾 字元"/>
    <w:basedOn w:val="a0"/>
    <w:link w:val="a4"/>
    <w:uiPriority w:val="99"/>
    <w:rsid w:val="004A789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南台科技大學電機系教師升等著作評分辦法要點</dc:title>
  <dc:creator>王老師</dc:creator>
  <cp:lastModifiedBy>YPY</cp:lastModifiedBy>
  <cp:revision>11</cp:revision>
  <dcterms:created xsi:type="dcterms:W3CDTF">2016-09-30T01:52:00Z</dcterms:created>
  <dcterms:modified xsi:type="dcterms:W3CDTF">2019-02-21T01:06:00Z</dcterms:modified>
</cp:coreProperties>
</file>