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B8" w:rsidRPr="006D4F14" w:rsidRDefault="00B337B8" w:rsidP="00B337B8">
      <w:pPr>
        <w:jc w:val="center"/>
        <w:rPr>
          <w:rFonts w:eastAsia="標楷體"/>
          <w:b/>
          <w:bCs/>
          <w:sz w:val="36"/>
          <w:szCs w:val="36"/>
        </w:rPr>
      </w:pPr>
      <w:r w:rsidRPr="006D4F14">
        <w:rPr>
          <w:rFonts w:eastAsia="標楷體" w:hAnsi="標楷體"/>
          <w:b/>
          <w:sz w:val="36"/>
          <w:szCs w:val="36"/>
        </w:rPr>
        <w:t>南台科技大學</w:t>
      </w:r>
      <w:r w:rsidRPr="006D4F14">
        <w:rPr>
          <w:rStyle w:val="pt21"/>
          <w:rFonts w:eastAsia="標楷體" w:hAnsi="標楷體"/>
          <w:b/>
          <w:sz w:val="36"/>
          <w:szCs w:val="36"/>
        </w:rPr>
        <w:t>光電工程</w:t>
      </w:r>
      <w:r w:rsidRPr="006D4F14">
        <w:rPr>
          <w:rFonts w:eastAsia="標楷體" w:hAnsi="標楷體"/>
          <w:b/>
          <w:sz w:val="36"/>
          <w:szCs w:val="36"/>
        </w:rPr>
        <w:t>系</w:t>
      </w:r>
      <w:r w:rsidRPr="006D4F14">
        <w:rPr>
          <w:rFonts w:eastAsia="標楷體" w:hAnsi="標楷體"/>
          <w:b/>
          <w:bCs/>
          <w:sz w:val="36"/>
          <w:szCs w:val="36"/>
        </w:rPr>
        <w:t>組織章程</w:t>
      </w:r>
    </w:p>
    <w:p w:rsidR="00B337B8" w:rsidRPr="00E47D89" w:rsidRDefault="00B337B8" w:rsidP="00B337B8">
      <w:pPr>
        <w:spacing w:line="0" w:lineRule="atLeast"/>
        <w:ind w:firstLineChars="2268" w:firstLine="4536"/>
        <w:jc w:val="both"/>
        <w:rPr>
          <w:rFonts w:eastAsia="標楷體"/>
          <w:sz w:val="20"/>
          <w:szCs w:val="20"/>
        </w:rPr>
      </w:pPr>
    </w:p>
    <w:p w:rsidR="00B337B8" w:rsidRPr="00E47D89" w:rsidRDefault="00B337B8" w:rsidP="00B337B8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民國</w:t>
      </w:r>
      <w:r>
        <w:rPr>
          <w:rFonts w:eastAsia="標楷體" w:hint="eastAsia"/>
          <w:sz w:val="20"/>
          <w:szCs w:val="20"/>
        </w:rPr>
        <w:t>93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9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29</w:t>
      </w:r>
      <w:r>
        <w:rPr>
          <w:rFonts w:eastAsia="標楷體" w:hint="eastAsia"/>
          <w:sz w:val="20"/>
          <w:szCs w:val="20"/>
        </w:rPr>
        <w:t>日</w:t>
      </w:r>
      <w:r w:rsidRPr="00E47D89">
        <w:rPr>
          <w:rFonts w:eastAsia="標楷體" w:hAnsi="標楷體"/>
          <w:sz w:val="20"/>
          <w:szCs w:val="20"/>
        </w:rPr>
        <w:t>系籌備會議通過</w:t>
      </w:r>
    </w:p>
    <w:p w:rsidR="00B337B8" w:rsidRPr="00E47D89" w:rsidRDefault="00B337B8" w:rsidP="00B337B8">
      <w:pPr>
        <w:snapToGrid w:val="0"/>
        <w:spacing w:beforeLines="40" w:before="144"/>
        <w:ind w:left="900" w:hangingChars="375" w:hanging="900"/>
        <w:rPr>
          <w:rFonts w:eastAsia="標楷體"/>
        </w:rPr>
      </w:pPr>
      <w:bookmarkStart w:id="0" w:name="_GoBack"/>
      <w:bookmarkEnd w:id="0"/>
      <w:r w:rsidRPr="00E47D89">
        <w:rPr>
          <w:rFonts w:eastAsia="標楷體" w:hAnsi="標楷體"/>
        </w:rPr>
        <w:t>第一條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</w:rPr>
        <w:t>為使本系</w:t>
      </w:r>
      <w:r w:rsidRPr="00E47D89">
        <w:rPr>
          <w:rFonts w:eastAsia="標楷體"/>
        </w:rPr>
        <w:t>(</w:t>
      </w:r>
      <w:r w:rsidRPr="00E47D89">
        <w:rPr>
          <w:rFonts w:eastAsia="標楷體" w:hAnsi="標楷體"/>
        </w:rPr>
        <w:t>含研究所</w:t>
      </w:r>
      <w:r w:rsidRPr="00E47D89">
        <w:rPr>
          <w:rFonts w:eastAsia="標楷體"/>
        </w:rPr>
        <w:t>)</w:t>
      </w:r>
      <w:r w:rsidRPr="00E47D89">
        <w:rPr>
          <w:rFonts w:eastAsia="標楷體" w:hAnsi="標楷體"/>
        </w:rPr>
        <w:t>各項教學、系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行政等工作順利推展及有效規劃本系發展，特訂定本章程。</w:t>
      </w:r>
    </w:p>
    <w:p w:rsidR="00B337B8" w:rsidRPr="00E47D89" w:rsidRDefault="00B337B8" w:rsidP="00B337B8">
      <w:pPr>
        <w:adjustRightInd w:val="0"/>
        <w:snapToGrid w:val="0"/>
        <w:spacing w:beforeLines="40" w:before="144"/>
        <w:ind w:left="900" w:hangingChars="375" w:hanging="900"/>
        <w:jc w:val="both"/>
        <w:textAlignment w:val="baseline"/>
        <w:rPr>
          <w:rFonts w:eastAsia="標楷體"/>
        </w:rPr>
      </w:pPr>
      <w:r w:rsidRPr="00E47D89">
        <w:rPr>
          <w:rFonts w:eastAsia="標楷體" w:hAnsi="標楷體"/>
        </w:rPr>
        <w:t>第二條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</w:rPr>
        <w:t>本系設系主任一人，</w:t>
      </w:r>
      <w:proofErr w:type="gramStart"/>
      <w:r w:rsidRPr="00E47D89">
        <w:rPr>
          <w:rFonts w:eastAsia="標楷體" w:hAnsi="標楷體"/>
        </w:rPr>
        <w:t>綜理系行政</w:t>
      </w:r>
      <w:proofErr w:type="gramEnd"/>
      <w:r w:rsidRPr="00E47D89">
        <w:rPr>
          <w:rFonts w:eastAsia="標楷體" w:hAnsi="標楷體"/>
        </w:rPr>
        <w:t>事宜，對外代表本系，其產生辦法另定之。</w:t>
      </w:r>
    </w:p>
    <w:p w:rsidR="00B337B8" w:rsidRPr="00E47D89" w:rsidRDefault="00B337B8" w:rsidP="00B337B8">
      <w:pPr>
        <w:snapToGrid w:val="0"/>
        <w:spacing w:beforeLines="40" w:before="144"/>
        <w:ind w:left="960" w:hangingChars="400" w:hanging="960"/>
        <w:jc w:val="both"/>
        <w:rPr>
          <w:rFonts w:eastAsia="標楷體"/>
        </w:rPr>
      </w:pPr>
      <w:r w:rsidRPr="00E47D89">
        <w:rPr>
          <w:rFonts w:eastAsia="標楷體" w:hAnsi="標楷體"/>
        </w:rPr>
        <w:t>第三條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</w:rPr>
        <w:t>本系設系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會議、教師評審委員會、課程委員會、</w:t>
      </w:r>
      <w:r w:rsidRPr="00E47D89">
        <w:rPr>
          <w:rFonts w:eastAsia="標楷體" w:hAnsi="標楷體"/>
          <w:kern w:val="0"/>
        </w:rPr>
        <w:t>圖書暨儀器設備規劃委員會</w:t>
      </w:r>
      <w:r w:rsidRPr="00E47D89">
        <w:rPr>
          <w:rFonts w:eastAsia="標楷體" w:hAnsi="標楷體"/>
        </w:rPr>
        <w:t>、系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發展委員會、學生事務委員會</w:t>
      </w:r>
      <w:r w:rsidRPr="00E47D89">
        <w:rPr>
          <w:rFonts w:eastAsia="標楷體" w:hAnsi="標楷體"/>
          <w:kern w:val="0"/>
        </w:rPr>
        <w:t>、</w:t>
      </w:r>
      <w:r w:rsidRPr="00E47D89">
        <w:rPr>
          <w:rFonts w:eastAsia="標楷體" w:hAnsi="標楷體"/>
        </w:rPr>
        <w:t>學術委員會等。</w:t>
      </w:r>
    </w:p>
    <w:p w:rsidR="00B337B8" w:rsidRPr="00E47D89" w:rsidRDefault="00B337B8" w:rsidP="00B337B8">
      <w:pPr>
        <w:snapToGrid w:val="0"/>
        <w:spacing w:beforeLines="40" w:before="144"/>
        <w:ind w:left="960" w:hangingChars="400" w:hanging="960"/>
        <w:jc w:val="both"/>
        <w:rPr>
          <w:rFonts w:eastAsia="標楷體"/>
        </w:rPr>
      </w:pPr>
      <w:r w:rsidRPr="00E47D89">
        <w:rPr>
          <w:rFonts w:eastAsia="標楷體" w:hAnsi="標楷體"/>
        </w:rPr>
        <w:t>第四條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</w:rPr>
        <w:t>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會議由本系專任教師出席參加。其他各委員會之召集委員及委員依各委員會</w:t>
      </w:r>
      <w:r w:rsidRPr="00E47D89">
        <w:rPr>
          <w:rFonts w:eastAsia="標楷體" w:hAnsi="標楷體"/>
          <w:bCs/>
          <w:kern w:val="0"/>
        </w:rPr>
        <w:t>設置辦法</w:t>
      </w:r>
      <w:r w:rsidRPr="00E47D89">
        <w:rPr>
          <w:rFonts w:eastAsia="標楷體" w:hAnsi="標楷體"/>
        </w:rPr>
        <w:t>規定遴選之。</w:t>
      </w:r>
    </w:p>
    <w:p w:rsidR="00B337B8" w:rsidRPr="00E47D89" w:rsidRDefault="00B337B8" w:rsidP="00B337B8">
      <w:pPr>
        <w:snapToGrid w:val="0"/>
        <w:spacing w:beforeLines="40" w:before="144"/>
        <w:ind w:left="960" w:hanging="960"/>
        <w:jc w:val="both"/>
        <w:rPr>
          <w:rFonts w:eastAsia="標楷體"/>
        </w:rPr>
      </w:pPr>
      <w:r w:rsidRPr="00E47D89">
        <w:rPr>
          <w:rFonts w:eastAsia="標楷體" w:hAnsi="標楷體"/>
        </w:rPr>
        <w:t>第五條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</w:rPr>
        <w:t>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會議每學期定期開會兩次，需要時得召開臨時會議，系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會議為本系最高議事機構。其他各委員會依任務需要由召集委員召開會議。</w:t>
      </w:r>
    </w:p>
    <w:p w:rsidR="00B337B8" w:rsidRPr="00E47D89" w:rsidRDefault="00B337B8" w:rsidP="006D4F14">
      <w:pPr>
        <w:snapToGrid w:val="0"/>
        <w:spacing w:beforeLines="40" w:before="144"/>
        <w:rPr>
          <w:rFonts w:eastAsia="標楷體"/>
        </w:rPr>
      </w:pPr>
      <w:r w:rsidRPr="00E47D89">
        <w:rPr>
          <w:rFonts w:eastAsia="標楷體" w:hAnsi="標楷體"/>
        </w:rPr>
        <w:t>第六條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</w:rPr>
        <w:t>各委員會之主要職掌如下</w:t>
      </w:r>
    </w:p>
    <w:p w:rsidR="00B337B8" w:rsidRPr="00E47D89" w:rsidRDefault="00B337B8" w:rsidP="00B337B8">
      <w:pPr>
        <w:snapToGrid w:val="0"/>
        <w:spacing w:beforeLines="40" w:before="144"/>
        <w:ind w:leftChars="350" w:left="840" w:firstLineChars="100" w:firstLine="240"/>
        <w:jc w:val="both"/>
        <w:rPr>
          <w:rFonts w:eastAsia="標楷體"/>
        </w:rPr>
      </w:pPr>
      <w:r w:rsidRPr="00E47D89">
        <w:rPr>
          <w:rFonts w:eastAsia="標楷體" w:hAnsi="標楷體"/>
        </w:rPr>
        <w:t>一、教師評審委員會：</w:t>
      </w:r>
    </w:p>
    <w:p w:rsidR="00B337B8" w:rsidRPr="00E47D89" w:rsidRDefault="00B337B8" w:rsidP="00B337B8">
      <w:pPr>
        <w:snapToGrid w:val="0"/>
        <w:spacing w:beforeLines="40" w:before="144"/>
        <w:ind w:leftChars="650" w:left="1560"/>
        <w:jc w:val="both"/>
        <w:rPr>
          <w:rFonts w:eastAsia="標楷體"/>
        </w:rPr>
      </w:pPr>
      <w:r w:rsidRPr="00E47D89">
        <w:rPr>
          <w:rFonts w:eastAsia="標楷體" w:hAnsi="標楷體"/>
        </w:rPr>
        <w:t>初審本系專業教師之聘任、解聘、</w:t>
      </w:r>
      <w:proofErr w:type="gramStart"/>
      <w:r w:rsidRPr="00E47D89">
        <w:rPr>
          <w:rFonts w:eastAsia="標楷體" w:hAnsi="標楷體"/>
        </w:rPr>
        <w:t>不</w:t>
      </w:r>
      <w:proofErr w:type="gramEnd"/>
      <w:r w:rsidRPr="00E47D89">
        <w:rPr>
          <w:rFonts w:eastAsia="標楷體" w:hAnsi="標楷體"/>
        </w:rPr>
        <w:t>續聘、延長服務及升等、評審本系教師之教學、研究學術論著，初審本系教師國內、外進修及重大獎懲事項，本系優良教師之選拔，及本系申訴案件之處理及其它有關教師應行評審事項。</w:t>
      </w:r>
    </w:p>
    <w:p w:rsidR="00B337B8" w:rsidRPr="00E47D89" w:rsidRDefault="00B337B8" w:rsidP="00B337B8">
      <w:pPr>
        <w:snapToGrid w:val="0"/>
        <w:spacing w:beforeLines="40" w:before="144"/>
        <w:ind w:leftChars="450" w:left="5040" w:hangingChars="1650" w:hanging="3960"/>
        <w:jc w:val="both"/>
        <w:rPr>
          <w:rFonts w:eastAsia="標楷體"/>
        </w:rPr>
      </w:pPr>
      <w:r w:rsidRPr="00E47D89">
        <w:rPr>
          <w:rFonts w:eastAsia="標楷體" w:hAnsi="標楷體"/>
        </w:rPr>
        <w:t>二、課程委員會：</w:t>
      </w:r>
    </w:p>
    <w:p w:rsidR="00B337B8" w:rsidRPr="00E47D89" w:rsidRDefault="00B337B8" w:rsidP="00B337B8">
      <w:pPr>
        <w:snapToGrid w:val="0"/>
        <w:spacing w:beforeLines="40" w:before="144"/>
        <w:ind w:leftChars="650" w:left="1560"/>
        <w:jc w:val="both"/>
        <w:rPr>
          <w:rFonts w:eastAsia="標楷體"/>
        </w:rPr>
      </w:pPr>
      <w:r w:rsidRPr="00E47D89">
        <w:rPr>
          <w:rFonts w:eastAsia="標楷體" w:hAnsi="標楷體"/>
        </w:rPr>
        <w:t>課程規劃及設計、選修課及系特色課程之開設及評估、教學研究會之召開、教材選擇、教學方法與技術之探討與改進，教學評鑑之執行等相關事項。</w:t>
      </w:r>
    </w:p>
    <w:p w:rsidR="00B337B8" w:rsidRPr="00E47D89" w:rsidRDefault="00B337B8" w:rsidP="00B337B8">
      <w:pPr>
        <w:snapToGrid w:val="0"/>
        <w:spacing w:beforeLines="40" w:before="144"/>
        <w:ind w:leftChars="450" w:left="4320" w:hangingChars="1350" w:hanging="3240"/>
        <w:rPr>
          <w:rFonts w:eastAsia="標楷體"/>
        </w:rPr>
      </w:pPr>
      <w:r w:rsidRPr="00E47D89">
        <w:rPr>
          <w:rFonts w:eastAsia="標楷體" w:hAnsi="標楷體"/>
        </w:rPr>
        <w:t>三、</w:t>
      </w:r>
      <w:r w:rsidRPr="00E47D89">
        <w:rPr>
          <w:rFonts w:eastAsia="標楷體" w:hAnsi="標楷體"/>
          <w:kern w:val="0"/>
        </w:rPr>
        <w:t>圖書暨儀器設備規劃委員會</w:t>
      </w:r>
      <w:r w:rsidRPr="00E47D89">
        <w:rPr>
          <w:rFonts w:eastAsia="標楷體" w:hAnsi="標楷體"/>
        </w:rPr>
        <w:t>：</w:t>
      </w:r>
    </w:p>
    <w:p w:rsidR="00B337B8" w:rsidRPr="00E47D89" w:rsidRDefault="00B337B8" w:rsidP="00B337B8">
      <w:pPr>
        <w:pStyle w:val="2"/>
        <w:snapToGrid w:val="0"/>
        <w:spacing w:beforeLines="40" w:before="144" w:line="240" w:lineRule="auto"/>
        <w:ind w:leftChars="650" w:left="1680"/>
      </w:pPr>
      <w:r w:rsidRPr="00E47D89">
        <w:rPr>
          <w:rFonts w:hAnsi="標楷體"/>
        </w:rPr>
        <w:t>各項研究及教學所需之圖書期刊、儀器設備及教材之購置、保管、維修、報廢及失竊等相關事宜。</w:t>
      </w:r>
    </w:p>
    <w:p w:rsidR="00B337B8" w:rsidRPr="00E47D89" w:rsidRDefault="00B337B8" w:rsidP="00B337B8">
      <w:pPr>
        <w:snapToGrid w:val="0"/>
        <w:spacing w:beforeLines="40" w:before="144"/>
        <w:ind w:leftChars="200" w:left="480" w:firstLineChars="250" w:firstLine="600"/>
        <w:jc w:val="both"/>
        <w:rPr>
          <w:rFonts w:eastAsia="標楷體"/>
        </w:rPr>
      </w:pPr>
      <w:r w:rsidRPr="00E47D89">
        <w:rPr>
          <w:rFonts w:eastAsia="標楷體" w:hAnsi="標楷體"/>
        </w:rPr>
        <w:t>四、系</w:t>
      </w:r>
      <w:proofErr w:type="gramStart"/>
      <w:r w:rsidRPr="00E47D89">
        <w:rPr>
          <w:rFonts w:eastAsia="標楷體" w:hAnsi="標楷體"/>
        </w:rPr>
        <w:t>務</w:t>
      </w:r>
      <w:proofErr w:type="gramEnd"/>
      <w:r w:rsidRPr="00E47D89">
        <w:rPr>
          <w:rFonts w:eastAsia="標楷體" w:hAnsi="標楷體"/>
        </w:rPr>
        <w:t>發展委員會：</w:t>
      </w:r>
    </w:p>
    <w:p w:rsidR="00B337B8" w:rsidRPr="00E47D89" w:rsidRDefault="00B337B8" w:rsidP="00B337B8">
      <w:pPr>
        <w:snapToGrid w:val="0"/>
        <w:spacing w:beforeLines="40" w:before="144"/>
        <w:ind w:leftChars="200" w:left="480" w:firstLineChars="450" w:firstLine="1080"/>
        <w:jc w:val="both"/>
        <w:rPr>
          <w:rFonts w:eastAsia="標楷體"/>
        </w:rPr>
      </w:pPr>
      <w:r w:rsidRPr="00E47D89">
        <w:rPr>
          <w:rFonts w:eastAsia="標楷體" w:hAnsi="標楷體"/>
        </w:rPr>
        <w:t>負責規劃本系</w:t>
      </w:r>
      <w:r w:rsidRPr="00E47D89">
        <w:rPr>
          <w:rFonts w:eastAsia="標楷體"/>
        </w:rPr>
        <w:t>(</w:t>
      </w:r>
      <w:r w:rsidRPr="00E47D89">
        <w:rPr>
          <w:rFonts w:eastAsia="標楷體" w:hAnsi="標楷體"/>
        </w:rPr>
        <w:t>所</w:t>
      </w:r>
      <w:r w:rsidRPr="00E47D89">
        <w:rPr>
          <w:rFonts w:eastAsia="標楷體"/>
        </w:rPr>
        <w:t>)</w:t>
      </w:r>
      <w:r w:rsidRPr="00E47D89">
        <w:rPr>
          <w:rFonts w:eastAsia="標楷體" w:hAnsi="標楷體"/>
        </w:rPr>
        <w:t>中、長程之發展計劃。</w:t>
      </w:r>
    </w:p>
    <w:p w:rsidR="00B337B8" w:rsidRPr="00E47D89" w:rsidRDefault="00B337B8" w:rsidP="00B337B8">
      <w:pPr>
        <w:snapToGrid w:val="0"/>
        <w:spacing w:beforeLines="40" w:before="144"/>
        <w:ind w:leftChars="450" w:left="3240" w:hangingChars="900" w:hanging="2160"/>
        <w:rPr>
          <w:rFonts w:eastAsia="標楷體"/>
        </w:rPr>
      </w:pPr>
      <w:r w:rsidRPr="00E47D89">
        <w:rPr>
          <w:rFonts w:eastAsia="標楷體" w:hAnsi="標楷體"/>
        </w:rPr>
        <w:t>五、學生事務委員會：</w:t>
      </w:r>
    </w:p>
    <w:p w:rsidR="00B337B8" w:rsidRPr="00E47D89" w:rsidRDefault="00B337B8" w:rsidP="00B337B8">
      <w:pPr>
        <w:snapToGrid w:val="0"/>
        <w:spacing w:beforeLines="40" w:before="144"/>
        <w:ind w:leftChars="650" w:left="1560"/>
        <w:rPr>
          <w:rFonts w:eastAsia="標楷體"/>
        </w:rPr>
      </w:pPr>
      <w:r w:rsidRPr="00E47D89">
        <w:rPr>
          <w:rFonts w:eastAsia="標楷體" w:hAnsi="標楷體"/>
        </w:rPr>
        <w:t>規劃學生相關之活動，包含學校服務、專題製作、專題競賽、獎補助、建教合作、學術交流</w:t>
      </w:r>
      <w:proofErr w:type="gramStart"/>
      <w:r w:rsidRPr="00E47D89">
        <w:rPr>
          <w:rFonts w:eastAsia="標楷體" w:hAnsi="標楷體"/>
        </w:rPr>
        <w:t>與生學就業</w:t>
      </w:r>
      <w:proofErr w:type="gramEnd"/>
      <w:r w:rsidRPr="00E47D89">
        <w:rPr>
          <w:rFonts w:eastAsia="標楷體" w:hAnsi="標楷體"/>
        </w:rPr>
        <w:t>等等相關事項之推動。</w:t>
      </w:r>
    </w:p>
    <w:p w:rsidR="00B337B8" w:rsidRPr="00E47D89" w:rsidRDefault="00B337B8" w:rsidP="006D4F14">
      <w:pPr>
        <w:snapToGrid w:val="0"/>
        <w:spacing w:beforeLines="40" w:before="144"/>
        <w:ind w:leftChars="414" w:left="1560" w:hangingChars="236" w:hanging="566"/>
        <w:rPr>
          <w:rFonts w:eastAsia="標楷體"/>
        </w:rPr>
      </w:pPr>
      <w:r w:rsidRPr="00E47D89">
        <w:rPr>
          <w:rFonts w:eastAsia="標楷體" w:hAnsi="標楷體"/>
          <w:kern w:val="0"/>
        </w:rPr>
        <w:t>六、</w:t>
      </w:r>
      <w:r w:rsidRPr="00E47D89">
        <w:rPr>
          <w:rFonts w:eastAsia="標楷體" w:hAnsi="標楷體"/>
        </w:rPr>
        <w:t>學術委員會：</w:t>
      </w:r>
    </w:p>
    <w:p w:rsidR="00B337B8" w:rsidRPr="00E47D89" w:rsidRDefault="00B337B8" w:rsidP="00B337B8">
      <w:pPr>
        <w:snapToGrid w:val="0"/>
        <w:spacing w:beforeLines="40" w:before="144"/>
        <w:ind w:left="1560"/>
        <w:rPr>
          <w:rFonts w:eastAsia="標楷體"/>
        </w:rPr>
      </w:pPr>
      <w:r w:rsidRPr="00E47D89">
        <w:rPr>
          <w:rFonts w:eastAsia="標楷體" w:hAnsi="標楷體"/>
          <w:kern w:val="0"/>
        </w:rPr>
        <w:t>審查各項學生入學申請案，</w:t>
      </w:r>
      <w:proofErr w:type="gramStart"/>
      <w:r w:rsidRPr="00E47D89">
        <w:rPr>
          <w:rFonts w:eastAsia="標楷體" w:hAnsi="標楷體"/>
          <w:kern w:val="0"/>
        </w:rPr>
        <w:t>研</w:t>
      </w:r>
      <w:proofErr w:type="gramEnd"/>
      <w:r w:rsidRPr="00E47D89">
        <w:rPr>
          <w:rFonts w:eastAsia="標楷體" w:hAnsi="標楷體"/>
          <w:kern w:val="0"/>
        </w:rPr>
        <w:t>議及修訂招生相關辦法，辦理碩士班研究生學位考試資格審核，審查學生獎學金及獎勵申請案，籌辦學術講演及研討會，</w:t>
      </w:r>
      <w:r w:rsidRPr="00E47D89">
        <w:rPr>
          <w:rFonts w:eastAsia="標楷體" w:hAnsi="標楷體"/>
        </w:rPr>
        <w:t>推動建教合作、學術交流及國際合作等相關事宜。</w:t>
      </w:r>
    </w:p>
    <w:p w:rsidR="00527034" w:rsidRPr="00B337B8" w:rsidRDefault="00B337B8" w:rsidP="006D4F14">
      <w:pPr>
        <w:snapToGrid w:val="0"/>
        <w:spacing w:beforeLines="40" w:before="144"/>
      </w:pPr>
      <w:r w:rsidRPr="00E47D89">
        <w:rPr>
          <w:rFonts w:eastAsia="標楷體" w:hAnsi="標楷體"/>
        </w:rPr>
        <w:t>第七條</w:t>
      </w:r>
      <w:r w:rsidR="006D4F14">
        <w:rPr>
          <w:rFonts w:eastAsia="標楷體" w:hAnsi="標楷體" w:hint="eastAsia"/>
        </w:rPr>
        <w:t xml:space="preserve">　</w:t>
      </w:r>
      <w:r w:rsidRPr="00E47D89">
        <w:rPr>
          <w:rFonts w:eastAsia="標楷體" w:hAnsi="標楷體"/>
          <w:bCs/>
          <w:kern w:val="0"/>
        </w:rPr>
        <w:t>本章程經系</w:t>
      </w:r>
      <w:proofErr w:type="gramStart"/>
      <w:r w:rsidRPr="00E47D89">
        <w:rPr>
          <w:rFonts w:eastAsia="標楷體" w:hAnsi="標楷體"/>
          <w:bCs/>
          <w:kern w:val="0"/>
        </w:rPr>
        <w:t>務</w:t>
      </w:r>
      <w:proofErr w:type="gramEnd"/>
      <w:r w:rsidRPr="00E47D89">
        <w:rPr>
          <w:rFonts w:eastAsia="標楷體" w:hAnsi="標楷體"/>
          <w:bCs/>
          <w:kern w:val="0"/>
        </w:rPr>
        <w:t>會議通過，並報經院</w:t>
      </w:r>
      <w:proofErr w:type="gramStart"/>
      <w:r w:rsidRPr="00E47D89">
        <w:rPr>
          <w:rFonts w:eastAsia="標楷體" w:hAnsi="標楷體"/>
          <w:bCs/>
          <w:kern w:val="0"/>
        </w:rPr>
        <w:t>務</w:t>
      </w:r>
      <w:proofErr w:type="gramEnd"/>
      <w:r w:rsidRPr="00E47D89">
        <w:rPr>
          <w:rFonts w:eastAsia="標楷體" w:hAnsi="標楷體"/>
          <w:bCs/>
          <w:kern w:val="0"/>
        </w:rPr>
        <w:t>會議核備，陳請院長公布實施，修正時亦同。</w:t>
      </w:r>
    </w:p>
    <w:sectPr w:rsidR="00527034" w:rsidRPr="00B337B8" w:rsidSect="00B337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F9" w:rsidRDefault="00ED16F9" w:rsidP="005737DF">
      <w:r>
        <w:separator/>
      </w:r>
    </w:p>
  </w:endnote>
  <w:endnote w:type="continuationSeparator" w:id="0">
    <w:p w:rsidR="00ED16F9" w:rsidRDefault="00ED16F9" w:rsidP="0057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F9" w:rsidRDefault="00ED16F9" w:rsidP="005737DF">
      <w:r>
        <w:separator/>
      </w:r>
    </w:p>
  </w:footnote>
  <w:footnote w:type="continuationSeparator" w:id="0">
    <w:p w:rsidR="00ED16F9" w:rsidRDefault="00ED16F9" w:rsidP="0057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34"/>
    <w:rsid w:val="002A51B3"/>
    <w:rsid w:val="004F67AF"/>
    <w:rsid w:val="00527034"/>
    <w:rsid w:val="005737DF"/>
    <w:rsid w:val="005B4130"/>
    <w:rsid w:val="006D4F14"/>
    <w:rsid w:val="008E3751"/>
    <w:rsid w:val="00A15DDB"/>
    <w:rsid w:val="00B337B8"/>
    <w:rsid w:val="00C9080D"/>
    <w:rsid w:val="00CD06E6"/>
    <w:rsid w:val="00CD4B24"/>
    <w:rsid w:val="00E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527034"/>
    <w:pPr>
      <w:adjustRightInd w:val="0"/>
      <w:spacing w:line="360" w:lineRule="atLeast"/>
      <w:ind w:leftChars="550" w:left="1440" w:hangingChars="50" w:hanging="120"/>
      <w:textAlignment w:val="baseline"/>
    </w:pPr>
    <w:rPr>
      <w:rFonts w:ascii="標楷體" w:eastAsia="標楷體"/>
      <w:kern w:val="0"/>
      <w:szCs w:val="20"/>
    </w:rPr>
  </w:style>
  <w:style w:type="character" w:customStyle="1" w:styleId="pt21">
    <w:name w:val="pt21"/>
    <w:basedOn w:val="a0"/>
    <w:rsid w:val="005B4130"/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57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37DF"/>
    <w:rPr>
      <w:kern w:val="2"/>
    </w:rPr>
  </w:style>
  <w:style w:type="paragraph" w:styleId="a5">
    <w:name w:val="footer"/>
    <w:basedOn w:val="a"/>
    <w:link w:val="a6"/>
    <w:uiPriority w:val="99"/>
    <w:unhideWhenUsed/>
    <w:rsid w:val="0057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37D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527034"/>
    <w:pPr>
      <w:adjustRightInd w:val="0"/>
      <w:spacing w:line="360" w:lineRule="atLeast"/>
      <w:ind w:leftChars="550" w:left="1440" w:hangingChars="50" w:hanging="120"/>
      <w:textAlignment w:val="baseline"/>
    </w:pPr>
    <w:rPr>
      <w:rFonts w:ascii="標楷體" w:eastAsia="標楷體"/>
      <w:kern w:val="0"/>
      <w:szCs w:val="20"/>
    </w:rPr>
  </w:style>
  <w:style w:type="character" w:customStyle="1" w:styleId="pt21">
    <w:name w:val="pt21"/>
    <w:basedOn w:val="a0"/>
    <w:rsid w:val="005B4130"/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57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37DF"/>
    <w:rPr>
      <w:kern w:val="2"/>
    </w:rPr>
  </w:style>
  <w:style w:type="paragraph" w:styleId="a5">
    <w:name w:val="footer"/>
    <w:basedOn w:val="a"/>
    <w:link w:val="a6"/>
    <w:uiPriority w:val="99"/>
    <w:unhideWhenUsed/>
    <w:rsid w:val="0057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37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>no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南台科技大學企業管理系(所)組織章程</dc:title>
  <dc:creator>許老師</dc:creator>
  <cp:lastModifiedBy>mm</cp:lastModifiedBy>
  <cp:revision>2</cp:revision>
  <dcterms:created xsi:type="dcterms:W3CDTF">2018-04-25T09:06:00Z</dcterms:created>
  <dcterms:modified xsi:type="dcterms:W3CDTF">2018-04-25T09:06:00Z</dcterms:modified>
</cp:coreProperties>
</file>